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502B7" w14:textId="77777777" w:rsidR="00FB5A3B" w:rsidRPr="00FB5A3B" w:rsidRDefault="00FB5A3B" w:rsidP="000212D0">
      <w:pPr>
        <w:spacing w:after="0" w:line="240" w:lineRule="auto"/>
        <w:contextualSpacing/>
        <w:jc w:val="center"/>
        <w:rPr>
          <w:rFonts w:ascii="Arial" w:hAnsi="Arial" w:cs="Arial"/>
          <w:sz w:val="24"/>
          <w:szCs w:val="24"/>
        </w:rPr>
      </w:pPr>
    </w:p>
    <w:p w14:paraId="2C4E5C56" w14:textId="08EA33EE" w:rsidR="00FB5A3B" w:rsidRPr="00335D38" w:rsidRDefault="00FB5A3B" w:rsidP="000212D0">
      <w:pPr>
        <w:spacing w:after="0" w:line="240" w:lineRule="auto"/>
        <w:contextualSpacing/>
        <w:jc w:val="center"/>
        <w:rPr>
          <w:rFonts w:ascii="Arial" w:hAnsi="Arial" w:cs="Arial"/>
          <w:b/>
          <w:bCs/>
          <w:sz w:val="24"/>
          <w:szCs w:val="24"/>
        </w:rPr>
      </w:pPr>
      <w:r w:rsidRPr="00335D38">
        <w:rPr>
          <w:rFonts w:ascii="Arial" w:hAnsi="Arial" w:cs="Arial"/>
          <w:b/>
          <w:bCs/>
          <w:sz w:val="24"/>
          <w:szCs w:val="24"/>
        </w:rPr>
        <w:t>U.S. ARMY SPACE AND MISSILE DEFENSE COMMAND (USASMDC)</w:t>
      </w:r>
    </w:p>
    <w:p w14:paraId="1EFCB2A5" w14:textId="786A17A8" w:rsidR="00FB5A3B" w:rsidRPr="00335D38" w:rsidRDefault="00FB5A3B" w:rsidP="000212D0">
      <w:pPr>
        <w:spacing w:after="0" w:line="240" w:lineRule="auto"/>
        <w:contextualSpacing/>
        <w:jc w:val="center"/>
        <w:rPr>
          <w:rFonts w:ascii="Arial" w:hAnsi="Arial" w:cs="Arial"/>
          <w:b/>
          <w:bCs/>
          <w:sz w:val="24"/>
          <w:szCs w:val="24"/>
        </w:rPr>
      </w:pPr>
      <w:r w:rsidRPr="00335D38">
        <w:rPr>
          <w:rFonts w:ascii="Arial" w:hAnsi="Arial" w:cs="Arial"/>
          <w:b/>
          <w:bCs/>
          <w:sz w:val="24"/>
          <w:szCs w:val="24"/>
        </w:rPr>
        <w:t>SPACE AND MISSILE DEFENSE TECHNICAL CENTER (SMDTC)</w:t>
      </w:r>
    </w:p>
    <w:p w14:paraId="2A1455AE" w14:textId="4A9679C5" w:rsidR="00FB5A3B" w:rsidRPr="00335D38" w:rsidRDefault="00FB5A3B" w:rsidP="000212D0">
      <w:pPr>
        <w:spacing w:after="0" w:line="240" w:lineRule="auto"/>
        <w:contextualSpacing/>
        <w:jc w:val="center"/>
        <w:rPr>
          <w:rFonts w:ascii="Arial" w:hAnsi="Arial" w:cs="Arial"/>
          <w:b/>
          <w:bCs/>
          <w:sz w:val="24"/>
          <w:szCs w:val="24"/>
        </w:rPr>
      </w:pPr>
      <w:r w:rsidRPr="00335D38">
        <w:rPr>
          <w:rFonts w:ascii="Arial" w:hAnsi="Arial" w:cs="Arial"/>
          <w:b/>
          <w:bCs/>
          <w:sz w:val="24"/>
          <w:szCs w:val="24"/>
        </w:rPr>
        <w:t>BROAD AGENCY ANNOUNCEMENT FOR</w:t>
      </w:r>
    </w:p>
    <w:p w14:paraId="34BB4CEF" w14:textId="529CB8F7" w:rsidR="00FB5A3B" w:rsidRPr="00335D38" w:rsidRDefault="00FB5A3B" w:rsidP="000212D0">
      <w:pPr>
        <w:spacing w:after="0" w:line="240" w:lineRule="auto"/>
        <w:contextualSpacing/>
        <w:jc w:val="center"/>
        <w:rPr>
          <w:rFonts w:ascii="Arial" w:hAnsi="Arial" w:cs="Arial"/>
          <w:b/>
          <w:bCs/>
          <w:sz w:val="24"/>
          <w:szCs w:val="24"/>
        </w:rPr>
      </w:pPr>
      <w:r w:rsidRPr="00335D38">
        <w:rPr>
          <w:rFonts w:ascii="Arial" w:hAnsi="Arial" w:cs="Arial"/>
          <w:b/>
          <w:bCs/>
          <w:sz w:val="24"/>
          <w:szCs w:val="24"/>
        </w:rPr>
        <w:t>SCIENCE, TECHNOLOGY, AND TEST AND EVALUATION RESEARCH</w:t>
      </w:r>
    </w:p>
    <w:p w14:paraId="7B21EEFA" w14:textId="77777777" w:rsidR="00FB5A3B" w:rsidRPr="00335D38" w:rsidRDefault="00FB5A3B" w:rsidP="000212D0">
      <w:pPr>
        <w:spacing w:after="0" w:line="240" w:lineRule="auto"/>
        <w:contextualSpacing/>
        <w:jc w:val="center"/>
        <w:rPr>
          <w:rFonts w:ascii="Arial" w:hAnsi="Arial" w:cs="Arial"/>
          <w:sz w:val="24"/>
          <w:szCs w:val="24"/>
        </w:rPr>
      </w:pPr>
    </w:p>
    <w:p w14:paraId="45D43772" w14:textId="7CD67DF2" w:rsidR="00FB5A3B" w:rsidRPr="00335D38" w:rsidRDefault="00FB5A3B" w:rsidP="000212D0">
      <w:pPr>
        <w:spacing w:after="0" w:line="240" w:lineRule="auto"/>
        <w:contextualSpacing/>
        <w:jc w:val="center"/>
        <w:rPr>
          <w:rFonts w:ascii="Arial" w:hAnsi="Arial" w:cs="Arial"/>
          <w:sz w:val="24"/>
          <w:szCs w:val="24"/>
        </w:rPr>
      </w:pPr>
      <w:r w:rsidRPr="00335D38">
        <w:rPr>
          <w:rFonts w:cs="Arial"/>
          <w:b/>
          <w:noProof/>
          <w:sz w:val="20"/>
        </w:rPr>
        <w:drawing>
          <wp:anchor distT="0" distB="0" distL="114300" distR="114300" simplePos="0" relativeHeight="251659264" behindDoc="0" locked="0" layoutInCell="1" allowOverlap="1" wp14:anchorId="4F957135" wp14:editId="1B229F90">
            <wp:simplePos x="0" y="0"/>
            <wp:positionH relativeFrom="column">
              <wp:posOffset>1394858</wp:posOffset>
            </wp:positionH>
            <wp:positionV relativeFrom="paragraph">
              <wp:posOffset>126173</wp:posOffset>
            </wp:positionV>
            <wp:extent cx="1247370" cy="1372963"/>
            <wp:effectExtent l="0" t="0" r="10160" b="36830"/>
            <wp:wrapNone/>
            <wp:docPr id="1614424111" name="Picture 10" descr="SMDC_0119_NewLogo_wWhiteOutlin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4424111" name="Picture 10" descr="SMDC_0119_NewLogo_wWhiteOutline.png"/>
                    <pic:cNvPicPr>
                      <a:picLocks noChangeAspect="1"/>
                    </pic:cNvPicPr>
                  </pic:nvPicPr>
                  <pic:blipFill>
                    <a:blip r:embed="rId11" cstate="email">
                      <a:extLst>
                        <a:ext uri="{28A0092B-C50C-407E-A947-70E740481C1C}">
                          <a14:useLocalDpi xmlns:a14="http://schemas.microsoft.com/office/drawing/2010/main"/>
                        </a:ext>
                      </a:extLst>
                    </a:blip>
                    <a:srcRect/>
                    <a:stretch>
                      <a:fillRect/>
                    </a:stretch>
                  </pic:blipFill>
                  <pic:spPr>
                    <a:xfrm>
                      <a:off x="0" y="0"/>
                      <a:ext cx="1247370" cy="1372963"/>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335D38">
        <w:rPr>
          <w:rFonts w:cs="Arial"/>
          <w:b/>
          <w:noProof/>
          <w:sz w:val="20"/>
        </w:rPr>
        <w:drawing>
          <wp:anchor distT="0" distB="0" distL="114300" distR="114300" simplePos="0" relativeHeight="251660288" behindDoc="0" locked="0" layoutInCell="1" allowOverlap="1" wp14:anchorId="2A37A33A" wp14:editId="4C979B6E">
            <wp:simplePos x="0" y="0"/>
            <wp:positionH relativeFrom="column">
              <wp:posOffset>3106686</wp:posOffset>
            </wp:positionH>
            <wp:positionV relativeFrom="paragraph">
              <wp:posOffset>124430</wp:posOffset>
            </wp:positionV>
            <wp:extent cx="1102406" cy="1280160"/>
            <wp:effectExtent l="0" t="0" r="3175" b="0"/>
            <wp:wrapNone/>
            <wp:docPr id="1053423232" name="Picture 12" descr="A logo of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423232" name="Picture 12" descr="A logo of a globe&#10;&#10;Description automatically generated"/>
                    <pic:cNvPicPr>
                      <a:picLocks noChangeAspect="1"/>
                    </pic:cNvPicPr>
                  </pic:nvPicPr>
                  <pic:blipFill rotWithShape="1">
                    <a:blip r:embed="rId12" cstate="email">
                      <a:extLst>
                        <a:ext uri="{28A0092B-C50C-407E-A947-70E740481C1C}">
                          <a14:useLocalDpi xmlns:a14="http://schemas.microsoft.com/office/drawing/2010/main"/>
                        </a:ext>
                      </a:extLst>
                    </a:blip>
                    <a:srcRect/>
                    <a:stretch/>
                  </pic:blipFill>
                  <pic:spPr>
                    <a:xfrm>
                      <a:off x="0" y="0"/>
                      <a:ext cx="1102406" cy="1280160"/>
                    </a:xfrm>
                    <a:prstGeom prst="rect">
                      <a:avLst/>
                    </a:prstGeom>
                  </pic:spPr>
                </pic:pic>
              </a:graphicData>
            </a:graphic>
            <wp14:sizeRelH relativeFrom="margin">
              <wp14:pctWidth>0</wp14:pctWidth>
            </wp14:sizeRelH>
            <wp14:sizeRelV relativeFrom="margin">
              <wp14:pctHeight>0</wp14:pctHeight>
            </wp14:sizeRelV>
          </wp:anchor>
        </w:drawing>
      </w:r>
    </w:p>
    <w:p w14:paraId="72599260" w14:textId="185AB0DD" w:rsidR="00FB5A3B" w:rsidRPr="00335D38" w:rsidRDefault="00FB5A3B" w:rsidP="000212D0">
      <w:pPr>
        <w:spacing w:after="0" w:line="240" w:lineRule="auto"/>
        <w:contextualSpacing/>
        <w:jc w:val="center"/>
        <w:rPr>
          <w:rFonts w:ascii="Arial" w:hAnsi="Arial" w:cs="Arial"/>
          <w:sz w:val="24"/>
          <w:szCs w:val="24"/>
        </w:rPr>
      </w:pPr>
    </w:p>
    <w:p w14:paraId="57E45746" w14:textId="0AAF0178" w:rsidR="00FB5A3B" w:rsidRPr="00335D38" w:rsidRDefault="00FB5A3B" w:rsidP="000212D0">
      <w:pPr>
        <w:spacing w:after="0" w:line="240" w:lineRule="auto"/>
        <w:contextualSpacing/>
        <w:jc w:val="center"/>
        <w:rPr>
          <w:rFonts w:ascii="Arial" w:hAnsi="Arial" w:cs="Arial"/>
          <w:sz w:val="24"/>
          <w:szCs w:val="24"/>
        </w:rPr>
      </w:pPr>
    </w:p>
    <w:p w14:paraId="6D6B9FC8" w14:textId="3BE57E03" w:rsidR="00FB5A3B" w:rsidRPr="00335D38" w:rsidRDefault="00FB5A3B" w:rsidP="000212D0">
      <w:pPr>
        <w:spacing w:after="0" w:line="240" w:lineRule="auto"/>
        <w:contextualSpacing/>
        <w:jc w:val="center"/>
        <w:rPr>
          <w:rFonts w:ascii="Arial" w:hAnsi="Arial" w:cs="Arial"/>
          <w:sz w:val="24"/>
          <w:szCs w:val="24"/>
        </w:rPr>
      </w:pPr>
    </w:p>
    <w:p w14:paraId="1EC07F70" w14:textId="0E696864" w:rsidR="00FB5A3B" w:rsidRPr="00335D38" w:rsidRDefault="00FB5A3B" w:rsidP="000212D0">
      <w:pPr>
        <w:spacing w:after="0" w:line="240" w:lineRule="auto"/>
        <w:contextualSpacing/>
        <w:jc w:val="center"/>
        <w:rPr>
          <w:rFonts w:ascii="Arial" w:hAnsi="Arial" w:cs="Arial"/>
          <w:sz w:val="24"/>
          <w:szCs w:val="24"/>
        </w:rPr>
      </w:pPr>
    </w:p>
    <w:p w14:paraId="5C4B1B12" w14:textId="46A286AF" w:rsidR="00FB5A3B" w:rsidRPr="00335D38" w:rsidRDefault="00FB5A3B" w:rsidP="000212D0">
      <w:pPr>
        <w:spacing w:after="0" w:line="240" w:lineRule="auto"/>
        <w:contextualSpacing/>
        <w:jc w:val="center"/>
        <w:rPr>
          <w:rFonts w:ascii="Arial" w:hAnsi="Arial" w:cs="Arial"/>
          <w:sz w:val="24"/>
          <w:szCs w:val="24"/>
        </w:rPr>
      </w:pPr>
    </w:p>
    <w:p w14:paraId="6BEB9EA6" w14:textId="77777777" w:rsidR="00FB5A3B" w:rsidRPr="00335D38" w:rsidRDefault="00FB5A3B" w:rsidP="000212D0">
      <w:pPr>
        <w:spacing w:after="0" w:line="240" w:lineRule="auto"/>
        <w:contextualSpacing/>
        <w:jc w:val="center"/>
        <w:rPr>
          <w:rFonts w:ascii="Arial" w:hAnsi="Arial" w:cs="Arial"/>
          <w:sz w:val="24"/>
          <w:szCs w:val="24"/>
        </w:rPr>
      </w:pPr>
    </w:p>
    <w:p w14:paraId="25E4FC49" w14:textId="77777777" w:rsidR="00FB5A3B" w:rsidRPr="00335D38" w:rsidRDefault="00FB5A3B" w:rsidP="000212D0">
      <w:pPr>
        <w:spacing w:after="0" w:line="240" w:lineRule="auto"/>
        <w:contextualSpacing/>
        <w:jc w:val="center"/>
        <w:rPr>
          <w:rFonts w:ascii="Arial" w:hAnsi="Arial" w:cs="Arial"/>
          <w:sz w:val="24"/>
          <w:szCs w:val="24"/>
        </w:rPr>
      </w:pPr>
    </w:p>
    <w:p w14:paraId="4D547BCF" w14:textId="77777777" w:rsidR="00FB5A3B" w:rsidRPr="00335D38" w:rsidRDefault="00FB5A3B" w:rsidP="000212D0">
      <w:pPr>
        <w:spacing w:after="0" w:line="240" w:lineRule="auto"/>
        <w:contextualSpacing/>
        <w:jc w:val="center"/>
        <w:rPr>
          <w:rFonts w:ascii="Arial" w:hAnsi="Arial" w:cs="Arial"/>
          <w:sz w:val="24"/>
          <w:szCs w:val="24"/>
        </w:rPr>
      </w:pPr>
    </w:p>
    <w:p w14:paraId="5AA694AF" w14:textId="77777777" w:rsidR="00A03689" w:rsidRPr="00335D38" w:rsidRDefault="00A03689" w:rsidP="000212D0">
      <w:pPr>
        <w:spacing w:after="0" w:line="240" w:lineRule="auto"/>
        <w:contextualSpacing/>
        <w:jc w:val="center"/>
        <w:rPr>
          <w:rFonts w:ascii="Arial" w:hAnsi="Arial" w:cs="Arial"/>
          <w:sz w:val="24"/>
          <w:szCs w:val="24"/>
        </w:rPr>
      </w:pPr>
    </w:p>
    <w:p w14:paraId="0D3EFB25" w14:textId="77777777" w:rsidR="00FB5A3B" w:rsidRPr="00335D38" w:rsidRDefault="00FB5A3B" w:rsidP="000212D0">
      <w:pPr>
        <w:spacing w:after="0" w:line="240" w:lineRule="auto"/>
        <w:contextualSpacing/>
        <w:jc w:val="center"/>
        <w:rPr>
          <w:rFonts w:ascii="Arial" w:hAnsi="Arial" w:cs="Arial"/>
          <w:sz w:val="24"/>
          <w:szCs w:val="24"/>
        </w:rPr>
      </w:pPr>
    </w:p>
    <w:p w14:paraId="51AF7791" w14:textId="5E2663A5" w:rsidR="00FB5A3B" w:rsidRPr="00335D38" w:rsidRDefault="00FB5A3B" w:rsidP="000212D0">
      <w:pPr>
        <w:spacing w:after="0" w:line="240" w:lineRule="auto"/>
        <w:contextualSpacing/>
        <w:jc w:val="center"/>
        <w:rPr>
          <w:rFonts w:ascii="Arial" w:hAnsi="Arial" w:cs="Arial"/>
          <w:sz w:val="24"/>
          <w:szCs w:val="24"/>
        </w:rPr>
      </w:pPr>
      <w:r w:rsidRPr="00335D38">
        <w:rPr>
          <w:rFonts w:ascii="Arial" w:hAnsi="Arial" w:cs="Arial"/>
          <w:sz w:val="24"/>
          <w:szCs w:val="24"/>
        </w:rPr>
        <w:t>Announcement Number: W9113M-24-R-</w:t>
      </w:r>
      <w:r w:rsidR="003B3658" w:rsidRPr="00335D38">
        <w:rPr>
          <w:rFonts w:ascii="Arial" w:hAnsi="Arial" w:cs="Arial"/>
          <w:sz w:val="24"/>
          <w:szCs w:val="24"/>
        </w:rPr>
        <w:t>BAA1</w:t>
      </w:r>
    </w:p>
    <w:p w14:paraId="53A81ECB" w14:textId="1EB2CC3E" w:rsidR="00FB5A3B" w:rsidRPr="00335D38" w:rsidRDefault="00FB5A3B" w:rsidP="000212D0">
      <w:pPr>
        <w:spacing w:after="0" w:line="240" w:lineRule="auto"/>
        <w:contextualSpacing/>
        <w:jc w:val="center"/>
        <w:rPr>
          <w:rFonts w:ascii="Arial" w:hAnsi="Arial" w:cs="Arial"/>
          <w:sz w:val="24"/>
          <w:szCs w:val="24"/>
        </w:rPr>
      </w:pPr>
      <w:r w:rsidRPr="00335D38">
        <w:rPr>
          <w:rFonts w:ascii="Arial" w:hAnsi="Arial" w:cs="Arial"/>
          <w:sz w:val="24"/>
          <w:szCs w:val="24"/>
        </w:rPr>
        <w:t xml:space="preserve">Issue Date: </w:t>
      </w:r>
      <w:r w:rsidR="00D457EA" w:rsidRPr="00335D38">
        <w:rPr>
          <w:rFonts w:ascii="Arial" w:hAnsi="Arial" w:cs="Arial"/>
          <w:sz w:val="24"/>
          <w:szCs w:val="24"/>
        </w:rPr>
        <w:t>2</w:t>
      </w:r>
      <w:r w:rsidR="00D17A46" w:rsidRPr="00335D38">
        <w:rPr>
          <w:rFonts w:ascii="Arial" w:hAnsi="Arial" w:cs="Arial"/>
          <w:sz w:val="24"/>
          <w:szCs w:val="24"/>
        </w:rPr>
        <w:t>6</w:t>
      </w:r>
      <w:r w:rsidR="00D457EA" w:rsidRPr="00335D38">
        <w:rPr>
          <w:rFonts w:ascii="Arial" w:hAnsi="Arial" w:cs="Arial"/>
          <w:sz w:val="24"/>
          <w:szCs w:val="24"/>
        </w:rPr>
        <w:t xml:space="preserve"> August</w:t>
      </w:r>
      <w:r w:rsidRPr="00335D38">
        <w:rPr>
          <w:rFonts w:ascii="Arial" w:hAnsi="Arial" w:cs="Arial"/>
          <w:sz w:val="24"/>
          <w:szCs w:val="24"/>
        </w:rPr>
        <w:t xml:space="preserve"> </w:t>
      </w:r>
      <w:r w:rsidR="003A39F0" w:rsidRPr="00335D38">
        <w:rPr>
          <w:rFonts w:ascii="Arial" w:hAnsi="Arial" w:cs="Arial"/>
          <w:sz w:val="24"/>
          <w:szCs w:val="24"/>
        </w:rPr>
        <w:t>2024</w:t>
      </w:r>
    </w:p>
    <w:p w14:paraId="5DBFCD36" w14:textId="7F8F62E3" w:rsidR="00FB5A3B" w:rsidRPr="00335D38" w:rsidRDefault="00FB5A3B" w:rsidP="000212D0">
      <w:pPr>
        <w:spacing w:after="0" w:line="240" w:lineRule="auto"/>
        <w:contextualSpacing/>
        <w:jc w:val="center"/>
        <w:rPr>
          <w:rFonts w:ascii="Arial" w:hAnsi="Arial" w:cs="Arial"/>
          <w:sz w:val="24"/>
          <w:szCs w:val="24"/>
        </w:rPr>
      </w:pPr>
      <w:r w:rsidRPr="00335D38">
        <w:rPr>
          <w:rFonts w:ascii="Arial" w:hAnsi="Arial" w:cs="Arial"/>
          <w:sz w:val="24"/>
          <w:szCs w:val="24"/>
        </w:rPr>
        <w:t xml:space="preserve">Close Date: </w:t>
      </w:r>
      <w:r w:rsidR="00D457EA" w:rsidRPr="00335D38">
        <w:rPr>
          <w:rFonts w:ascii="Arial" w:hAnsi="Arial" w:cs="Arial"/>
          <w:sz w:val="24"/>
          <w:szCs w:val="24"/>
        </w:rPr>
        <w:t>2</w:t>
      </w:r>
      <w:r w:rsidR="00D17A46" w:rsidRPr="00335D38">
        <w:rPr>
          <w:rFonts w:ascii="Arial" w:hAnsi="Arial" w:cs="Arial"/>
          <w:sz w:val="24"/>
          <w:szCs w:val="24"/>
        </w:rPr>
        <w:t>6</w:t>
      </w:r>
      <w:r w:rsidR="00D457EA" w:rsidRPr="00335D38">
        <w:rPr>
          <w:rFonts w:ascii="Arial" w:hAnsi="Arial" w:cs="Arial"/>
          <w:sz w:val="24"/>
          <w:szCs w:val="24"/>
        </w:rPr>
        <w:t xml:space="preserve"> August</w:t>
      </w:r>
      <w:r w:rsidRPr="00335D38">
        <w:rPr>
          <w:rFonts w:ascii="Arial" w:hAnsi="Arial" w:cs="Arial"/>
          <w:sz w:val="24"/>
          <w:szCs w:val="24"/>
        </w:rPr>
        <w:t xml:space="preserve"> </w:t>
      </w:r>
      <w:r w:rsidR="003A39F0" w:rsidRPr="00335D38">
        <w:rPr>
          <w:rFonts w:ascii="Arial" w:hAnsi="Arial" w:cs="Arial"/>
          <w:sz w:val="24"/>
          <w:szCs w:val="24"/>
        </w:rPr>
        <w:t>2029</w:t>
      </w:r>
    </w:p>
    <w:p w14:paraId="739C7750" w14:textId="77777777" w:rsidR="00FB5A3B" w:rsidRPr="00335D38" w:rsidRDefault="00FB5A3B" w:rsidP="000212D0">
      <w:pPr>
        <w:spacing w:after="0" w:line="240" w:lineRule="auto"/>
        <w:contextualSpacing/>
        <w:jc w:val="center"/>
        <w:rPr>
          <w:rFonts w:ascii="Arial" w:hAnsi="Arial" w:cs="Arial"/>
          <w:sz w:val="24"/>
          <w:szCs w:val="24"/>
        </w:rPr>
      </w:pPr>
    </w:p>
    <w:p w14:paraId="3BEEB48E" w14:textId="77777777" w:rsidR="00FB5A3B" w:rsidRPr="00335D38" w:rsidRDefault="00FB5A3B" w:rsidP="000212D0">
      <w:pPr>
        <w:spacing w:after="0" w:line="240" w:lineRule="auto"/>
        <w:contextualSpacing/>
        <w:jc w:val="center"/>
        <w:rPr>
          <w:rFonts w:ascii="Arial" w:hAnsi="Arial" w:cs="Arial"/>
          <w:sz w:val="24"/>
          <w:szCs w:val="24"/>
        </w:rPr>
      </w:pPr>
    </w:p>
    <w:p w14:paraId="1D9B8E0E" w14:textId="6CF4712D" w:rsidR="00FB5A3B" w:rsidRPr="00335D38" w:rsidRDefault="00FB5A3B" w:rsidP="000212D0">
      <w:pPr>
        <w:spacing w:after="0" w:line="240" w:lineRule="auto"/>
        <w:contextualSpacing/>
        <w:jc w:val="center"/>
        <w:rPr>
          <w:rFonts w:ascii="Arial" w:hAnsi="Arial" w:cs="Arial"/>
          <w:sz w:val="24"/>
          <w:szCs w:val="24"/>
        </w:rPr>
      </w:pPr>
      <w:r w:rsidRPr="00335D38">
        <w:rPr>
          <w:rFonts w:ascii="Arial" w:hAnsi="Arial" w:cs="Arial"/>
          <w:sz w:val="24"/>
          <w:szCs w:val="24"/>
        </w:rPr>
        <w:t>ISSUED BY:</w:t>
      </w:r>
    </w:p>
    <w:p w14:paraId="2D4126FF" w14:textId="77777777" w:rsidR="00FB5A3B" w:rsidRPr="00335D38" w:rsidRDefault="00FB5A3B" w:rsidP="000212D0">
      <w:pPr>
        <w:spacing w:after="0" w:line="240" w:lineRule="auto"/>
        <w:contextualSpacing/>
        <w:jc w:val="center"/>
        <w:rPr>
          <w:rFonts w:ascii="Arial" w:hAnsi="Arial" w:cs="Arial"/>
          <w:sz w:val="24"/>
          <w:szCs w:val="24"/>
        </w:rPr>
      </w:pPr>
    </w:p>
    <w:p w14:paraId="07BD33FC" w14:textId="6616333D" w:rsidR="00FB5A3B" w:rsidRPr="00335D38" w:rsidRDefault="00FB5A3B" w:rsidP="000212D0">
      <w:pPr>
        <w:spacing w:after="0" w:line="240" w:lineRule="auto"/>
        <w:contextualSpacing/>
        <w:jc w:val="center"/>
        <w:rPr>
          <w:rFonts w:ascii="Arial" w:hAnsi="Arial" w:cs="Arial"/>
          <w:sz w:val="24"/>
          <w:szCs w:val="24"/>
        </w:rPr>
      </w:pPr>
      <w:r w:rsidRPr="00335D38">
        <w:rPr>
          <w:rFonts w:ascii="Arial" w:hAnsi="Arial" w:cs="Arial"/>
          <w:sz w:val="24"/>
          <w:szCs w:val="24"/>
        </w:rPr>
        <w:t>U.S. Army Contracting Command-Redstone (ACC-RSA)</w:t>
      </w:r>
    </w:p>
    <w:p w14:paraId="4FB60CF2" w14:textId="04D6D8B8" w:rsidR="00FB5A3B" w:rsidRPr="00335D38" w:rsidRDefault="00FB5A3B" w:rsidP="000212D0">
      <w:pPr>
        <w:spacing w:after="0" w:line="240" w:lineRule="auto"/>
        <w:contextualSpacing/>
        <w:jc w:val="center"/>
        <w:rPr>
          <w:rFonts w:ascii="Arial" w:hAnsi="Arial" w:cs="Arial"/>
          <w:sz w:val="24"/>
          <w:szCs w:val="24"/>
        </w:rPr>
      </w:pPr>
      <w:r w:rsidRPr="00335D38">
        <w:rPr>
          <w:rFonts w:ascii="Arial" w:hAnsi="Arial" w:cs="Arial"/>
          <w:sz w:val="24"/>
          <w:szCs w:val="24"/>
        </w:rPr>
        <w:t>Space, Missile Defense and Special Programs (SMD/SP)</w:t>
      </w:r>
    </w:p>
    <w:p w14:paraId="45735A3A" w14:textId="77777777" w:rsidR="00003A34" w:rsidRPr="00335D38" w:rsidRDefault="00003A34" w:rsidP="000212D0">
      <w:pPr>
        <w:spacing w:after="0" w:line="240" w:lineRule="auto"/>
        <w:contextualSpacing/>
        <w:jc w:val="center"/>
        <w:rPr>
          <w:rFonts w:ascii="Arial" w:hAnsi="Arial" w:cs="Arial"/>
          <w:sz w:val="24"/>
          <w:szCs w:val="24"/>
        </w:rPr>
      </w:pPr>
    </w:p>
    <w:p w14:paraId="7E48885F" w14:textId="77777777" w:rsidR="00003A34" w:rsidRPr="00335D38" w:rsidRDefault="00003A34" w:rsidP="000212D0">
      <w:pPr>
        <w:spacing w:after="0" w:line="240" w:lineRule="auto"/>
        <w:contextualSpacing/>
        <w:jc w:val="center"/>
        <w:rPr>
          <w:rFonts w:ascii="Arial" w:hAnsi="Arial" w:cs="Arial"/>
          <w:sz w:val="24"/>
          <w:szCs w:val="24"/>
        </w:rPr>
      </w:pPr>
    </w:p>
    <w:p w14:paraId="2730B62F" w14:textId="77777777" w:rsidR="00003A34" w:rsidRPr="00335D38" w:rsidRDefault="00003A34" w:rsidP="000212D0">
      <w:pPr>
        <w:spacing w:after="0" w:line="240" w:lineRule="auto"/>
        <w:contextualSpacing/>
        <w:jc w:val="center"/>
        <w:rPr>
          <w:rFonts w:ascii="Arial" w:hAnsi="Arial" w:cs="Arial"/>
          <w:sz w:val="24"/>
          <w:szCs w:val="24"/>
        </w:rPr>
      </w:pPr>
    </w:p>
    <w:p w14:paraId="654FBCB2" w14:textId="77777777" w:rsidR="00003A34" w:rsidRPr="00335D38" w:rsidRDefault="00003A34" w:rsidP="000212D0">
      <w:pPr>
        <w:spacing w:after="0" w:line="240" w:lineRule="auto"/>
        <w:contextualSpacing/>
        <w:jc w:val="center"/>
        <w:rPr>
          <w:rFonts w:ascii="Arial" w:hAnsi="Arial" w:cs="Arial"/>
          <w:sz w:val="24"/>
          <w:szCs w:val="24"/>
        </w:rPr>
      </w:pPr>
    </w:p>
    <w:p w14:paraId="04B505CE" w14:textId="77777777" w:rsidR="00003A34" w:rsidRPr="00335D38" w:rsidRDefault="00003A34" w:rsidP="000212D0">
      <w:pPr>
        <w:spacing w:after="0" w:line="240" w:lineRule="auto"/>
        <w:contextualSpacing/>
        <w:jc w:val="center"/>
        <w:rPr>
          <w:rFonts w:ascii="Arial" w:hAnsi="Arial" w:cs="Arial"/>
          <w:sz w:val="24"/>
          <w:szCs w:val="24"/>
        </w:rPr>
      </w:pPr>
    </w:p>
    <w:p w14:paraId="03D520F4" w14:textId="77777777" w:rsidR="00003A34" w:rsidRPr="00335D38" w:rsidRDefault="00003A34" w:rsidP="000212D0">
      <w:pPr>
        <w:spacing w:after="0" w:line="240" w:lineRule="auto"/>
        <w:contextualSpacing/>
        <w:jc w:val="center"/>
        <w:rPr>
          <w:rFonts w:ascii="Arial" w:hAnsi="Arial" w:cs="Arial"/>
          <w:sz w:val="24"/>
          <w:szCs w:val="24"/>
        </w:rPr>
      </w:pPr>
    </w:p>
    <w:p w14:paraId="071943AB" w14:textId="77777777" w:rsidR="00003A34" w:rsidRPr="00335D38" w:rsidRDefault="00003A34" w:rsidP="000212D0">
      <w:pPr>
        <w:spacing w:after="0" w:line="240" w:lineRule="auto"/>
        <w:contextualSpacing/>
        <w:jc w:val="center"/>
        <w:rPr>
          <w:rFonts w:ascii="Arial" w:hAnsi="Arial" w:cs="Arial"/>
          <w:sz w:val="24"/>
          <w:szCs w:val="24"/>
        </w:rPr>
      </w:pPr>
    </w:p>
    <w:p w14:paraId="600A519B" w14:textId="77777777" w:rsidR="00003A34" w:rsidRPr="00335D38" w:rsidRDefault="00003A34" w:rsidP="000212D0">
      <w:pPr>
        <w:spacing w:after="0" w:line="240" w:lineRule="auto"/>
        <w:contextualSpacing/>
        <w:jc w:val="center"/>
        <w:rPr>
          <w:rFonts w:ascii="Arial" w:hAnsi="Arial" w:cs="Arial"/>
          <w:sz w:val="24"/>
          <w:szCs w:val="24"/>
        </w:rPr>
      </w:pPr>
    </w:p>
    <w:p w14:paraId="4AF6CB9D" w14:textId="77777777" w:rsidR="00E3439E" w:rsidRPr="00335D38" w:rsidRDefault="00E3439E" w:rsidP="000212D0">
      <w:pPr>
        <w:spacing w:after="0" w:line="240" w:lineRule="auto"/>
        <w:contextualSpacing/>
        <w:jc w:val="center"/>
        <w:rPr>
          <w:rFonts w:ascii="Arial" w:hAnsi="Arial" w:cs="Arial"/>
          <w:sz w:val="24"/>
          <w:szCs w:val="24"/>
        </w:rPr>
      </w:pPr>
    </w:p>
    <w:p w14:paraId="64FB8702" w14:textId="77777777" w:rsidR="00E3439E" w:rsidRPr="00335D38" w:rsidRDefault="00E3439E" w:rsidP="000212D0">
      <w:pPr>
        <w:spacing w:after="0" w:line="240" w:lineRule="auto"/>
        <w:contextualSpacing/>
        <w:jc w:val="center"/>
        <w:rPr>
          <w:rFonts w:ascii="Arial" w:hAnsi="Arial" w:cs="Arial"/>
          <w:sz w:val="24"/>
          <w:szCs w:val="24"/>
        </w:rPr>
      </w:pPr>
    </w:p>
    <w:p w14:paraId="18EBCB62" w14:textId="77777777" w:rsidR="00E3439E" w:rsidRPr="00335D38" w:rsidRDefault="00E3439E" w:rsidP="000212D0">
      <w:pPr>
        <w:spacing w:after="0" w:line="240" w:lineRule="auto"/>
        <w:contextualSpacing/>
        <w:jc w:val="center"/>
        <w:rPr>
          <w:rFonts w:ascii="Arial" w:hAnsi="Arial" w:cs="Arial"/>
          <w:sz w:val="24"/>
          <w:szCs w:val="24"/>
        </w:rPr>
      </w:pPr>
    </w:p>
    <w:p w14:paraId="21EF5155" w14:textId="77777777" w:rsidR="00E3439E" w:rsidRPr="00335D38" w:rsidRDefault="00E3439E" w:rsidP="000212D0">
      <w:pPr>
        <w:spacing w:after="0" w:line="240" w:lineRule="auto"/>
        <w:contextualSpacing/>
        <w:jc w:val="center"/>
        <w:rPr>
          <w:rFonts w:ascii="Arial" w:hAnsi="Arial" w:cs="Arial"/>
          <w:sz w:val="24"/>
          <w:szCs w:val="24"/>
        </w:rPr>
      </w:pPr>
    </w:p>
    <w:p w14:paraId="00CD8E25" w14:textId="77777777" w:rsidR="00E3439E" w:rsidRPr="00335D38" w:rsidRDefault="00E3439E" w:rsidP="000212D0">
      <w:pPr>
        <w:spacing w:after="0" w:line="240" w:lineRule="auto"/>
        <w:contextualSpacing/>
        <w:jc w:val="center"/>
        <w:rPr>
          <w:rFonts w:ascii="Arial" w:hAnsi="Arial" w:cs="Arial"/>
          <w:sz w:val="24"/>
          <w:szCs w:val="24"/>
        </w:rPr>
      </w:pPr>
    </w:p>
    <w:p w14:paraId="7825B0BC" w14:textId="77777777" w:rsidR="00E3439E" w:rsidRPr="00335D38" w:rsidRDefault="00E3439E" w:rsidP="000212D0">
      <w:pPr>
        <w:spacing w:after="0" w:line="240" w:lineRule="auto"/>
        <w:contextualSpacing/>
        <w:jc w:val="center"/>
        <w:rPr>
          <w:rFonts w:ascii="Arial" w:hAnsi="Arial" w:cs="Arial"/>
          <w:sz w:val="24"/>
          <w:szCs w:val="24"/>
        </w:rPr>
      </w:pPr>
    </w:p>
    <w:p w14:paraId="4700E0FE" w14:textId="77777777" w:rsidR="00003A34" w:rsidRPr="00335D38" w:rsidRDefault="00003A34" w:rsidP="000212D0">
      <w:pPr>
        <w:spacing w:after="0" w:line="240" w:lineRule="auto"/>
        <w:contextualSpacing/>
        <w:jc w:val="center"/>
        <w:rPr>
          <w:rFonts w:ascii="Arial" w:hAnsi="Arial" w:cs="Arial"/>
          <w:sz w:val="24"/>
          <w:szCs w:val="24"/>
        </w:rPr>
      </w:pPr>
    </w:p>
    <w:p w14:paraId="12C33089" w14:textId="77777777" w:rsidR="00003A34" w:rsidRPr="00335D38" w:rsidRDefault="00003A34" w:rsidP="000212D0">
      <w:pPr>
        <w:spacing w:after="0" w:line="240" w:lineRule="auto"/>
        <w:contextualSpacing/>
        <w:jc w:val="center"/>
        <w:rPr>
          <w:rFonts w:ascii="Arial" w:hAnsi="Arial" w:cs="Arial"/>
          <w:sz w:val="24"/>
          <w:szCs w:val="24"/>
        </w:rPr>
      </w:pPr>
    </w:p>
    <w:p w14:paraId="0A9B6190" w14:textId="77777777" w:rsidR="00003A34" w:rsidRPr="00335D38" w:rsidRDefault="00003A34" w:rsidP="000212D0">
      <w:pPr>
        <w:spacing w:after="0" w:line="240" w:lineRule="auto"/>
        <w:contextualSpacing/>
        <w:jc w:val="center"/>
        <w:rPr>
          <w:rFonts w:ascii="Arial" w:hAnsi="Arial" w:cs="Arial"/>
          <w:sz w:val="24"/>
          <w:szCs w:val="24"/>
        </w:rPr>
      </w:pPr>
    </w:p>
    <w:p w14:paraId="5C7675E0" w14:textId="62608875" w:rsidR="68D0774E" w:rsidRPr="00335D38" w:rsidRDefault="68D0774E" w:rsidP="000212D0">
      <w:pPr>
        <w:spacing w:after="0" w:line="240" w:lineRule="auto"/>
        <w:contextualSpacing/>
        <w:jc w:val="center"/>
        <w:rPr>
          <w:rFonts w:ascii="Arial" w:hAnsi="Arial" w:cs="Arial"/>
          <w:sz w:val="24"/>
          <w:szCs w:val="24"/>
        </w:rPr>
      </w:pPr>
    </w:p>
    <w:p w14:paraId="5081F38A" w14:textId="2C373C4E" w:rsidR="68D0774E" w:rsidRPr="00335D38" w:rsidRDefault="68D0774E" w:rsidP="000212D0">
      <w:pPr>
        <w:spacing w:after="0" w:line="240" w:lineRule="auto"/>
        <w:contextualSpacing/>
        <w:jc w:val="center"/>
        <w:rPr>
          <w:rFonts w:ascii="Arial" w:hAnsi="Arial" w:cs="Arial"/>
          <w:sz w:val="24"/>
          <w:szCs w:val="24"/>
        </w:rPr>
      </w:pPr>
    </w:p>
    <w:p w14:paraId="76B3CBD4" w14:textId="62F46879" w:rsidR="00003A34" w:rsidRPr="00335D38" w:rsidRDefault="008C2E35" w:rsidP="000212D0">
      <w:pPr>
        <w:spacing w:after="0" w:line="240" w:lineRule="auto"/>
        <w:contextualSpacing/>
        <w:jc w:val="center"/>
        <w:rPr>
          <w:rFonts w:ascii="Arial" w:hAnsi="Arial" w:cs="Arial"/>
          <w:b/>
          <w:bCs/>
          <w:sz w:val="24"/>
          <w:szCs w:val="24"/>
        </w:rPr>
      </w:pPr>
      <w:r w:rsidRPr="00335D38">
        <w:rPr>
          <w:rFonts w:ascii="Arial" w:hAnsi="Arial" w:cs="Arial"/>
          <w:b/>
          <w:bCs/>
          <w:sz w:val="24"/>
          <w:szCs w:val="24"/>
        </w:rPr>
        <w:lastRenderedPageBreak/>
        <w:t>Table of Contents</w:t>
      </w:r>
    </w:p>
    <w:p w14:paraId="117BE650" w14:textId="77777777" w:rsidR="00D41BED" w:rsidRPr="00335D38" w:rsidRDefault="00D41BED" w:rsidP="000212D0">
      <w:pPr>
        <w:spacing w:after="0" w:line="240" w:lineRule="auto"/>
        <w:contextualSpacing/>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540"/>
        <w:gridCol w:w="564"/>
        <w:gridCol w:w="7089"/>
        <w:gridCol w:w="646"/>
      </w:tblGrid>
      <w:tr w:rsidR="00AA3493" w:rsidRPr="00335D38" w14:paraId="5DFED61F" w14:textId="77777777" w:rsidTr="00FE17FB">
        <w:tc>
          <w:tcPr>
            <w:tcW w:w="511" w:type="dxa"/>
          </w:tcPr>
          <w:p w14:paraId="3923A578" w14:textId="0936EB70" w:rsidR="00D41BED" w:rsidRPr="00335D38" w:rsidRDefault="00D41BED" w:rsidP="000212D0">
            <w:pPr>
              <w:spacing w:before="20" w:after="20"/>
              <w:contextualSpacing/>
              <w:rPr>
                <w:rFonts w:ascii="Arial" w:hAnsi="Arial" w:cs="Arial"/>
                <w:sz w:val="24"/>
                <w:szCs w:val="24"/>
              </w:rPr>
            </w:pPr>
            <w:r w:rsidRPr="00335D38">
              <w:rPr>
                <w:rFonts w:ascii="Arial" w:hAnsi="Arial" w:cs="Arial"/>
                <w:sz w:val="24"/>
                <w:szCs w:val="24"/>
              </w:rPr>
              <w:t>I.</w:t>
            </w:r>
          </w:p>
        </w:tc>
        <w:tc>
          <w:tcPr>
            <w:tcW w:w="8193" w:type="dxa"/>
            <w:gridSpan w:val="3"/>
          </w:tcPr>
          <w:p w14:paraId="5CA05638" w14:textId="315F0B01" w:rsidR="00D41BED" w:rsidRPr="00335D38" w:rsidRDefault="00D41BED" w:rsidP="000212D0">
            <w:pPr>
              <w:spacing w:before="20" w:after="20"/>
              <w:contextualSpacing/>
              <w:rPr>
                <w:rFonts w:ascii="Arial" w:hAnsi="Arial" w:cs="Arial"/>
                <w:sz w:val="24"/>
                <w:szCs w:val="24"/>
              </w:rPr>
            </w:pPr>
            <w:r w:rsidRPr="00335D38">
              <w:rPr>
                <w:rFonts w:ascii="Arial" w:hAnsi="Arial" w:cs="Arial"/>
                <w:sz w:val="24"/>
                <w:szCs w:val="24"/>
              </w:rPr>
              <w:t>Overview of the Funding Opportunity...........................................................</w:t>
            </w:r>
          </w:p>
        </w:tc>
        <w:tc>
          <w:tcPr>
            <w:tcW w:w="646" w:type="dxa"/>
          </w:tcPr>
          <w:p w14:paraId="0E1886FA" w14:textId="7245BDF8" w:rsidR="00D41BED" w:rsidRPr="00335D38" w:rsidRDefault="00FE17FB" w:rsidP="000212D0">
            <w:pPr>
              <w:spacing w:before="20" w:after="20"/>
              <w:contextualSpacing/>
              <w:rPr>
                <w:rFonts w:ascii="Arial" w:hAnsi="Arial" w:cs="Arial"/>
                <w:sz w:val="24"/>
                <w:szCs w:val="24"/>
              </w:rPr>
            </w:pPr>
            <w:r w:rsidRPr="00335D38">
              <w:rPr>
                <w:rFonts w:ascii="Arial" w:hAnsi="Arial" w:cs="Arial"/>
                <w:sz w:val="24"/>
                <w:szCs w:val="24"/>
              </w:rPr>
              <w:t>3</w:t>
            </w:r>
          </w:p>
        </w:tc>
      </w:tr>
      <w:tr w:rsidR="00AA3493" w:rsidRPr="00335D38" w14:paraId="05D3A8BF" w14:textId="77777777" w:rsidTr="00FE17FB">
        <w:tc>
          <w:tcPr>
            <w:tcW w:w="511" w:type="dxa"/>
          </w:tcPr>
          <w:p w14:paraId="14695109" w14:textId="77777777" w:rsidR="00D41BED" w:rsidRPr="00335D38" w:rsidRDefault="00D41BED" w:rsidP="000212D0">
            <w:pPr>
              <w:spacing w:before="20" w:after="20"/>
              <w:contextualSpacing/>
              <w:rPr>
                <w:rFonts w:ascii="Arial" w:hAnsi="Arial" w:cs="Arial"/>
                <w:sz w:val="24"/>
                <w:szCs w:val="24"/>
              </w:rPr>
            </w:pPr>
          </w:p>
        </w:tc>
        <w:tc>
          <w:tcPr>
            <w:tcW w:w="540" w:type="dxa"/>
          </w:tcPr>
          <w:p w14:paraId="27567DB8" w14:textId="133BB0C3" w:rsidR="00D41BED" w:rsidRPr="00335D38" w:rsidRDefault="00D41BED" w:rsidP="000212D0">
            <w:pPr>
              <w:spacing w:before="20" w:after="20"/>
              <w:contextualSpacing/>
              <w:rPr>
                <w:rFonts w:ascii="Arial" w:hAnsi="Arial" w:cs="Arial"/>
                <w:sz w:val="24"/>
                <w:szCs w:val="24"/>
              </w:rPr>
            </w:pPr>
            <w:r w:rsidRPr="00335D38">
              <w:rPr>
                <w:rFonts w:ascii="Arial" w:hAnsi="Arial" w:cs="Arial"/>
                <w:sz w:val="24"/>
                <w:szCs w:val="24"/>
              </w:rPr>
              <w:t>A.</w:t>
            </w:r>
          </w:p>
        </w:tc>
        <w:tc>
          <w:tcPr>
            <w:tcW w:w="7653" w:type="dxa"/>
            <w:gridSpan w:val="2"/>
          </w:tcPr>
          <w:p w14:paraId="25346F14" w14:textId="7FDD7D64" w:rsidR="00D41BED" w:rsidRPr="00335D38" w:rsidRDefault="00D41BED" w:rsidP="000212D0">
            <w:pPr>
              <w:spacing w:before="20" w:after="20"/>
              <w:contextualSpacing/>
              <w:rPr>
                <w:rFonts w:ascii="Arial" w:hAnsi="Arial" w:cs="Arial"/>
                <w:sz w:val="24"/>
                <w:szCs w:val="24"/>
              </w:rPr>
            </w:pPr>
            <w:r w:rsidRPr="00335D38">
              <w:rPr>
                <w:rFonts w:ascii="Arial" w:hAnsi="Arial" w:cs="Arial"/>
                <w:sz w:val="24"/>
                <w:szCs w:val="24"/>
              </w:rPr>
              <w:t>General Information..............................................................................</w:t>
            </w:r>
          </w:p>
        </w:tc>
        <w:tc>
          <w:tcPr>
            <w:tcW w:w="646" w:type="dxa"/>
          </w:tcPr>
          <w:p w14:paraId="67962343" w14:textId="264B02C5" w:rsidR="00D41BED" w:rsidRPr="00335D38" w:rsidRDefault="00FE17FB" w:rsidP="000212D0">
            <w:pPr>
              <w:spacing w:before="20" w:after="20"/>
              <w:contextualSpacing/>
              <w:rPr>
                <w:rFonts w:ascii="Arial" w:hAnsi="Arial" w:cs="Arial"/>
                <w:sz w:val="24"/>
                <w:szCs w:val="24"/>
              </w:rPr>
            </w:pPr>
            <w:r w:rsidRPr="00335D38">
              <w:rPr>
                <w:rFonts w:ascii="Arial" w:hAnsi="Arial" w:cs="Arial"/>
                <w:sz w:val="24"/>
                <w:szCs w:val="24"/>
              </w:rPr>
              <w:t>5</w:t>
            </w:r>
          </w:p>
        </w:tc>
      </w:tr>
      <w:tr w:rsidR="00AA3493" w:rsidRPr="00335D38" w14:paraId="28447457" w14:textId="77777777" w:rsidTr="00FE17FB">
        <w:tc>
          <w:tcPr>
            <w:tcW w:w="511" w:type="dxa"/>
          </w:tcPr>
          <w:p w14:paraId="23FD4DFA" w14:textId="77777777" w:rsidR="00EA0D10" w:rsidRPr="00335D38" w:rsidRDefault="00EA0D10" w:rsidP="000212D0">
            <w:pPr>
              <w:spacing w:before="20" w:after="20"/>
              <w:contextualSpacing/>
              <w:rPr>
                <w:rFonts w:ascii="Arial" w:hAnsi="Arial" w:cs="Arial"/>
                <w:sz w:val="24"/>
                <w:szCs w:val="24"/>
              </w:rPr>
            </w:pPr>
          </w:p>
        </w:tc>
        <w:tc>
          <w:tcPr>
            <w:tcW w:w="540" w:type="dxa"/>
          </w:tcPr>
          <w:p w14:paraId="47A53833" w14:textId="520030D7" w:rsidR="00EA0D10" w:rsidRPr="00335D38" w:rsidRDefault="00EA0D10" w:rsidP="000212D0">
            <w:pPr>
              <w:spacing w:before="20" w:after="20"/>
              <w:contextualSpacing/>
              <w:rPr>
                <w:rFonts w:ascii="Arial" w:hAnsi="Arial" w:cs="Arial"/>
                <w:sz w:val="24"/>
                <w:szCs w:val="24"/>
              </w:rPr>
            </w:pPr>
            <w:r w:rsidRPr="00335D38">
              <w:rPr>
                <w:rFonts w:ascii="Arial" w:hAnsi="Arial" w:cs="Arial"/>
                <w:sz w:val="24"/>
                <w:szCs w:val="24"/>
              </w:rPr>
              <w:t>B.</w:t>
            </w:r>
          </w:p>
        </w:tc>
        <w:tc>
          <w:tcPr>
            <w:tcW w:w="7653" w:type="dxa"/>
            <w:gridSpan w:val="2"/>
          </w:tcPr>
          <w:p w14:paraId="7FC9B4A7" w14:textId="0E491138" w:rsidR="00EA0D10" w:rsidRPr="00335D38" w:rsidRDefault="00EA0D10" w:rsidP="000212D0">
            <w:pPr>
              <w:spacing w:before="20" w:after="20"/>
              <w:contextualSpacing/>
              <w:rPr>
                <w:rFonts w:ascii="Arial" w:hAnsi="Arial" w:cs="Arial"/>
                <w:sz w:val="24"/>
                <w:szCs w:val="24"/>
              </w:rPr>
            </w:pPr>
            <w:r w:rsidRPr="00335D38">
              <w:rPr>
                <w:rFonts w:ascii="Arial" w:hAnsi="Arial" w:cs="Arial"/>
                <w:sz w:val="24"/>
                <w:szCs w:val="24"/>
              </w:rPr>
              <w:t>Additional Overview Information...........................................................</w:t>
            </w:r>
          </w:p>
        </w:tc>
        <w:tc>
          <w:tcPr>
            <w:tcW w:w="646" w:type="dxa"/>
          </w:tcPr>
          <w:p w14:paraId="78246BB2" w14:textId="59386CCA" w:rsidR="00EA0D10" w:rsidRPr="00335D38" w:rsidRDefault="002015B3" w:rsidP="000212D0">
            <w:pPr>
              <w:spacing w:before="20" w:after="20"/>
              <w:contextualSpacing/>
              <w:rPr>
                <w:rFonts w:ascii="Arial" w:hAnsi="Arial" w:cs="Arial"/>
                <w:sz w:val="24"/>
                <w:szCs w:val="24"/>
              </w:rPr>
            </w:pPr>
            <w:r w:rsidRPr="00335D38">
              <w:rPr>
                <w:rFonts w:ascii="Arial" w:hAnsi="Arial" w:cs="Arial"/>
                <w:sz w:val="24"/>
                <w:szCs w:val="24"/>
              </w:rPr>
              <w:t>5</w:t>
            </w:r>
          </w:p>
        </w:tc>
      </w:tr>
      <w:tr w:rsidR="00AA3493" w:rsidRPr="00335D38" w14:paraId="38E01F1F" w14:textId="77777777" w:rsidTr="00FE17FB">
        <w:tc>
          <w:tcPr>
            <w:tcW w:w="511" w:type="dxa"/>
          </w:tcPr>
          <w:p w14:paraId="652FFE00" w14:textId="74A9976D" w:rsidR="00891DAC" w:rsidRPr="00335D38" w:rsidRDefault="00891DAC" w:rsidP="000212D0">
            <w:pPr>
              <w:spacing w:before="20" w:after="20"/>
              <w:contextualSpacing/>
              <w:rPr>
                <w:rFonts w:ascii="Arial" w:hAnsi="Arial" w:cs="Arial"/>
                <w:sz w:val="24"/>
                <w:szCs w:val="24"/>
              </w:rPr>
            </w:pPr>
            <w:r w:rsidRPr="00335D38">
              <w:rPr>
                <w:rFonts w:ascii="Arial" w:hAnsi="Arial" w:cs="Arial"/>
                <w:sz w:val="24"/>
                <w:szCs w:val="24"/>
              </w:rPr>
              <w:t>II.</w:t>
            </w:r>
          </w:p>
        </w:tc>
        <w:tc>
          <w:tcPr>
            <w:tcW w:w="8193" w:type="dxa"/>
            <w:gridSpan w:val="3"/>
          </w:tcPr>
          <w:p w14:paraId="23A22026" w14:textId="64B259AF" w:rsidR="00891DAC" w:rsidRPr="00335D38" w:rsidRDefault="00891DAC" w:rsidP="000212D0">
            <w:pPr>
              <w:spacing w:before="20" w:after="20"/>
              <w:contextualSpacing/>
              <w:rPr>
                <w:rFonts w:ascii="Arial" w:hAnsi="Arial" w:cs="Arial"/>
                <w:sz w:val="24"/>
                <w:szCs w:val="24"/>
              </w:rPr>
            </w:pPr>
            <w:r w:rsidRPr="00335D38">
              <w:rPr>
                <w:rFonts w:ascii="Arial" w:hAnsi="Arial" w:cs="Arial"/>
                <w:sz w:val="24"/>
                <w:szCs w:val="24"/>
              </w:rPr>
              <w:t>Detailed Information About the Funding Opportunity...................................</w:t>
            </w:r>
          </w:p>
        </w:tc>
        <w:tc>
          <w:tcPr>
            <w:tcW w:w="646" w:type="dxa"/>
          </w:tcPr>
          <w:p w14:paraId="1DB80D3A" w14:textId="4C6FEE80" w:rsidR="00891DAC" w:rsidRPr="00335D38" w:rsidRDefault="00D71D8A" w:rsidP="000212D0">
            <w:pPr>
              <w:spacing w:before="20" w:after="20"/>
              <w:contextualSpacing/>
              <w:rPr>
                <w:rFonts w:ascii="Arial" w:hAnsi="Arial" w:cs="Arial"/>
                <w:sz w:val="24"/>
                <w:szCs w:val="24"/>
              </w:rPr>
            </w:pPr>
            <w:r w:rsidRPr="00335D38">
              <w:rPr>
                <w:rFonts w:ascii="Arial" w:hAnsi="Arial" w:cs="Arial"/>
                <w:sz w:val="24"/>
                <w:szCs w:val="24"/>
              </w:rPr>
              <w:t>7</w:t>
            </w:r>
          </w:p>
        </w:tc>
      </w:tr>
      <w:tr w:rsidR="00AA3493" w:rsidRPr="00335D38" w14:paraId="07B9FD47" w14:textId="77777777" w:rsidTr="00FE17FB">
        <w:tc>
          <w:tcPr>
            <w:tcW w:w="511" w:type="dxa"/>
          </w:tcPr>
          <w:p w14:paraId="0916B2D2" w14:textId="77777777" w:rsidR="007B670D" w:rsidRPr="00335D38" w:rsidRDefault="007B670D" w:rsidP="000212D0">
            <w:pPr>
              <w:spacing w:before="20" w:after="20"/>
              <w:contextualSpacing/>
              <w:rPr>
                <w:rFonts w:ascii="Arial" w:hAnsi="Arial" w:cs="Arial"/>
                <w:sz w:val="24"/>
                <w:szCs w:val="24"/>
              </w:rPr>
            </w:pPr>
          </w:p>
        </w:tc>
        <w:tc>
          <w:tcPr>
            <w:tcW w:w="540" w:type="dxa"/>
          </w:tcPr>
          <w:p w14:paraId="46D6CB80" w14:textId="0F48E9F0" w:rsidR="007B670D" w:rsidRPr="00335D38" w:rsidRDefault="007B670D" w:rsidP="000212D0">
            <w:pPr>
              <w:spacing w:before="20" w:after="20"/>
              <w:contextualSpacing/>
              <w:rPr>
                <w:rFonts w:ascii="Arial" w:hAnsi="Arial" w:cs="Arial"/>
                <w:sz w:val="24"/>
                <w:szCs w:val="24"/>
              </w:rPr>
            </w:pPr>
            <w:r w:rsidRPr="00335D38">
              <w:rPr>
                <w:rFonts w:ascii="Arial" w:hAnsi="Arial" w:cs="Arial"/>
                <w:sz w:val="24"/>
                <w:szCs w:val="24"/>
              </w:rPr>
              <w:t xml:space="preserve">A. </w:t>
            </w:r>
          </w:p>
        </w:tc>
        <w:tc>
          <w:tcPr>
            <w:tcW w:w="7653" w:type="dxa"/>
            <w:gridSpan w:val="2"/>
          </w:tcPr>
          <w:p w14:paraId="2C159CA7" w14:textId="668B7C56" w:rsidR="007B670D" w:rsidRPr="00335D38" w:rsidRDefault="007B670D" w:rsidP="000212D0">
            <w:pPr>
              <w:spacing w:before="20" w:after="20"/>
              <w:contextualSpacing/>
              <w:rPr>
                <w:rFonts w:ascii="Arial" w:hAnsi="Arial" w:cs="Arial"/>
                <w:sz w:val="24"/>
                <w:szCs w:val="24"/>
              </w:rPr>
            </w:pPr>
            <w:r w:rsidRPr="00335D38">
              <w:rPr>
                <w:rFonts w:ascii="Arial" w:hAnsi="Arial" w:cs="Arial"/>
                <w:sz w:val="24"/>
                <w:szCs w:val="24"/>
              </w:rPr>
              <w:t>Research Topics of Interest..................................................................</w:t>
            </w:r>
          </w:p>
        </w:tc>
        <w:tc>
          <w:tcPr>
            <w:tcW w:w="646" w:type="dxa"/>
          </w:tcPr>
          <w:p w14:paraId="54276E29" w14:textId="6FD51DA7" w:rsidR="007B670D" w:rsidRPr="00335D38" w:rsidRDefault="00D71D8A" w:rsidP="000212D0">
            <w:pPr>
              <w:spacing w:before="20" w:after="20"/>
              <w:contextualSpacing/>
              <w:rPr>
                <w:rFonts w:ascii="Arial" w:hAnsi="Arial" w:cs="Arial"/>
                <w:sz w:val="24"/>
                <w:szCs w:val="24"/>
              </w:rPr>
            </w:pPr>
            <w:r w:rsidRPr="00335D38">
              <w:rPr>
                <w:rFonts w:ascii="Arial" w:hAnsi="Arial" w:cs="Arial"/>
                <w:sz w:val="24"/>
                <w:szCs w:val="24"/>
              </w:rPr>
              <w:t>7</w:t>
            </w:r>
          </w:p>
        </w:tc>
      </w:tr>
      <w:tr w:rsidR="00AA3493" w:rsidRPr="00335D38" w14:paraId="45B24610" w14:textId="77777777" w:rsidTr="00FE17FB">
        <w:tc>
          <w:tcPr>
            <w:tcW w:w="511" w:type="dxa"/>
          </w:tcPr>
          <w:p w14:paraId="0536533B" w14:textId="4EBC41FB" w:rsidR="007B670D" w:rsidRPr="00335D38" w:rsidRDefault="007B670D" w:rsidP="000212D0">
            <w:pPr>
              <w:spacing w:before="20" w:after="20"/>
              <w:contextualSpacing/>
              <w:rPr>
                <w:rFonts w:ascii="Arial" w:hAnsi="Arial" w:cs="Arial"/>
                <w:sz w:val="24"/>
                <w:szCs w:val="24"/>
              </w:rPr>
            </w:pPr>
          </w:p>
        </w:tc>
        <w:tc>
          <w:tcPr>
            <w:tcW w:w="540" w:type="dxa"/>
          </w:tcPr>
          <w:p w14:paraId="1023A806" w14:textId="6353FB73" w:rsidR="007B670D" w:rsidRPr="00335D38" w:rsidRDefault="007B670D" w:rsidP="000212D0">
            <w:pPr>
              <w:spacing w:before="20" w:after="20"/>
              <w:contextualSpacing/>
              <w:rPr>
                <w:rFonts w:ascii="Arial" w:hAnsi="Arial" w:cs="Arial"/>
                <w:sz w:val="24"/>
                <w:szCs w:val="24"/>
              </w:rPr>
            </w:pPr>
            <w:r w:rsidRPr="00335D38">
              <w:rPr>
                <w:rFonts w:ascii="Arial" w:hAnsi="Arial" w:cs="Arial"/>
                <w:sz w:val="24"/>
                <w:szCs w:val="24"/>
              </w:rPr>
              <w:t>B.</w:t>
            </w:r>
          </w:p>
        </w:tc>
        <w:tc>
          <w:tcPr>
            <w:tcW w:w="7653" w:type="dxa"/>
            <w:gridSpan w:val="2"/>
          </w:tcPr>
          <w:p w14:paraId="658F6262" w14:textId="31BCA3F0" w:rsidR="007B670D" w:rsidRPr="00335D38" w:rsidRDefault="007B670D" w:rsidP="000212D0">
            <w:pPr>
              <w:spacing w:before="20" w:after="20"/>
              <w:contextualSpacing/>
              <w:rPr>
                <w:rFonts w:ascii="Arial" w:hAnsi="Arial" w:cs="Arial"/>
                <w:sz w:val="24"/>
                <w:szCs w:val="24"/>
              </w:rPr>
            </w:pPr>
            <w:r w:rsidRPr="00335D38">
              <w:rPr>
                <w:rFonts w:ascii="Arial" w:hAnsi="Arial" w:cs="Arial"/>
                <w:sz w:val="24"/>
                <w:szCs w:val="24"/>
              </w:rPr>
              <w:t>Award Instrument Types.......................................................................</w:t>
            </w:r>
          </w:p>
        </w:tc>
        <w:tc>
          <w:tcPr>
            <w:tcW w:w="646" w:type="dxa"/>
          </w:tcPr>
          <w:p w14:paraId="48BE4036" w14:textId="648830CB" w:rsidR="007B670D" w:rsidRPr="00335D38" w:rsidRDefault="00D71D8A" w:rsidP="000212D0">
            <w:pPr>
              <w:spacing w:before="20" w:after="20"/>
              <w:contextualSpacing/>
              <w:rPr>
                <w:rFonts w:ascii="Arial" w:hAnsi="Arial" w:cs="Arial"/>
                <w:sz w:val="24"/>
                <w:szCs w:val="24"/>
              </w:rPr>
            </w:pPr>
            <w:r w:rsidRPr="00335D38">
              <w:rPr>
                <w:rFonts w:ascii="Arial" w:hAnsi="Arial" w:cs="Arial"/>
                <w:sz w:val="24"/>
                <w:szCs w:val="24"/>
              </w:rPr>
              <w:t>8</w:t>
            </w:r>
          </w:p>
        </w:tc>
      </w:tr>
      <w:tr w:rsidR="00AA3493" w:rsidRPr="00335D38" w14:paraId="282818DC" w14:textId="77777777" w:rsidTr="00FE17FB">
        <w:tc>
          <w:tcPr>
            <w:tcW w:w="511" w:type="dxa"/>
          </w:tcPr>
          <w:p w14:paraId="6336A39C" w14:textId="3A93AF63" w:rsidR="00166A17" w:rsidRPr="00335D38" w:rsidRDefault="00166A17" w:rsidP="000212D0">
            <w:pPr>
              <w:spacing w:before="20" w:after="20"/>
              <w:contextualSpacing/>
              <w:rPr>
                <w:rFonts w:ascii="Arial" w:hAnsi="Arial" w:cs="Arial"/>
                <w:sz w:val="24"/>
                <w:szCs w:val="24"/>
              </w:rPr>
            </w:pPr>
          </w:p>
        </w:tc>
        <w:tc>
          <w:tcPr>
            <w:tcW w:w="540" w:type="dxa"/>
          </w:tcPr>
          <w:p w14:paraId="422F82AB" w14:textId="62176E5B" w:rsidR="00166A17" w:rsidRPr="00335D38" w:rsidRDefault="00166A17" w:rsidP="000212D0">
            <w:pPr>
              <w:spacing w:before="20" w:after="20"/>
              <w:contextualSpacing/>
              <w:rPr>
                <w:rFonts w:ascii="Arial" w:hAnsi="Arial" w:cs="Arial"/>
                <w:sz w:val="24"/>
                <w:szCs w:val="24"/>
              </w:rPr>
            </w:pPr>
            <w:r w:rsidRPr="00335D38">
              <w:rPr>
                <w:rFonts w:ascii="Arial" w:hAnsi="Arial" w:cs="Arial"/>
                <w:sz w:val="24"/>
                <w:szCs w:val="24"/>
              </w:rPr>
              <w:t>C.</w:t>
            </w:r>
          </w:p>
        </w:tc>
        <w:tc>
          <w:tcPr>
            <w:tcW w:w="7653" w:type="dxa"/>
            <w:gridSpan w:val="2"/>
          </w:tcPr>
          <w:p w14:paraId="58058997" w14:textId="38E585DC" w:rsidR="00166A17" w:rsidRPr="00335D38" w:rsidRDefault="00166A17" w:rsidP="000212D0">
            <w:pPr>
              <w:spacing w:before="20" w:after="20"/>
              <w:contextualSpacing/>
              <w:rPr>
                <w:rFonts w:ascii="Arial" w:hAnsi="Arial" w:cs="Arial"/>
                <w:sz w:val="24"/>
                <w:szCs w:val="24"/>
              </w:rPr>
            </w:pPr>
            <w:r w:rsidRPr="00335D38">
              <w:rPr>
                <w:rFonts w:ascii="Arial" w:hAnsi="Arial" w:cs="Arial"/>
                <w:sz w:val="24"/>
                <w:szCs w:val="24"/>
              </w:rPr>
              <w:t>Eligibility Information..............................................................................</w:t>
            </w:r>
          </w:p>
        </w:tc>
        <w:tc>
          <w:tcPr>
            <w:tcW w:w="646" w:type="dxa"/>
          </w:tcPr>
          <w:p w14:paraId="677C5725" w14:textId="30A22B3A" w:rsidR="00166A17" w:rsidRPr="00335D38" w:rsidRDefault="00FE17FB" w:rsidP="000212D0">
            <w:pPr>
              <w:spacing w:before="20" w:after="20"/>
              <w:contextualSpacing/>
              <w:rPr>
                <w:rFonts w:ascii="Arial" w:hAnsi="Arial" w:cs="Arial"/>
                <w:sz w:val="24"/>
                <w:szCs w:val="24"/>
              </w:rPr>
            </w:pPr>
            <w:r w:rsidRPr="00335D38">
              <w:rPr>
                <w:rFonts w:ascii="Arial" w:hAnsi="Arial" w:cs="Arial"/>
                <w:sz w:val="24"/>
                <w:szCs w:val="24"/>
              </w:rPr>
              <w:t>1</w:t>
            </w:r>
            <w:r w:rsidR="00D71D8A" w:rsidRPr="00335D38">
              <w:rPr>
                <w:rFonts w:ascii="Arial" w:hAnsi="Arial" w:cs="Arial"/>
                <w:sz w:val="24"/>
                <w:szCs w:val="24"/>
              </w:rPr>
              <w:t>0</w:t>
            </w:r>
          </w:p>
        </w:tc>
      </w:tr>
      <w:tr w:rsidR="00AA3493" w:rsidRPr="00335D38" w14:paraId="5569B9D5" w14:textId="77777777" w:rsidTr="00FE17FB">
        <w:tc>
          <w:tcPr>
            <w:tcW w:w="511" w:type="dxa"/>
          </w:tcPr>
          <w:p w14:paraId="254E7169" w14:textId="77777777" w:rsidR="00F41374" w:rsidRPr="00335D38" w:rsidRDefault="00F41374" w:rsidP="000212D0">
            <w:pPr>
              <w:spacing w:before="20" w:after="20"/>
              <w:contextualSpacing/>
              <w:rPr>
                <w:rFonts w:ascii="Arial" w:hAnsi="Arial" w:cs="Arial"/>
                <w:sz w:val="24"/>
                <w:szCs w:val="24"/>
              </w:rPr>
            </w:pPr>
          </w:p>
        </w:tc>
        <w:tc>
          <w:tcPr>
            <w:tcW w:w="540" w:type="dxa"/>
          </w:tcPr>
          <w:p w14:paraId="4D61998B" w14:textId="39C44C84" w:rsidR="00F41374" w:rsidRPr="00335D38" w:rsidRDefault="00F41374" w:rsidP="000212D0">
            <w:pPr>
              <w:spacing w:before="20" w:after="20"/>
              <w:contextualSpacing/>
              <w:rPr>
                <w:rFonts w:ascii="Arial" w:hAnsi="Arial" w:cs="Arial"/>
                <w:sz w:val="24"/>
                <w:szCs w:val="24"/>
              </w:rPr>
            </w:pPr>
            <w:r w:rsidRPr="00335D38">
              <w:rPr>
                <w:rFonts w:ascii="Arial" w:hAnsi="Arial" w:cs="Arial"/>
                <w:sz w:val="24"/>
                <w:szCs w:val="24"/>
              </w:rPr>
              <w:t>D.</w:t>
            </w:r>
          </w:p>
        </w:tc>
        <w:tc>
          <w:tcPr>
            <w:tcW w:w="7653" w:type="dxa"/>
            <w:gridSpan w:val="2"/>
          </w:tcPr>
          <w:p w14:paraId="268ED0FA" w14:textId="2E8BD3C1" w:rsidR="00F41374" w:rsidRPr="00335D38" w:rsidRDefault="00F41374" w:rsidP="000212D0">
            <w:pPr>
              <w:spacing w:before="20" w:after="20"/>
              <w:contextualSpacing/>
              <w:rPr>
                <w:rFonts w:ascii="Arial" w:hAnsi="Arial" w:cs="Arial"/>
                <w:sz w:val="24"/>
                <w:szCs w:val="24"/>
              </w:rPr>
            </w:pPr>
            <w:r w:rsidRPr="00335D38">
              <w:rPr>
                <w:rFonts w:ascii="Arial" w:hAnsi="Arial" w:cs="Arial"/>
                <w:sz w:val="24"/>
                <w:szCs w:val="24"/>
              </w:rPr>
              <w:t>Unique Entity Identifier and System for Award Management................</w:t>
            </w:r>
          </w:p>
        </w:tc>
        <w:tc>
          <w:tcPr>
            <w:tcW w:w="646" w:type="dxa"/>
          </w:tcPr>
          <w:p w14:paraId="4FF3C217" w14:textId="26B7E636" w:rsidR="00F41374" w:rsidRPr="00335D38" w:rsidRDefault="00FE17FB" w:rsidP="000212D0">
            <w:pPr>
              <w:spacing w:before="20" w:after="20"/>
              <w:contextualSpacing/>
              <w:rPr>
                <w:rFonts w:ascii="Arial" w:hAnsi="Arial" w:cs="Arial"/>
                <w:sz w:val="24"/>
                <w:szCs w:val="24"/>
              </w:rPr>
            </w:pPr>
            <w:r w:rsidRPr="00335D38">
              <w:rPr>
                <w:rFonts w:ascii="Arial" w:hAnsi="Arial" w:cs="Arial"/>
                <w:sz w:val="24"/>
                <w:szCs w:val="24"/>
              </w:rPr>
              <w:t>1</w:t>
            </w:r>
            <w:r w:rsidR="00D71D8A" w:rsidRPr="00335D38">
              <w:rPr>
                <w:rFonts w:ascii="Arial" w:hAnsi="Arial" w:cs="Arial"/>
                <w:sz w:val="24"/>
                <w:szCs w:val="24"/>
              </w:rPr>
              <w:t>1</w:t>
            </w:r>
          </w:p>
        </w:tc>
      </w:tr>
      <w:tr w:rsidR="00AA3493" w:rsidRPr="00335D38" w14:paraId="3A2D9996" w14:textId="77777777" w:rsidTr="00FE17FB">
        <w:tc>
          <w:tcPr>
            <w:tcW w:w="511" w:type="dxa"/>
          </w:tcPr>
          <w:p w14:paraId="782AD504" w14:textId="16EB990B" w:rsidR="0084288B" w:rsidRPr="00335D38" w:rsidRDefault="0084288B" w:rsidP="000212D0">
            <w:pPr>
              <w:spacing w:before="20" w:after="20"/>
              <w:contextualSpacing/>
              <w:rPr>
                <w:rFonts w:ascii="Arial" w:hAnsi="Arial" w:cs="Arial"/>
                <w:sz w:val="24"/>
                <w:szCs w:val="24"/>
              </w:rPr>
            </w:pPr>
            <w:r w:rsidRPr="00335D38">
              <w:rPr>
                <w:rFonts w:ascii="Arial" w:hAnsi="Arial" w:cs="Arial"/>
                <w:sz w:val="24"/>
                <w:szCs w:val="24"/>
              </w:rPr>
              <w:t>III.</w:t>
            </w:r>
          </w:p>
        </w:tc>
        <w:tc>
          <w:tcPr>
            <w:tcW w:w="8193" w:type="dxa"/>
            <w:gridSpan w:val="3"/>
          </w:tcPr>
          <w:p w14:paraId="11F6021F" w14:textId="1D517841" w:rsidR="0084288B" w:rsidRPr="00335D38" w:rsidRDefault="0084288B" w:rsidP="000212D0">
            <w:pPr>
              <w:spacing w:before="20" w:after="20"/>
              <w:contextualSpacing/>
              <w:rPr>
                <w:rFonts w:ascii="Arial" w:hAnsi="Arial" w:cs="Arial"/>
                <w:sz w:val="24"/>
                <w:szCs w:val="24"/>
              </w:rPr>
            </w:pPr>
            <w:r w:rsidRPr="00335D38">
              <w:rPr>
                <w:rFonts w:ascii="Arial" w:hAnsi="Arial" w:cs="Arial"/>
                <w:sz w:val="24"/>
                <w:szCs w:val="24"/>
              </w:rPr>
              <w:t>Application and Submission Information........................................................</w:t>
            </w:r>
          </w:p>
        </w:tc>
        <w:tc>
          <w:tcPr>
            <w:tcW w:w="646" w:type="dxa"/>
          </w:tcPr>
          <w:p w14:paraId="25BC0C38" w14:textId="6BC71E31" w:rsidR="0084288B" w:rsidRPr="00335D38" w:rsidRDefault="00FE17FB" w:rsidP="000212D0">
            <w:pPr>
              <w:spacing w:before="20" w:after="20"/>
              <w:contextualSpacing/>
              <w:rPr>
                <w:rFonts w:ascii="Arial" w:hAnsi="Arial" w:cs="Arial"/>
                <w:sz w:val="24"/>
                <w:szCs w:val="24"/>
              </w:rPr>
            </w:pPr>
            <w:r w:rsidRPr="00335D38">
              <w:rPr>
                <w:rFonts w:ascii="Arial" w:hAnsi="Arial" w:cs="Arial"/>
                <w:sz w:val="24"/>
                <w:szCs w:val="24"/>
              </w:rPr>
              <w:t>1</w:t>
            </w:r>
            <w:r w:rsidR="00D71D8A" w:rsidRPr="00335D38">
              <w:rPr>
                <w:rFonts w:ascii="Arial" w:hAnsi="Arial" w:cs="Arial"/>
                <w:sz w:val="24"/>
                <w:szCs w:val="24"/>
              </w:rPr>
              <w:t>2</w:t>
            </w:r>
          </w:p>
        </w:tc>
      </w:tr>
      <w:tr w:rsidR="00AA3493" w:rsidRPr="00335D38" w14:paraId="2CC509DA" w14:textId="77777777" w:rsidTr="00FE17FB">
        <w:tc>
          <w:tcPr>
            <w:tcW w:w="511" w:type="dxa"/>
          </w:tcPr>
          <w:p w14:paraId="6CC91B20" w14:textId="77777777" w:rsidR="0084288B" w:rsidRPr="00335D38" w:rsidRDefault="0084288B" w:rsidP="000212D0">
            <w:pPr>
              <w:spacing w:before="20" w:after="20"/>
              <w:contextualSpacing/>
              <w:rPr>
                <w:rFonts w:ascii="Arial" w:hAnsi="Arial" w:cs="Arial"/>
                <w:sz w:val="24"/>
                <w:szCs w:val="24"/>
              </w:rPr>
            </w:pPr>
          </w:p>
        </w:tc>
        <w:tc>
          <w:tcPr>
            <w:tcW w:w="540" w:type="dxa"/>
          </w:tcPr>
          <w:p w14:paraId="7A227BE1" w14:textId="1E5F6882" w:rsidR="0084288B" w:rsidRPr="00335D38" w:rsidRDefault="0084288B" w:rsidP="000212D0">
            <w:pPr>
              <w:spacing w:before="20" w:after="20"/>
              <w:contextualSpacing/>
              <w:rPr>
                <w:rFonts w:ascii="Arial" w:hAnsi="Arial" w:cs="Arial"/>
                <w:sz w:val="24"/>
                <w:szCs w:val="24"/>
              </w:rPr>
            </w:pPr>
            <w:r w:rsidRPr="00335D38">
              <w:rPr>
                <w:rFonts w:ascii="Arial" w:hAnsi="Arial" w:cs="Arial"/>
                <w:sz w:val="24"/>
                <w:szCs w:val="24"/>
              </w:rPr>
              <w:t>A.</w:t>
            </w:r>
          </w:p>
        </w:tc>
        <w:tc>
          <w:tcPr>
            <w:tcW w:w="7653" w:type="dxa"/>
            <w:gridSpan w:val="2"/>
          </w:tcPr>
          <w:p w14:paraId="58FE31A6" w14:textId="51E02DF6" w:rsidR="0084288B" w:rsidRPr="00335D38" w:rsidRDefault="0084288B" w:rsidP="000212D0">
            <w:pPr>
              <w:spacing w:before="20" w:after="20"/>
              <w:contextualSpacing/>
              <w:rPr>
                <w:rFonts w:ascii="Arial" w:hAnsi="Arial" w:cs="Arial"/>
                <w:sz w:val="24"/>
                <w:szCs w:val="24"/>
              </w:rPr>
            </w:pPr>
            <w:r w:rsidRPr="00335D38">
              <w:rPr>
                <w:rFonts w:ascii="Arial" w:hAnsi="Arial" w:cs="Arial"/>
                <w:sz w:val="24"/>
                <w:szCs w:val="24"/>
              </w:rPr>
              <w:t>Two-Step Solicitation Process...............................................................</w:t>
            </w:r>
          </w:p>
        </w:tc>
        <w:tc>
          <w:tcPr>
            <w:tcW w:w="646" w:type="dxa"/>
          </w:tcPr>
          <w:p w14:paraId="2AC398AE" w14:textId="74B991A0" w:rsidR="0084288B" w:rsidRPr="00335D38" w:rsidRDefault="00FE17FB" w:rsidP="000212D0">
            <w:pPr>
              <w:spacing w:before="20" w:after="20"/>
              <w:contextualSpacing/>
              <w:rPr>
                <w:rFonts w:ascii="Arial" w:hAnsi="Arial" w:cs="Arial"/>
                <w:sz w:val="24"/>
                <w:szCs w:val="24"/>
              </w:rPr>
            </w:pPr>
            <w:r w:rsidRPr="00335D38">
              <w:rPr>
                <w:rFonts w:ascii="Arial" w:hAnsi="Arial" w:cs="Arial"/>
                <w:sz w:val="24"/>
                <w:szCs w:val="24"/>
              </w:rPr>
              <w:t>1</w:t>
            </w:r>
            <w:r w:rsidR="00D71D8A" w:rsidRPr="00335D38">
              <w:rPr>
                <w:rFonts w:ascii="Arial" w:hAnsi="Arial" w:cs="Arial"/>
                <w:sz w:val="24"/>
                <w:szCs w:val="24"/>
              </w:rPr>
              <w:t>2</w:t>
            </w:r>
          </w:p>
        </w:tc>
      </w:tr>
      <w:tr w:rsidR="00AA3493" w:rsidRPr="00335D38" w14:paraId="168FC8A5" w14:textId="77777777" w:rsidTr="00FE17FB">
        <w:tc>
          <w:tcPr>
            <w:tcW w:w="511" w:type="dxa"/>
          </w:tcPr>
          <w:p w14:paraId="775CA741" w14:textId="77777777" w:rsidR="00262451" w:rsidRPr="00335D38" w:rsidRDefault="00262451" w:rsidP="000212D0">
            <w:pPr>
              <w:spacing w:before="20" w:after="20"/>
              <w:contextualSpacing/>
              <w:rPr>
                <w:rFonts w:ascii="Arial" w:hAnsi="Arial" w:cs="Arial"/>
                <w:sz w:val="24"/>
                <w:szCs w:val="24"/>
              </w:rPr>
            </w:pPr>
          </w:p>
        </w:tc>
        <w:tc>
          <w:tcPr>
            <w:tcW w:w="540" w:type="dxa"/>
          </w:tcPr>
          <w:p w14:paraId="38894D2B" w14:textId="1E74C442" w:rsidR="00262451" w:rsidRPr="00335D38" w:rsidRDefault="00262451" w:rsidP="000212D0">
            <w:pPr>
              <w:spacing w:before="20" w:after="20"/>
              <w:contextualSpacing/>
              <w:rPr>
                <w:rFonts w:ascii="Arial" w:hAnsi="Arial" w:cs="Arial"/>
                <w:sz w:val="24"/>
                <w:szCs w:val="24"/>
              </w:rPr>
            </w:pPr>
            <w:r w:rsidRPr="00335D38">
              <w:rPr>
                <w:rFonts w:ascii="Arial" w:hAnsi="Arial" w:cs="Arial"/>
                <w:sz w:val="24"/>
                <w:szCs w:val="24"/>
              </w:rPr>
              <w:t>B.</w:t>
            </w:r>
          </w:p>
        </w:tc>
        <w:tc>
          <w:tcPr>
            <w:tcW w:w="7653" w:type="dxa"/>
            <w:gridSpan w:val="2"/>
          </w:tcPr>
          <w:p w14:paraId="06623B79" w14:textId="54B59B8A" w:rsidR="00262451" w:rsidRPr="00335D38" w:rsidRDefault="00262451" w:rsidP="000212D0">
            <w:pPr>
              <w:spacing w:before="20" w:after="20"/>
              <w:contextualSpacing/>
              <w:rPr>
                <w:rFonts w:ascii="Arial" w:hAnsi="Arial" w:cs="Arial"/>
                <w:sz w:val="24"/>
                <w:szCs w:val="24"/>
              </w:rPr>
            </w:pPr>
            <w:r w:rsidRPr="00335D38">
              <w:rPr>
                <w:rFonts w:ascii="Arial" w:hAnsi="Arial" w:cs="Arial"/>
                <w:sz w:val="24"/>
                <w:szCs w:val="24"/>
              </w:rPr>
              <w:t>Preliminary Inquiries..............................................................................</w:t>
            </w:r>
          </w:p>
        </w:tc>
        <w:tc>
          <w:tcPr>
            <w:tcW w:w="646" w:type="dxa"/>
          </w:tcPr>
          <w:p w14:paraId="01904410" w14:textId="715EFB56" w:rsidR="00262451" w:rsidRPr="00335D38" w:rsidRDefault="00FE17FB" w:rsidP="000212D0">
            <w:pPr>
              <w:spacing w:before="20" w:after="20"/>
              <w:contextualSpacing/>
              <w:rPr>
                <w:rFonts w:ascii="Arial" w:hAnsi="Arial" w:cs="Arial"/>
                <w:sz w:val="24"/>
                <w:szCs w:val="24"/>
              </w:rPr>
            </w:pPr>
            <w:r w:rsidRPr="00335D38">
              <w:rPr>
                <w:rFonts w:ascii="Arial" w:hAnsi="Arial" w:cs="Arial"/>
                <w:sz w:val="24"/>
                <w:szCs w:val="24"/>
              </w:rPr>
              <w:t>1</w:t>
            </w:r>
            <w:r w:rsidR="00D71D8A" w:rsidRPr="00335D38">
              <w:rPr>
                <w:rFonts w:ascii="Arial" w:hAnsi="Arial" w:cs="Arial"/>
                <w:sz w:val="24"/>
                <w:szCs w:val="24"/>
              </w:rPr>
              <w:t>2</w:t>
            </w:r>
          </w:p>
        </w:tc>
      </w:tr>
      <w:tr w:rsidR="00AA3493" w:rsidRPr="00335D38" w14:paraId="2AF21DE6" w14:textId="77777777" w:rsidTr="00FE17FB">
        <w:tc>
          <w:tcPr>
            <w:tcW w:w="511" w:type="dxa"/>
          </w:tcPr>
          <w:p w14:paraId="08D3E743" w14:textId="77777777" w:rsidR="0084288B" w:rsidRPr="00335D38" w:rsidRDefault="0084288B" w:rsidP="000212D0">
            <w:pPr>
              <w:spacing w:before="20" w:after="20"/>
              <w:contextualSpacing/>
              <w:rPr>
                <w:rFonts w:ascii="Arial" w:hAnsi="Arial" w:cs="Arial"/>
                <w:sz w:val="24"/>
                <w:szCs w:val="24"/>
              </w:rPr>
            </w:pPr>
          </w:p>
        </w:tc>
        <w:tc>
          <w:tcPr>
            <w:tcW w:w="540" w:type="dxa"/>
          </w:tcPr>
          <w:p w14:paraId="445B9AE1" w14:textId="7A094624" w:rsidR="0084288B" w:rsidRPr="00335D38" w:rsidRDefault="00262451" w:rsidP="000212D0">
            <w:pPr>
              <w:spacing w:before="20" w:after="20"/>
              <w:contextualSpacing/>
              <w:rPr>
                <w:rFonts w:ascii="Arial" w:hAnsi="Arial" w:cs="Arial"/>
                <w:sz w:val="24"/>
                <w:szCs w:val="24"/>
              </w:rPr>
            </w:pPr>
            <w:r w:rsidRPr="00335D38">
              <w:rPr>
                <w:rFonts w:ascii="Arial" w:hAnsi="Arial" w:cs="Arial"/>
                <w:sz w:val="24"/>
                <w:szCs w:val="24"/>
              </w:rPr>
              <w:t>C</w:t>
            </w:r>
            <w:r w:rsidR="0084288B" w:rsidRPr="00335D38">
              <w:rPr>
                <w:rFonts w:ascii="Arial" w:hAnsi="Arial" w:cs="Arial"/>
                <w:sz w:val="24"/>
                <w:szCs w:val="24"/>
              </w:rPr>
              <w:t>.</w:t>
            </w:r>
          </w:p>
        </w:tc>
        <w:tc>
          <w:tcPr>
            <w:tcW w:w="7653" w:type="dxa"/>
            <w:gridSpan w:val="2"/>
          </w:tcPr>
          <w:p w14:paraId="52AB89F8" w14:textId="431C2AB5" w:rsidR="0084288B" w:rsidRPr="00335D38" w:rsidRDefault="00262451" w:rsidP="000212D0">
            <w:pPr>
              <w:spacing w:before="20" w:after="20"/>
              <w:contextualSpacing/>
              <w:rPr>
                <w:rFonts w:ascii="Arial" w:hAnsi="Arial" w:cs="Arial"/>
                <w:sz w:val="24"/>
                <w:szCs w:val="24"/>
              </w:rPr>
            </w:pPr>
            <w:r w:rsidRPr="00335D38">
              <w:rPr>
                <w:rFonts w:ascii="Arial" w:hAnsi="Arial" w:cs="Arial"/>
                <w:sz w:val="24"/>
                <w:szCs w:val="24"/>
              </w:rPr>
              <w:t xml:space="preserve">Step 1: </w:t>
            </w:r>
            <w:r w:rsidR="0084288B" w:rsidRPr="00335D38">
              <w:rPr>
                <w:rFonts w:ascii="Arial" w:hAnsi="Arial" w:cs="Arial"/>
                <w:sz w:val="24"/>
                <w:szCs w:val="24"/>
              </w:rPr>
              <w:t xml:space="preserve">White Paper </w:t>
            </w:r>
            <w:r w:rsidRPr="00335D38">
              <w:rPr>
                <w:rFonts w:ascii="Arial" w:hAnsi="Arial" w:cs="Arial"/>
                <w:sz w:val="24"/>
                <w:szCs w:val="24"/>
              </w:rPr>
              <w:t>Preparation and</w:t>
            </w:r>
            <w:r w:rsidR="0084288B" w:rsidRPr="00335D38">
              <w:rPr>
                <w:rFonts w:ascii="Arial" w:hAnsi="Arial" w:cs="Arial"/>
                <w:sz w:val="24"/>
                <w:szCs w:val="24"/>
              </w:rPr>
              <w:t xml:space="preserve"> Submission Information.............</w:t>
            </w:r>
          </w:p>
        </w:tc>
        <w:tc>
          <w:tcPr>
            <w:tcW w:w="646" w:type="dxa"/>
          </w:tcPr>
          <w:p w14:paraId="19D8BDB2" w14:textId="33A64AC0" w:rsidR="0084288B" w:rsidRPr="00335D38" w:rsidRDefault="00FE17FB" w:rsidP="000212D0">
            <w:pPr>
              <w:spacing w:before="20" w:after="20"/>
              <w:contextualSpacing/>
              <w:rPr>
                <w:rFonts w:ascii="Arial" w:hAnsi="Arial" w:cs="Arial"/>
                <w:sz w:val="24"/>
                <w:szCs w:val="24"/>
              </w:rPr>
            </w:pPr>
            <w:r w:rsidRPr="00335D38">
              <w:rPr>
                <w:rFonts w:ascii="Arial" w:hAnsi="Arial" w:cs="Arial"/>
                <w:sz w:val="24"/>
                <w:szCs w:val="24"/>
              </w:rPr>
              <w:t>1</w:t>
            </w:r>
            <w:r w:rsidR="00D71D8A" w:rsidRPr="00335D38">
              <w:rPr>
                <w:rFonts w:ascii="Arial" w:hAnsi="Arial" w:cs="Arial"/>
                <w:sz w:val="24"/>
                <w:szCs w:val="24"/>
              </w:rPr>
              <w:t>3</w:t>
            </w:r>
          </w:p>
        </w:tc>
      </w:tr>
      <w:tr w:rsidR="00AA3493" w:rsidRPr="00335D38" w14:paraId="314608BF" w14:textId="77777777" w:rsidTr="00FE17FB">
        <w:tc>
          <w:tcPr>
            <w:tcW w:w="511" w:type="dxa"/>
          </w:tcPr>
          <w:p w14:paraId="62F09089" w14:textId="77777777" w:rsidR="00FF4FC7" w:rsidRPr="00335D38" w:rsidRDefault="00FF4FC7" w:rsidP="000212D0">
            <w:pPr>
              <w:spacing w:before="20" w:after="20"/>
              <w:contextualSpacing/>
              <w:rPr>
                <w:rFonts w:ascii="Arial" w:hAnsi="Arial" w:cs="Arial"/>
                <w:sz w:val="24"/>
                <w:szCs w:val="24"/>
              </w:rPr>
            </w:pPr>
          </w:p>
        </w:tc>
        <w:tc>
          <w:tcPr>
            <w:tcW w:w="540" w:type="dxa"/>
          </w:tcPr>
          <w:p w14:paraId="41E5CC95" w14:textId="77777777" w:rsidR="00FF4FC7" w:rsidRPr="00335D38" w:rsidRDefault="00FF4FC7" w:rsidP="000212D0">
            <w:pPr>
              <w:spacing w:before="20" w:after="20"/>
              <w:contextualSpacing/>
              <w:rPr>
                <w:rFonts w:ascii="Arial" w:hAnsi="Arial" w:cs="Arial"/>
                <w:sz w:val="24"/>
                <w:szCs w:val="24"/>
              </w:rPr>
            </w:pPr>
          </w:p>
        </w:tc>
        <w:tc>
          <w:tcPr>
            <w:tcW w:w="564" w:type="dxa"/>
          </w:tcPr>
          <w:p w14:paraId="27E650CA" w14:textId="375CDE16" w:rsidR="00FF4FC7" w:rsidRPr="00335D38" w:rsidRDefault="00FF4FC7" w:rsidP="000212D0">
            <w:pPr>
              <w:spacing w:before="20" w:after="20"/>
              <w:contextualSpacing/>
              <w:rPr>
                <w:rFonts w:ascii="Arial" w:hAnsi="Arial" w:cs="Arial"/>
                <w:sz w:val="24"/>
                <w:szCs w:val="24"/>
              </w:rPr>
            </w:pPr>
            <w:r w:rsidRPr="00335D38">
              <w:rPr>
                <w:rFonts w:ascii="Arial" w:hAnsi="Arial" w:cs="Arial"/>
                <w:sz w:val="24"/>
                <w:szCs w:val="24"/>
              </w:rPr>
              <w:t>1.</w:t>
            </w:r>
          </w:p>
        </w:tc>
        <w:tc>
          <w:tcPr>
            <w:tcW w:w="7089" w:type="dxa"/>
          </w:tcPr>
          <w:p w14:paraId="69505CA4" w14:textId="53532FF1" w:rsidR="00FF4FC7" w:rsidRPr="00335D38" w:rsidRDefault="00FF4FC7" w:rsidP="000212D0">
            <w:pPr>
              <w:spacing w:before="20" w:after="20"/>
              <w:contextualSpacing/>
              <w:rPr>
                <w:rFonts w:ascii="Arial" w:hAnsi="Arial" w:cs="Arial"/>
                <w:sz w:val="24"/>
                <w:szCs w:val="24"/>
              </w:rPr>
            </w:pPr>
            <w:r w:rsidRPr="00335D38">
              <w:rPr>
                <w:rFonts w:ascii="Arial" w:hAnsi="Arial" w:cs="Arial"/>
                <w:sz w:val="24"/>
                <w:szCs w:val="24"/>
              </w:rPr>
              <w:t>White Paper Structure...................................................................</w:t>
            </w:r>
          </w:p>
        </w:tc>
        <w:tc>
          <w:tcPr>
            <w:tcW w:w="646" w:type="dxa"/>
          </w:tcPr>
          <w:p w14:paraId="4AFEEFE5" w14:textId="01A08EF7" w:rsidR="00FF4FC7" w:rsidRPr="00335D38" w:rsidRDefault="00FE17FB" w:rsidP="000212D0">
            <w:pPr>
              <w:spacing w:before="20" w:after="20"/>
              <w:contextualSpacing/>
              <w:rPr>
                <w:rFonts w:ascii="Arial" w:hAnsi="Arial" w:cs="Arial"/>
                <w:sz w:val="24"/>
                <w:szCs w:val="24"/>
              </w:rPr>
            </w:pPr>
            <w:r w:rsidRPr="00335D38">
              <w:rPr>
                <w:rFonts w:ascii="Arial" w:hAnsi="Arial" w:cs="Arial"/>
                <w:sz w:val="24"/>
                <w:szCs w:val="24"/>
              </w:rPr>
              <w:t>1</w:t>
            </w:r>
            <w:r w:rsidR="00D71D8A" w:rsidRPr="00335D38">
              <w:rPr>
                <w:rFonts w:ascii="Arial" w:hAnsi="Arial" w:cs="Arial"/>
                <w:sz w:val="24"/>
                <w:szCs w:val="24"/>
              </w:rPr>
              <w:t>4</w:t>
            </w:r>
          </w:p>
        </w:tc>
      </w:tr>
      <w:tr w:rsidR="00AA3493" w:rsidRPr="00335D38" w14:paraId="3AE90317" w14:textId="77777777" w:rsidTr="00FE17FB">
        <w:tc>
          <w:tcPr>
            <w:tcW w:w="511" w:type="dxa"/>
          </w:tcPr>
          <w:p w14:paraId="3B206445" w14:textId="77777777" w:rsidR="00FF4FC7" w:rsidRPr="00335D38" w:rsidRDefault="00FF4FC7" w:rsidP="000212D0">
            <w:pPr>
              <w:spacing w:before="20" w:after="20"/>
              <w:contextualSpacing/>
              <w:rPr>
                <w:rFonts w:ascii="Arial" w:hAnsi="Arial" w:cs="Arial"/>
                <w:sz w:val="24"/>
                <w:szCs w:val="24"/>
              </w:rPr>
            </w:pPr>
          </w:p>
        </w:tc>
        <w:tc>
          <w:tcPr>
            <w:tcW w:w="540" w:type="dxa"/>
          </w:tcPr>
          <w:p w14:paraId="64B37BEA" w14:textId="77777777" w:rsidR="00FF4FC7" w:rsidRPr="00335D38" w:rsidRDefault="00FF4FC7" w:rsidP="000212D0">
            <w:pPr>
              <w:spacing w:before="20" w:after="20"/>
              <w:contextualSpacing/>
              <w:rPr>
                <w:rFonts w:ascii="Arial" w:hAnsi="Arial" w:cs="Arial"/>
                <w:sz w:val="24"/>
                <w:szCs w:val="24"/>
              </w:rPr>
            </w:pPr>
          </w:p>
        </w:tc>
        <w:tc>
          <w:tcPr>
            <w:tcW w:w="564" w:type="dxa"/>
          </w:tcPr>
          <w:p w14:paraId="54A59979" w14:textId="290412B0" w:rsidR="00FF4FC7" w:rsidRPr="00335D38" w:rsidRDefault="00FF4FC7" w:rsidP="000212D0">
            <w:pPr>
              <w:spacing w:before="20" w:after="20"/>
              <w:contextualSpacing/>
              <w:rPr>
                <w:rFonts w:ascii="Arial" w:hAnsi="Arial" w:cs="Arial"/>
                <w:sz w:val="24"/>
                <w:szCs w:val="24"/>
              </w:rPr>
            </w:pPr>
            <w:r w:rsidRPr="00335D38">
              <w:rPr>
                <w:rFonts w:ascii="Arial" w:hAnsi="Arial" w:cs="Arial"/>
                <w:sz w:val="24"/>
                <w:szCs w:val="24"/>
              </w:rPr>
              <w:t>2.</w:t>
            </w:r>
          </w:p>
        </w:tc>
        <w:tc>
          <w:tcPr>
            <w:tcW w:w="7089" w:type="dxa"/>
          </w:tcPr>
          <w:p w14:paraId="6CF67BCC" w14:textId="12386A8A" w:rsidR="00FF4FC7" w:rsidRPr="00335D38" w:rsidRDefault="00FF4FC7" w:rsidP="000212D0">
            <w:pPr>
              <w:spacing w:before="20" w:after="20"/>
              <w:contextualSpacing/>
              <w:rPr>
                <w:rFonts w:ascii="Arial" w:hAnsi="Arial" w:cs="Arial"/>
                <w:sz w:val="24"/>
                <w:szCs w:val="24"/>
              </w:rPr>
            </w:pPr>
            <w:r w:rsidRPr="00335D38">
              <w:rPr>
                <w:rFonts w:ascii="Arial" w:hAnsi="Arial" w:cs="Arial"/>
                <w:sz w:val="24"/>
                <w:szCs w:val="24"/>
              </w:rPr>
              <w:t>White Paper Submission...............................................................</w:t>
            </w:r>
          </w:p>
        </w:tc>
        <w:tc>
          <w:tcPr>
            <w:tcW w:w="646" w:type="dxa"/>
          </w:tcPr>
          <w:p w14:paraId="46F833D3" w14:textId="153565C9" w:rsidR="00FF4FC7" w:rsidRPr="00335D38" w:rsidRDefault="00FE17FB" w:rsidP="000212D0">
            <w:pPr>
              <w:spacing w:before="20" w:after="20"/>
              <w:contextualSpacing/>
              <w:rPr>
                <w:rFonts w:ascii="Arial" w:hAnsi="Arial" w:cs="Arial"/>
                <w:sz w:val="24"/>
                <w:szCs w:val="24"/>
              </w:rPr>
            </w:pPr>
            <w:r w:rsidRPr="00335D38">
              <w:rPr>
                <w:rFonts w:ascii="Arial" w:hAnsi="Arial" w:cs="Arial"/>
                <w:sz w:val="24"/>
                <w:szCs w:val="24"/>
              </w:rPr>
              <w:t>1</w:t>
            </w:r>
            <w:r w:rsidR="00D71D8A" w:rsidRPr="00335D38">
              <w:rPr>
                <w:rFonts w:ascii="Arial" w:hAnsi="Arial" w:cs="Arial"/>
                <w:sz w:val="24"/>
                <w:szCs w:val="24"/>
              </w:rPr>
              <w:t>5</w:t>
            </w:r>
          </w:p>
        </w:tc>
      </w:tr>
      <w:tr w:rsidR="00AA3493" w:rsidRPr="00335D38" w14:paraId="619F0811" w14:textId="77777777" w:rsidTr="00FE17FB">
        <w:tc>
          <w:tcPr>
            <w:tcW w:w="511" w:type="dxa"/>
          </w:tcPr>
          <w:p w14:paraId="15D5710E" w14:textId="77777777" w:rsidR="00FF4FC7" w:rsidRPr="00335D38" w:rsidRDefault="00FF4FC7" w:rsidP="000212D0">
            <w:pPr>
              <w:spacing w:before="20" w:after="20"/>
              <w:contextualSpacing/>
              <w:rPr>
                <w:rFonts w:ascii="Arial" w:hAnsi="Arial" w:cs="Arial"/>
                <w:sz w:val="24"/>
                <w:szCs w:val="24"/>
              </w:rPr>
            </w:pPr>
          </w:p>
        </w:tc>
        <w:tc>
          <w:tcPr>
            <w:tcW w:w="540" w:type="dxa"/>
          </w:tcPr>
          <w:p w14:paraId="385ED8F7" w14:textId="77777777" w:rsidR="00FF4FC7" w:rsidRPr="00335D38" w:rsidRDefault="00FF4FC7" w:rsidP="000212D0">
            <w:pPr>
              <w:spacing w:before="20" w:after="20"/>
              <w:contextualSpacing/>
              <w:rPr>
                <w:rFonts w:ascii="Arial" w:hAnsi="Arial" w:cs="Arial"/>
                <w:sz w:val="24"/>
                <w:szCs w:val="24"/>
              </w:rPr>
            </w:pPr>
          </w:p>
        </w:tc>
        <w:tc>
          <w:tcPr>
            <w:tcW w:w="564" w:type="dxa"/>
          </w:tcPr>
          <w:p w14:paraId="29B63C05" w14:textId="39C7F6A0" w:rsidR="00FF4FC7" w:rsidRPr="00335D38" w:rsidRDefault="00FF4FC7" w:rsidP="000212D0">
            <w:pPr>
              <w:spacing w:before="20" w:after="20"/>
              <w:contextualSpacing/>
              <w:rPr>
                <w:rFonts w:ascii="Arial" w:hAnsi="Arial" w:cs="Arial"/>
                <w:sz w:val="24"/>
                <w:szCs w:val="24"/>
              </w:rPr>
            </w:pPr>
            <w:r w:rsidRPr="00335D38">
              <w:rPr>
                <w:rFonts w:ascii="Arial" w:hAnsi="Arial" w:cs="Arial"/>
                <w:sz w:val="24"/>
                <w:szCs w:val="24"/>
              </w:rPr>
              <w:t xml:space="preserve">3. </w:t>
            </w:r>
          </w:p>
        </w:tc>
        <w:tc>
          <w:tcPr>
            <w:tcW w:w="7089" w:type="dxa"/>
          </w:tcPr>
          <w:p w14:paraId="014D79CB" w14:textId="471A3BD8" w:rsidR="00FF4FC7" w:rsidRPr="00335D38" w:rsidRDefault="00FF4FC7" w:rsidP="000212D0">
            <w:pPr>
              <w:spacing w:before="20" w:after="20"/>
              <w:contextualSpacing/>
              <w:rPr>
                <w:rFonts w:ascii="Arial" w:hAnsi="Arial" w:cs="Arial"/>
                <w:sz w:val="24"/>
                <w:szCs w:val="24"/>
              </w:rPr>
            </w:pPr>
            <w:r w:rsidRPr="00335D38">
              <w:rPr>
                <w:rFonts w:ascii="Arial" w:hAnsi="Arial" w:cs="Arial"/>
                <w:sz w:val="24"/>
                <w:szCs w:val="24"/>
              </w:rPr>
              <w:t>White Paper Evaluation.................................................................</w:t>
            </w:r>
          </w:p>
        </w:tc>
        <w:tc>
          <w:tcPr>
            <w:tcW w:w="646" w:type="dxa"/>
          </w:tcPr>
          <w:p w14:paraId="14462250" w14:textId="28DFD784" w:rsidR="00FF4FC7" w:rsidRPr="00335D38" w:rsidRDefault="00FE17FB" w:rsidP="000212D0">
            <w:pPr>
              <w:spacing w:before="20" w:after="20"/>
              <w:contextualSpacing/>
              <w:rPr>
                <w:rFonts w:ascii="Arial" w:hAnsi="Arial" w:cs="Arial"/>
                <w:sz w:val="24"/>
                <w:szCs w:val="24"/>
              </w:rPr>
            </w:pPr>
            <w:r w:rsidRPr="00335D38">
              <w:rPr>
                <w:rFonts w:ascii="Arial" w:hAnsi="Arial" w:cs="Arial"/>
                <w:sz w:val="24"/>
                <w:szCs w:val="24"/>
              </w:rPr>
              <w:t>1</w:t>
            </w:r>
            <w:r w:rsidR="00D71D8A" w:rsidRPr="00335D38">
              <w:rPr>
                <w:rFonts w:ascii="Arial" w:hAnsi="Arial" w:cs="Arial"/>
                <w:sz w:val="24"/>
                <w:szCs w:val="24"/>
              </w:rPr>
              <w:t>5</w:t>
            </w:r>
          </w:p>
        </w:tc>
      </w:tr>
      <w:tr w:rsidR="00AA3493" w:rsidRPr="00335D38" w14:paraId="3FF876E6" w14:textId="77777777" w:rsidTr="00FE17FB">
        <w:tc>
          <w:tcPr>
            <w:tcW w:w="511" w:type="dxa"/>
          </w:tcPr>
          <w:p w14:paraId="28403DFE" w14:textId="77777777" w:rsidR="00F2540D" w:rsidRPr="00335D38" w:rsidRDefault="00F2540D" w:rsidP="000212D0">
            <w:pPr>
              <w:spacing w:before="20" w:after="20"/>
              <w:contextualSpacing/>
              <w:rPr>
                <w:rFonts w:ascii="Arial" w:hAnsi="Arial" w:cs="Arial"/>
                <w:sz w:val="24"/>
                <w:szCs w:val="24"/>
              </w:rPr>
            </w:pPr>
          </w:p>
        </w:tc>
        <w:tc>
          <w:tcPr>
            <w:tcW w:w="540" w:type="dxa"/>
          </w:tcPr>
          <w:p w14:paraId="4396F72A" w14:textId="6D69161F" w:rsidR="00F2540D" w:rsidRPr="00335D38" w:rsidRDefault="00F2540D" w:rsidP="000212D0">
            <w:pPr>
              <w:spacing w:before="20" w:after="20"/>
              <w:contextualSpacing/>
              <w:rPr>
                <w:rFonts w:ascii="Arial" w:hAnsi="Arial" w:cs="Arial"/>
                <w:sz w:val="24"/>
                <w:szCs w:val="24"/>
              </w:rPr>
            </w:pPr>
            <w:r w:rsidRPr="00335D38">
              <w:rPr>
                <w:rFonts w:ascii="Arial" w:hAnsi="Arial" w:cs="Arial"/>
                <w:sz w:val="24"/>
                <w:szCs w:val="24"/>
              </w:rPr>
              <w:t>D.</w:t>
            </w:r>
          </w:p>
        </w:tc>
        <w:tc>
          <w:tcPr>
            <w:tcW w:w="7653" w:type="dxa"/>
            <w:gridSpan w:val="2"/>
          </w:tcPr>
          <w:p w14:paraId="7DC56788" w14:textId="7246D90B" w:rsidR="00F2540D" w:rsidRPr="00335D38" w:rsidRDefault="00F2540D" w:rsidP="000212D0">
            <w:pPr>
              <w:spacing w:before="20" w:after="20"/>
              <w:contextualSpacing/>
              <w:rPr>
                <w:rFonts w:ascii="Arial" w:hAnsi="Arial" w:cs="Arial"/>
                <w:sz w:val="24"/>
                <w:szCs w:val="24"/>
              </w:rPr>
            </w:pPr>
            <w:r w:rsidRPr="00335D38">
              <w:rPr>
                <w:rFonts w:ascii="Arial" w:hAnsi="Arial" w:cs="Arial"/>
                <w:sz w:val="24"/>
                <w:szCs w:val="24"/>
              </w:rPr>
              <w:t>Step 2: Proposal Preparation and Submission Information...................</w:t>
            </w:r>
          </w:p>
        </w:tc>
        <w:tc>
          <w:tcPr>
            <w:tcW w:w="646" w:type="dxa"/>
          </w:tcPr>
          <w:p w14:paraId="1921C7BE" w14:textId="419EFA36" w:rsidR="00F2540D" w:rsidRPr="00335D38" w:rsidRDefault="00FE17FB" w:rsidP="000212D0">
            <w:pPr>
              <w:spacing w:before="20" w:after="20"/>
              <w:contextualSpacing/>
              <w:rPr>
                <w:rFonts w:ascii="Arial" w:hAnsi="Arial" w:cs="Arial"/>
                <w:sz w:val="24"/>
                <w:szCs w:val="24"/>
              </w:rPr>
            </w:pPr>
            <w:r w:rsidRPr="00335D38">
              <w:rPr>
                <w:rFonts w:ascii="Arial" w:hAnsi="Arial" w:cs="Arial"/>
                <w:sz w:val="24"/>
                <w:szCs w:val="24"/>
              </w:rPr>
              <w:t>1</w:t>
            </w:r>
            <w:r w:rsidR="00AA3493" w:rsidRPr="00335D38">
              <w:rPr>
                <w:rFonts w:ascii="Arial" w:hAnsi="Arial" w:cs="Arial"/>
                <w:sz w:val="24"/>
                <w:szCs w:val="24"/>
              </w:rPr>
              <w:t>7</w:t>
            </w:r>
          </w:p>
        </w:tc>
      </w:tr>
      <w:tr w:rsidR="00AA3493" w:rsidRPr="00335D38" w14:paraId="02B3AB14" w14:textId="77777777" w:rsidTr="00FE17FB">
        <w:tc>
          <w:tcPr>
            <w:tcW w:w="511" w:type="dxa"/>
          </w:tcPr>
          <w:p w14:paraId="2DB51386" w14:textId="77777777" w:rsidR="00F2540D" w:rsidRPr="00335D38" w:rsidRDefault="00F2540D" w:rsidP="000212D0">
            <w:pPr>
              <w:spacing w:before="20" w:after="20"/>
              <w:contextualSpacing/>
              <w:rPr>
                <w:rFonts w:ascii="Arial" w:hAnsi="Arial" w:cs="Arial"/>
                <w:sz w:val="24"/>
                <w:szCs w:val="24"/>
              </w:rPr>
            </w:pPr>
          </w:p>
        </w:tc>
        <w:tc>
          <w:tcPr>
            <w:tcW w:w="540" w:type="dxa"/>
          </w:tcPr>
          <w:p w14:paraId="16BABD8B" w14:textId="77777777" w:rsidR="00F2540D" w:rsidRPr="00335D38" w:rsidRDefault="00F2540D" w:rsidP="000212D0">
            <w:pPr>
              <w:spacing w:before="20" w:after="20"/>
              <w:contextualSpacing/>
              <w:rPr>
                <w:rFonts w:ascii="Arial" w:hAnsi="Arial" w:cs="Arial"/>
                <w:sz w:val="24"/>
                <w:szCs w:val="24"/>
              </w:rPr>
            </w:pPr>
          </w:p>
        </w:tc>
        <w:tc>
          <w:tcPr>
            <w:tcW w:w="564" w:type="dxa"/>
          </w:tcPr>
          <w:p w14:paraId="15064A60" w14:textId="48C936B6" w:rsidR="00F2540D" w:rsidRPr="00335D38" w:rsidRDefault="00F2540D" w:rsidP="000212D0">
            <w:pPr>
              <w:spacing w:before="20" w:after="20"/>
              <w:contextualSpacing/>
              <w:rPr>
                <w:rFonts w:ascii="Arial" w:hAnsi="Arial" w:cs="Arial"/>
                <w:sz w:val="24"/>
                <w:szCs w:val="24"/>
              </w:rPr>
            </w:pPr>
            <w:r w:rsidRPr="00335D38">
              <w:rPr>
                <w:rFonts w:ascii="Arial" w:hAnsi="Arial" w:cs="Arial"/>
                <w:sz w:val="24"/>
                <w:szCs w:val="24"/>
              </w:rPr>
              <w:t xml:space="preserve">1. </w:t>
            </w:r>
          </w:p>
        </w:tc>
        <w:tc>
          <w:tcPr>
            <w:tcW w:w="7089" w:type="dxa"/>
          </w:tcPr>
          <w:p w14:paraId="57DE0E50" w14:textId="4472D079" w:rsidR="00F2540D" w:rsidRPr="00335D38" w:rsidRDefault="00F2540D" w:rsidP="000212D0">
            <w:pPr>
              <w:spacing w:before="20" w:after="20"/>
              <w:contextualSpacing/>
              <w:rPr>
                <w:rFonts w:ascii="Arial" w:hAnsi="Arial" w:cs="Arial"/>
                <w:sz w:val="24"/>
                <w:szCs w:val="24"/>
              </w:rPr>
            </w:pPr>
            <w:r w:rsidRPr="00335D38">
              <w:rPr>
                <w:rFonts w:ascii="Arial" w:hAnsi="Arial" w:cs="Arial"/>
                <w:sz w:val="24"/>
                <w:szCs w:val="24"/>
              </w:rPr>
              <w:t>Proposal Structure........................................................................</w:t>
            </w:r>
          </w:p>
        </w:tc>
        <w:tc>
          <w:tcPr>
            <w:tcW w:w="646" w:type="dxa"/>
          </w:tcPr>
          <w:p w14:paraId="7CD7ED33" w14:textId="13A1CF6B" w:rsidR="00F2540D" w:rsidRPr="00335D38" w:rsidRDefault="00AA3493" w:rsidP="000212D0">
            <w:pPr>
              <w:spacing w:before="20" w:after="20"/>
              <w:contextualSpacing/>
              <w:rPr>
                <w:rFonts w:ascii="Arial" w:hAnsi="Arial" w:cs="Arial"/>
                <w:sz w:val="24"/>
                <w:szCs w:val="24"/>
              </w:rPr>
            </w:pPr>
            <w:r w:rsidRPr="00335D38">
              <w:rPr>
                <w:rFonts w:ascii="Arial" w:hAnsi="Arial" w:cs="Arial"/>
                <w:sz w:val="24"/>
                <w:szCs w:val="24"/>
              </w:rPr>
              <w:t>1</w:t>
            </w:r>
            <w:r w:rsidR="00D71D8A" w:rsidRPr="00335D38">
              <w:rPr>
                <w:rFonts w:ascii="Arial" w:hAnsi="Arial" w:cs="Arial"/>
                <w:sz w:val="24"/>
                <w:szCs w:val="24"/>
              </w:rPr>
              <w:t>7</w:t>
            </w:r>
          </w:p>
        </w:tc>
      </w:tr>
      <w:tr w:rsidR="00AA3493" w:rsidRPr="00335D38" w14:paraId="7269BAA2" w14:textId="77777777" w:rsidTr="00FE17FB">
        <w:tc>
          <w:tcPr>
            <w:tcW w:w="511" w:type="dxa"/>
          </w:tcPr>
          <w:p w14:paraId="4188077C" w14:textId="77777777" w:rsidR="00F2540D" w:rsidRPr="00335D38" w:rsidRDefault="00F2540D" w:rsidP="000212D0">
            <w:pPr>
              <w:spacing w:before="20" w:after="20"/>
              <w:contextualSpacing/>
              <w:rPr>
                <w:rFonts w:ascii="Arial" w:hAnsi="Arial" w:cs="Arial"/>
                <w:sz w:val="24"/>
                <w:szCs w:val="24"/>
              </w:rPr>
            </w:pPr>
          </w:p>
        </w:tc>
        <w:tc>
          <w:tcPr>
            <w:tcW w:w="540" w:type="dxa"/>
          </w:tcPr>
          <w:p w14:paraId="1A93F17F" w14:textId="77777777" w:rsidR="00F2540D" w:rsidRPr="00335D38" w:rsidRDefault="00F2540D" w:rsidP="000212D0">
            <w:pPr>
              <w:spacing w:before="20" w:after="20"/>
              <w:contextualSpacing/>
              <w:rPr>
                <w:rFonts w:ascii="Arial" w:hAnsi="Arial" w:cs="Arial"/>
                <w:sz w:val="24"/>
                <w:szCs w:val="24"/>
              </w:rPr>
            </w:pPr>
          </w:p>
        </w:tc>
        <w:tc>
          <w:tcPr>
            <w:tcW w:w="564" w:type="dxa"/>
          </w:tcPr>
          <w:p w14:paraId="38A4599F" w14:textId="2D710D20" w:rsidR="00F2540D" w:rsidRPr="00335D38" w:rsidRDefault="00F2540D" w:rsidP="000212D0">
            <w:pPr>
              <w:spacing w:before="20" w:after="20"/>
              <w:contextualSpacing/>
              <w:rPr>
                <w:rFonts w:ascii="Arial" w:hAnsi="Arial" w:cs="Arial"/>
                <w:sz w:val="24"/>
                <w:szCs w:val="24"/>
              </w:rPr>
            </w:pPr>
            <w:r w:rsidRPr="00335D38">
              <w:rPr>
                <w:rFonts w:ascii="Arial" w:hAnsi="Arial" w:cs="Arial"/>
                <w:sz w:val="24"/>
                <w:szCs w:val="24"/>
              </w:rPr>
              <w:t>2.</w:t>
            </w:r>
          </w:p>
        </w:tc>
        <w:tc>
          <w:tcPr>
            <w:tcW w:w="7089" w:type="dxa"/>
          </w:tcPr>
          <w:p w14:paraId="1F005E54" w14:textId="58DD7C9F" w:rsidR="00F2540D" w:rsidRPr="00335D38" w:rsidRDefault="00F2540D" w:rsidP="000212D0">
            <w:pPr>
              <w:spacing w:before="20" w:after="20"/>
              <w:contextualSpacing/>
              <w:rPr>
                <w:rFonts w:ascii="Arial" w:hAnsi="Arial" w:cs="Arial"/>
                <w:sz w:val="24"/>
                <w:szCs w:val="24"/>
              </w:rPr>
            </w:pPr>
            <w:r w:rsidRPr="00335D38">
              <w:rPr>
                <w:rFonts w:ascii="Arial" w:hAnsi="Arial" w:cs="Arial"/>
                <w:sz w:val="24"/>
                <w:szCs w:val="24"/>
              </w:rPr>
              <w:t>Proposal Submission....................................................................</w:t>
            </w:r>
          </w:p>
        </w:tc>
        <w:tc>
          <w:tcPr>
            <w:tcW w:w="646" w:type="dxa"/>
          </w:tcPr>
          <w:p w14:paraId="6C2F6CB1" w14:textId="561C81F0" w:rsidR="00F2540D" w:rsidRPr="00335D38" w:rsidRDefault="00FE17FB" w:rsidP="000212D0">
            <w:pPr>
              <w:spacing w:before="20" w:after="20"/>
              <w:contextualSpacing/>
              <w:rPr>
                <w:rFonts w:ascii="Arial" w:hAnsi="Arial" w:cs="Arial"/>
                <w:sz w:val="24"/>
                <w:szCs w:val="24"/>
              </w:rPr>
            </w:pPr>
            <w:r w:rsidRPr="00335D38">
              <w:rPr>
                <w:rFonts w:ascii="Arial" w:hAnsi="Arial" w:cs="Arial"/>
                <w:sz w:val="24"/>
                <w:szCs w:val="24"/>
              </w:rPr>
              <w:t>2</w:t>
            </w:r>
            <w:r w:rsidR="00D71D8A" w:rsidRPr="00335D38">
              <w:rPr>
                <w:rFonts w:ascii="Arial" w:hAnsi="Arial" w:cs="Arial"/>
                <w:sz w:val="24"/>
                <w:szCs w:val="24"/>
              </w:rPr>
              <w:t>3</w:t>
            </w:r>
          </w:p>
        </w:tc>
      </w:tr>
      <w:tr w:rsidR="00AA3493" w:rsidRPr="00335D38" w14:paraId="299AD6CC" w14:textId="77777777" w:rsidTr="00FE17FB">
        <w:tc>
          <w:tcPr>
            <w:tcW w:w="511" w:type="dxa"/>
          </w:tcPr>
          <w:p w14:paraId="09D2ED55" w14:textId="77777777" w:rsidR="00F2540D" w:rsidRPr="00335D38" w:rsidRDefault="00F2540D" w:rsidP="000212D0">
            <w:pPr>
              <w:spacing w:before="20" w:after="20"/>
              <w:contextualSpacing/>
              <w:rPr>
                <w:rFonts w:ascii="Arial" w:hAnsi="Arial" w:cs="Arial"/>
                <w:sz w:val="24"/>
                <w:szCs w:val="24"/>
              </w:rPr>
            </w:pPr>
          </w:p>
        </w:tc>
        <w:tc>
          <w:tcPr>
            <w:tcW w:w="540" w:type="dxa"/>
          </w:tcPr>
          <w:p w14:paraId="7BE77C04" w14:textId="77777777" w:rsidR="00F2540D" w:rsidRPr="00335D38" w:rsidRDefault="00F2540D" w:rsidP="000212D0">
            <w:pPr>
              <w:spacing w:before="20" w:after="20"/>
              <w:contextualSpacing/>
              <w:rPr>
                <w:rFonts w:ascii="Arial" w:hAnsi="Arial" w:cs="Arial"/>
                <w:sz w:val="24"/>
                <w:szCs w:val="24"/>
              </w:rPr>
            </w:pPr>
          </w:p>
        </w:tc>
        <w:tc>
          <w:tcPr>
            <w:tcW w:w="564" w:type="dxa"/>
          </w:tcPr>
          <w:p w14:paraId="7A8D90BF" w14:textId="62B5D731" w:rsidR="00F2540D" w:rsidRPr="00335D38" w:rsidRDefault="00F2540D" w:rsidP="000212D0">
            <w:pPr>
              <w:spacing w:before="20" w:after="20"/>
              <w:contextualSpacing/>
              <w:rPr>
                <w:rFonts w:ascii="Arial" w:hAnsi="Arial" w:cs="Arial"/>
                <w:sz w:val="24"/>
                <w:szCs w:val="24"/>
              </w:rPr>
            </w:pPr>
            <w:r w:rsidRPr="00335D38">
              <w:rPr>
                <w:rFonts w:ascii="Arial" w:hAnsi="Arial" w:cs="Arial"/>
                <w:sz w:val="24"/>
                <w:szCs w:val="24"/>
              </w:rPr>
              <w:t>3.</w:t>
            </w:r>
          </w:p>
        </w:tc>
        <w:tc>
          <w:tcPr>
            <w:tcW w:w="7089" w:type="dxa"/>
          </w:tcPr>
          <w:p w14:paraId="53F33E5C" w14:textId="2DF34574" w:rsidR="00F2540D" w:rsidRPr="00335D38" w:rsidRDefault="00F2540D" w:rsidP="000212D0">
            <w:pPr>
              <w:spacing w:before="20" w:after="20"/>
              <w:contextualSpacing/>
              <w:rPr>
                <w:rFonts w:ascii="Arial" w:hAnsi="Arial" w:cs="Arial"/>
                <w:sz w:val="24"/>
                <w:szCs w:val="24"/>
              </w:rPr>
            </w:pPr>
            <w:r w:rsidRPr="00335D38">
              <w:rPr>
                <w:rFonts w:ascii="Arial" w:hAnsi="Arial" w:cs="Arial"/>
                <w:sz w:val="24"/>
                <w:szCs w:val="24"/>
              </w:rPr>
              <w:t>Proposal Evaluation......................................................................</w:t>
            </w:r>
          </w:p>
        </w:tc>
        <w:tc>
          <w:tcPr>
            <w:tcW w:w="646" w:type="dxa"/>
          </w:tcPr>
          <w:p w14:paraId="35AC2F2E" w14:textId="1D226374" w:rsidR="00F2540D" w:rsidRPr="00335D38" w:rsidRDefault="00FE17FB" w:rsidP="000212D0">
            <w:pPr>
              <w:spacing w:before="20" w:after="20"/>
              <w:contextualSpacing/>
              <w:rPr>
                <w:rFonts w:ascii="Arial" w:hAnsi="Arial" w:cs="Arial"/>
                <w:sz w:val="24"/>
                <w:szCs w:val="24"/>
              </w:rPr>
            </w:pPr>
            <w:r w:rsidRPr="00335D38">
              <w:rPr>
                <w:rFonts w:ascii="Arial" w:hAnsi="Arial" w:cs="Arial"/>
                <w:sz w:val="24"/>
                <w:szCs w:val="24"/>
              </w:rPr>
              <w:t>2</w:t>
            </w:r>
            <w:r w:rsidR="00D71D8A" w:rsidRPr="00335D38">
              <w:rPr>
                <w:rFonts w:ascii="Arial" w:hAnsi="Arial" w:cs="Arial"/>
                <w:sz w:val="24"/>
                <w:szCs w:val="24"/>
              </w:rPr>
              <w:t>4</w:t>
            </w:r>
          </w:p>
        </w:tc>
      </w:tr>
      <w:tr w:rsidR="00AA3493" w:rsidRPr="00335D38" w14:paraId="31860AD8" w14:textId="77777777" w:rsidTr="00FE17FB">
        <w:tc>
          <w:tcPr>
            <w:tcW w:w="511" w:type="dxa"/>
          </w:tcPr>
          <w:p w14:paraId="6C172996" w14:textId="77777777" w:rsidR="00442966" w:rsidRPr="00335D38" w:rsidRDefault="00442966" w:rsidP="000212D0">
            <w:pPr>
              <w:spacing w:before="20" w:after="20"/>
              <w:contextualSpacing/>
              <w:rPr>
                <w:rFonts w:ascii="Arial" w:hAnsi="Arial" w:cs="Arial"/>
                <w:sz w:val="24"/>
                <w:szCs w:val="24"/>
              </w:rPr>
            </w:pPr>
          </w:p>
        </w:tc>
        <w:tc>
          <w:tcPr>
            <w:tcW w:w="540" w:type="dxa"/>
          </w:tcPr>
          <w:p w14:paraId="4FA35BF3" w14:textId="5A8A6FA0" w:rsidR="00442966" w:rsidRPr="00335D38" w:rsidRDefault="00442966" w:rsidP="000212D0">
            <w:pPr>
              <w:spacing w:before="20" w:after="20"/>
              <w:contextualSpacing/>
              <w:rPr>
                <w:rFonts w:ascii="Arial" w:hAnsi="Arial" w:cs="Arial"/>
                <w:sz w:val="24"/>
                <w:szCs w:val="24"/>
              </w:rPr>
            </w:pPr>
            <w:r w:rsidRPr="00335D38">
              <w:rPr>
                <w:rFonts w:ascii="Arial" w:hAnsi="Arial" w:cs="Arial"/>
                <w:sz w:val="24"/>
                <w:szCs w:val="24"/>
              </w:rPr>
              <w:t>E.</w:t>
            </w:r>
          </w:p>
        </w:tc>
        <w:tc>
          <w:tcPr>
            <w:tcW w:w="7653" w:type="dxa"/>
            <w:gridSpan w:val="2"/>
          </w:tcPr>
          <w:p w14:paraId="0835E9D5" w14:textId="68BC3261" w:rsidR="00442966" w:rsidRPr="00335D38" w:rsidRDefault="00442966" w:rsidP="000212D0">
            <w:pPr>
              <w:spacing w:before="20" w:after="20"/>
              <w:contextualSpacing/>
              <w:rPr>
                <w:rFonts w:ascii="Arial" w:hAnsi="Arial" w:cs="Arial"/>
                <w:sz w:val="24"/>
                <w:szCs w:val="24"/>
              </w:rPr>
            </w:pPr>
            <w:r w:rsidRPr="00335D38">
              <w:rPr>
                <w:rFonts w:ascii="Arial" w:hAnsi="Arial" w:cs="Arial"/>
                <w:sz w:val="24"/>
                <w:szCs w:val="24"/>
              </w:rPr>
              <w:t>Submission Dates and Time.................................................................</w:t>
            </w:r>
          </w:p>
        </w:tc>
        <w:tc>
          <w:tcPr>
            <w:tcW w:w="646" w:type="dxa"/>
          </w:tcPr>
          <w:p w14:paraId="17584CC6" w14:textId="64008E7C" w:rsidR="00442966" w:rsidRPr="00335D38" w:rsidRDefault="00AD6895" w:rsidP="000212D0">
            <w:pPr>
              <w:spacing w:before="20" w:after="20"/>
              <w:contextualSpacing/>
              <w:rPr>
                <w:rFonts w:ascii="Arial" w:hAnsi="Arial" w:cs="Arial"/>
                <w:sz w:val="24"/>
                <w:szCs w:val="24"/>
              </w:rPr>
            </w:pPr>
            <w:r w:rsidRPr="00335D38">
              <w:rPr>
                <w:rFonts w:ascii="Arial" w:hAnsi="Arial" w:cs="Arial"/>
                <w:sz w:val="24"/>
                <w:szCs w:val="24"/>
              </w:rPr>
              <w:t>3</w:t>
            </w:r>
            <w:r w:rsidR="00D222A4" w:rsidRPr="00335D38">
              <w:rPr>
                <w:rFonts w:ascii="Arial" w:hAnsi="Arial" w:cs="Arial"/>
                <w:sz w:val="24"/>
                <w:szCs w:val="24"/>
              </w:rPr>
              <w:t>3</w:t>
            </w:r>
          </w:p>
        </w:tc>
      </w:tr>
      <w:tr w:rsidR="00AA3493" w:rsidRPr="00335D38" w14:paraId="3095A3FC" w14:textId="77777777" w:rsidTr="00FE17FB">
        <w:tc>
          <w:tcPr>
            <w:tcW w:w="511" w:type="dxa"/>
          </w:tcPr>
          <w:p w14:paraId="0D677A1D" w14:textId="77777777" w:rsidR="00FF23B4" w:rsidRPr="00335D38" w:rsidRDefault="00FF23B4" w:rsidP="000212D0">
            <w:pPr>
              <w:spacing w:before="20" w:after="20"/>
              <w:contextualSpacing/>
              <w:rPr>
                <w:rFonts w:ascii="Arial" w:hAnsi="Arial" w:cs="Arial"/>
                <w:sz w:val="24"/>
                <w:szCs w:val="24"/>
              </w:rPr>
            </w:pPr>
          </w:p>
        </w:tc>
        <w:tc>
          <w:tcPr>
            <w:tcW w:w="540" w:type="dxa"/>
          </w:tcPr>
          <w:p w14:paraId="55C45BE9" w14:textId="370BE067" w:rsidR="00FF23B4" w:rsidRPr="00335D38" w:rsidRDefault="00FF23B4" w:rsidP="000212D0">
            <w:pPr>
              <w:spacing w:before="20" w:after="20"/>
              <w:contextualSpacing/>
              <w:rPr>
                <w:rFonts w:ascii="Arial" w:hAnsi="Arial" w:cs="Arial"/>
                <w:sz w:val="24"/>
                <w:szCs w:val="24"/>
              </w:rPr>
            </w:pPr>
            <w:r w:rsidRPr="00335D38">
              <w:rPr>
                <w:rFonts w:ascii="Arial" w:hAnsi="Arial" w:cs="Arial"/>
                <w:sz w:val="24"/>
                <w:szCs w:val="24"/>
              </w:rPr>
              <w:t>F.</w:t>
            </w:r>
          </w:p>
        </w:tc>
        <w:tc>
          <w:tcPr>
            <w:tcW w:w="7653" w:type="dxa"/>
            <w:gridSpan w:val="2"/>
          </w:tcPr>
          <w:p w14:paraId="6906EE61" w14:textId="4402D117" w:rsidR="00FF23B4" w:rsidRPr="00335D38" w:rsidRDefault="00FF23B4" w:rsidP="000212D0">
            <w:pPr>
              <w:spacing w:before="20" w:after="20"/>
              <w:contextualSpacing/>
              <w:rPr>
                <w:rFonts w:ascii="Arial" w:hAnsi="Arial" w:cs="Arial"/>
                <w:sz w:val="24"/>
                <w:szCs w:val="24"/>
              </w:rPr>
            </w:pPr>
            <w:r w:rsidRPr="00335D38">
              <w:rPr>
                <w:rFonts w:ascii="Arial" w:hAnsi="Arial" w:cs="Arial"/>
                <w:sz w:val="24"/>
                <w:szCs w:val="24"/>
              </w:rPr>
              <w:t>Other Information..................................................................................</w:t>
            </w:r>
          </w:p>
        </w:tc>
        <w:tc>
          <w:tcPr>
            <w:tcW w:w="646" w:type="dxa"/>
          </w:tcPr>
          <w:p w14:paraId="49F3FF4A" w14:textId="56EB0158" w:rsidR="00FF23B4" w:rsidRPr="00335D38" w:rsidRDefault="00AD6895" w:rsidP="000212D0">
            <w:pPr>
              <w:spacing w:before="20" w:after="20"/>
              <w:contextualSpacing/>
              <w:rPr>
                <w:rFonts w:ascii="Arial" w:hAnsi="Arial" w:cs="Arial"/>
                <w:sz w:val="24"/>
                <w:szCs w:val="24"/>
              </w:rPr>
            </w:pPr>
            <w:r w:rsidRPr="00335D38">
              <w:rPr>
                <w:rFonts w:ascii="Arial" w:hAnsi="Arial" w:cs="Arial"/>
                <w:sz w:val="24"/>
                <w:szCs w:val="24"/>
              </w:rPr>
              <w:t>33</w:t>
            </w:r>
          </w:p>
        </w:tc>
      </w:tr>
      <w:tr w:rsidR="00AA3493" w:rsidRPr="00335D38" w14:paraId="6FA6A1E0" w14:textId="77777777" w:rsidTr="00FE17FB">
        <w:tc>
          <w:tcPr>
            <w:tcW w:w="511" w:type="dxa"/>
          </w:tcPr>
          <w:p w14:paraId="0F0D32AC" w14:textId="791C4272" w:rsidR="007043F5" w:rsidRPr="00335D38" w:rsidRDefault="007043F5" w:rsidP="000212D0">
            <w:pPr>
              <w:spacing w:before="20" w:after="20"/>
              <w:contextualSpacing/>
              <w:rPr>
                <w:rFonts w:ascii="Arial" w:hAnsi="Arial" w:cs="Arial"/>
                <w:sz w:val="24"/>
                <w:szCs w:val="24"/>
              </w:rPr>
            </w:pPr>
            <w:r w:rsidRPr="00335D38">
              <w:rPr>
                <w:rFonts w:ascii="Arial" w:hAnsi="Arial" w:cs="Arial"/>
                <w:sz w:val="24"/>
                <w:szCs w:val="24"/>
              </w:rPr>
              <w:t>IV.</w:t>
            </w:r>
          </w:p>
        </w:tc>
        <w:tc>
          <w:tcPr>
            <w:tcW w:w="8193" w:type="dxa"/>
            <w:gridSpan w:val="3"/>
          </w:tcPr>
          <w:p w14:paraId="15D1E377" w14:textId="220C9C86" w:rsidR="007043F5" w:rsidRPr="00335D38" w:rsidRDefault="007043F5" w:rsidP="000212D0">
            <w:pPr>
              <w:spacing w:before="20" w:after="20"/>
              <w:contextualSpacing/>
              <w:rPr>
                <w:rFonts w:ascii="Arial" w:hAnsi="Arial" w:cs="Arial"/>
                <w:sz w:val="24"/>
                <w:szCs w:val="24"/>
              </w:rPr>
            </w:pPr>
            <w:r w:rsidRPr="00335D38">
              <w:rPr>
                <w:rFonts w:ascii="Arial" w:hAnsi="Arial" w:cs="Arial"/>
                <w:sz w:val="24"/>
                <w:szCs w:val="24"/>
              </w:rPr>
              <w:t>Award Information.........................................................................................</w:t>
            </w:r>
          </w:p>
        </w:tc>
        <w:tc>
          <w:tcPr>
            <w:tcW w:w="646" w:type="dxa"/>
          </w:tcPr>
          <w:p w14:paraId="300FF7EA" w14:textId="109F7319" w:rsidR="007043F5" w:rsidRPr="00335D38" w:rsidRDefault="00FE17FB" w:rsidP="000212D0">
            <w:pPr>
              <w:spacing w:before="20" w:after="20"/>
              <w:contextualSpacing/>
              <w:rPr>
                <w:rFonts w:ascii="Arial" w:hAnsi="Arial" w:cs="Arial"/>
                <w:sz w:val="24"/>
                <w:szCs w:val="24"/>
              </w:rPr>
            </w:pPr>
            <w:r w:rsidRPr="00335D38">
              <w:rPr>
                <w:rFonts w:ascii="Arial" w:hAnsi="Arial" w:cs="Arial"/>
                <w:sz w:val="24"/>
                <w:szCs w:val="24"/>
              </w:rPr>
              <w:t>3</w:t>
            </w:r>
            <w:r w:rsidR="00AD6895" w:rsidRPr="00335D38">
              <w:rPr>
                <w:rFonts w:ascii="Arial" w:hAnsi="Arial" w:cs="Arial"/>
                <w:sz w:val="24"/>
                <w:szCs w:val="24"/>
              </w:rPr>
              <w:t>7</w:t>
            </w:r>
          </w:p>
        </w:tc>
      </w:tr>
      <w:tr w:rsidR="00AA3493" w:rsidRPr="00335D38" w14:paraId="2586B2B3" w14:textId="77777777" w:rsidTr="00FE17FB">
        <w:tc>
          <w:tcPr>
            <w:tcW w:w="511" w:type="dxa"/>
          </w:tcPr>
          <w:p w14:paraId="5AA7803B" w14:textId="77777777" w:rsidR="007043F5" w:rsidRPr="00335D38" w:rsidRDefault="007043F5" w:rsidP="000212D0">
            <w:pPr>
              <w:spacing w:before="20" w:after="20"/>
              <w:contextualSpacing/>
              <w:rPr>
                <w:rFonts w:ascii="Arial" w:hAnsi="Arial" w:cs="Arial"/>
                <w:sz w:val="24"/>
                <w:szCs w:val="24"/>
              </w:rPr>
            </w:pPr>
          </w:p>
        </w:tc>
        <w:tc>
          <w:tcPr>
            <w:tcW w:w="540" w:type="dxa"/>
          </w:tcPr>
          <w:p w14:paraId="66EF3CCF" w14:textId="4C92B574" w:rsidR="007043F5" w:rsidRPr="00335D38" w:rsidRDefault="00483967" w:rsidP="000212D0">
            <w:pPr>
              <w:spacing w:before="20" w:after="20"/>
              <w:contextualSpacing/>
              <w:rPr>
                <w:rFonts w:ascii="Arial" w:hAnsi="Arial" w:cs="Arial"/>
                <w:sz w:val="24"/>
                <w:szCs w:val="24"/>
              </w:rPr>
            </w:pPr>
            <w:r w:rsidRPr="00335D38">
              <w:rPr>
                <w:rFonts w:ascii="Arial" w:hAnsi="Arial" w:cs="Arial"/>
                <w:sz w:val="24"/>
                <w:szCs w:val="24"/>
              </w:rPr>
              <w:t>A</w:t>
            </w:r>
            <w:r w:rsidR="007043F5" w:rsidRPr="00335D38">
              <w:rPr>
                <w:rFonts w:ascii="Arial" w:hAnsi="Arial" w:cs="Arial"/>
                <w:sz w:val="24"/>
                <w:szCs w:val="24"/>
              </w:rPr>
              <w:t>.</w:t>
            </w:r>
          </w:p>
        </w:tc>
        <w:tc>
          <w:tcPr>
            <w:tcW w:w="7653" w:type="dxa"/>
            <w:gridSpan w:val="2"/>
          </w:tcPr>
          <w:p w14:paraId="17F22133" w14:textId="4436047C" w:rsidR="007043F5" w:rsidRPr="00335D38" w:rsidRDefault="007043F5" w:rsidP="000212D0">
            <w:pPr>
              <w:spacing w:before="20" w:after="20"/>
              <w:contextualSpacing/>
              <w:rPr>
                <w:rFonts w:ascii="Arial" w:hAnsi="Arial" w:cs="Arial"/>
                <w:sz w:val="24"/>
                <w:szCs w:val="24"/>
              </w:rPr>
            </w:pPr>
            <w:r w:rsidRPr="00335D38">
              <w:rPr>
                <w:rFonts w:ascii="Arial" w:hAnsi="Arial" w:cs="Arial"/>
                <w:sz w:val="24"/>
                <w:szCs w:val="24"/>
              </w:rPr>
              <w:t xml:space="preserve">Basis </w:t>
            </w:r>
            <w:r w:rsidR="00AA3493" w:rsidRPr="00335D38">
              <w:rPr>
                <w:rFonts w:ascii="Arial" w:hAnsi="Arial" w:cs="Arial"/>
                <w:sz w:val="24"/>
                <w:szCs w:val="24"/>
              </w:rPr>
              <w:t>for</w:t>
            </w:r>
            <w:r w:rsidRPr="00335D38">
              <w:rPr>
                <w:rFonts w:ascii="Arial" w:hAnsi="Arial" w:cs="Arial"/>
                <w:sz w:val="24"/>
                <w:szCs w:val="24"/>
              </w:rPr>
              <w:t xml:space="preserve"> Award.....................................................................................</w:t>
            </w:r>
          </w:p>
        </w:tc>
        <w:tc>
          <w:tcPr>
            <w:tcW w:w="646" w:type="dxa"/>
          </w:tcPr>
          <w:p w14:paraId="3EF058AD" w14:textId="500F4FA9" w:rsidR="00FE17FB" w:rsidRPr="00335D38" w:rsidRDefault="00FE17FB" w:rsidP="000212D0">
            <w:pPr>
              <w:spacing w:before="20" w:after="20"/>
              <w:contextualSpacing/>
              <w:rPr>
                <w:rFonts w:ascii="Arial" w:hAnsi="Arial" w:cs="Arial"/>
                <w:sz w:val="24"/>
                <w:szCs w:val="24"/>
              </w:rPr>
            </w:pPr>
            <w:r w:rsidRPr="00335D38">
              <w:rPr>
                <w:rFonts w:ascii="Arial" w:hAnsi="Arial" w:cs="Arial"/>
                <w:sz w:val="24"/>
                <w:szCs w:val="24"/>
              </w:rPr>
              <w:t>3</w:t>
            </w:r>
            <w:r w:rsidR="00AD6895" w:rsidRPr="00335D38">
              <w:rPr>
                <w:rFonts w:ascii="Arial" w:hAnsi="Arial" w:cs="Arial"/>
                <w:sz w:val="24"/>
                <w:szCs w:val="24"/>
              </w:rPr>
              <w:t>7</w:t>
            </w:r>
          </w:p>
        </w:tc>
      </w:tr>
      <w:tr w:rsidR="00AA3493" w:rsidRPr="00335D38" w14:paraId="5E93BCDB" w14:textId="77777777" w:rsidTr="00FE17FB">
        <w:tc>
          <w:tcPr>
            <w:tcW w:w="511" w:type="dxa"/>
          </w:tcPr>
          <w:p w14:paraId="210A0E26" w14:textId="77777777" w:rsidR="007043F5" w:rsidRPr="00335D38" w:rsidRDefault="007043F5" w:rsidP="000212D0">
            <w:pPr>
              <w:spacing w:before="20" w:after="20"/>
              <w:contextualSpacing/>
              <w:rPr>
                <w:rFonts w:ascii="Arial" w:hAnsi="Arial" w:cs="Arial"/>
                <w:sz w:val="24"/>
                <w:szCs w:val="24"/>
              </w:rPr>
            </w:pPr>
          </w:p>
        </w:tc>
        <w:tc>
          <w:tcPr>
            <w:tcW w:w="540" w:type="dxa"/>
          </w:tcPr>
          <w:p w14:paraId="19CD9176" w14:textId="304EC17E" w:rsidR="007043F5" w:rsidRPr="00335D38" w:rsidRDefault="00483967" w:rsidP="000212D0">
            <w:pPr>
              <w:spacing w:before="20" w:after="20"/>
              <w:contextualSpacing/>
              <w:rPr>
                <w:rFonts w:ascii="Arial" w:hAnsi="Arial" w:cs="Arial"/>
                <w:sz w:val="24"/>
                <w:szCs w:val="24"/>
              </w:rPr>
            </w:pPr>
            <w:r w:rsidRPr="00335D38">
              <w:rPr>
                <w:rFonts w:ascii="Arial" w:hAnsi="Arial" w:cs="Arial"/>
                <w:sz w:val="24"/>
                <w:szCs w:val="24"/>
              </w:rPr>
              <w:t>B</w:t>
            </w:r>
            <w:r w:rsidR="007043F5" w:rsidRPr="00335D38">
              <w:rPr>
                <w:rFonts w:ascii="Arial" w:hAnsi="Arial" w:cs="Arial"/>
                <w:sz w:val="24"/>
                <w:szCs w:val="24"/>
              </w:rPr>
              <w:t>.</w:t>
            </w:r>
          </w:p>
        </w:tc>
        <w:tc>
          <w:tcPr>
            <w:tcW w:w="7653" w:type="dxa"/>
            <w:gridSpan w:val="2"/>
          </w:tcPr>
          <w:p w14:paraId="2C15A01A" w14:textId="331B009D" w:rsidR="007043F5" w:rsidRPr="00335D38" w:rsidRDefault="007043F5" w:rsidP="000212D0">
            <w:pPr>
              <w:spacing w:before="20" w:after="20"/>
              <w:contextualSpacing/>
              <w:rPr>
                <w:rFonts w:ascii="Arial" w:hAnsi="Arial" w:cs="Arial"/>
                <w:sz w:val="24"/>
                <w:szCs w:val="24"/>
              </w:rPr>
            </w:pPr>
            <w:r w:rsidRPr="00335D38">
              <w:rPr>
                <w:rFonts w:ascii="Arial" w:hAnsi="Arial" w:cs="Arial"/>
                <w:sz w:val="24"/>
                <w:szCs w:val="24"/>
              </w:rPr>
              <w:t>Award Notices.......................................................................................</w:t>
            </w:r>
          </w:p>
        </w:tc>
        <w:tc>
          <w:tcPr>
            <w:tcW w:w="646" w:type="dxa"/>
          </w:tcPr>
          <w:p w14:paraId="54ABD192" w14:textId="766FEE78" w:rsidR="007043F5" w:rsidRPr="00335D38" w:rsidRDefault="00FE17FB" w:rsidP="000212D0">
            <w:pPr>
              <w:spacing w:before="20" w:after="20"/>
              <w:contextualSpacing/>
              <w:rPr>
                <w:rFonts w:ascii="Arial" w:hAnsi="Arial" w:cs="Arial"/>
                <w:sz w:val="24"/>
                <w:szCs w:val="24"/>
              </w:rPr>
            </w:pPr>
            <w:r w:rsidRPr="00335D38">
              <w:rPr>
                <w:rFonts w:ascii="Arial" w:hAnsi="Arial" w:cs="Arial"/>
                <w:sz w:val="24"/>
                <w:szCs w:val="24"/>
              </w:rPr>
              <w:t>3</w:t>
            </w:r>
            <w:r w:rsidR="00AD6895" w:rsidRPr="00335D38">
              <w:rPr>
                <w:rFonts w:ascii="Arial" w:hAnsi="Arial" w:cs="Arial"/>
                <w:sz w:val="24"/>
                <w:szCs w:val="24"/>
              </w:rPr>
              <w:t>8</w:t>
            </w:r>
          </w:p>
        </w:tc>
      </w:tr>
      <w:tr w:rsidR="00AA3493" w:rsidRPr="00335D38" w14:paraId="00B26AA1" w14:textId="77777777" w:rsidTr="00FE17FB">
        <w:tc>
          <w:tcPr>
            <w:tcW w:w="511" w:type="dxa"/>
          </w:tcPr>
          <w:p w14:paraId="3F808455" w14:textId="77777777" w:rsidR="00F35ECA" w:rsidRPr="00335D38" w:rsidRDefault="00F35ECA" w:rsidP="000212D0">
            <w:pPr>
              <w:spacing w:before="20" w:after="20"/>
              <w:contextualSpacing/>
              <w:rPr>
                <w:rFonts w:ascii="Arial" w:hAnsi="Arial" w:cs="Arial"/>
                <w:sz w:val="24"/>
                <w:szCs w:val="24"/>
              </w:rPr>
            </w:pPr>
          </w:p>
        </w:tc>
        <w:tc>
          <w:tcPr>
            <w:tcW w:w="540" w:type="dxa"/>
          </w:tcPr>
          <w:p w14:paraId="40618853" w14:textId="7FAF8F3C" w:rsidR="00F35ECA" w:rsidRPr="00335D38" w:rsidRDefault="00483967" w:rsidP="000212D0">
            <w:pPr>
              <w:spacing w:before="20" w:after="20"/>
              <w:contextualSpacing/>
              <w:rPr>
                <w:rFonts w:ascii="Arial" w:hAnsi="Arial" w:cs="Arial"/>
                <w:sz w:val="24"/>
                <w:szCs w:val="24"/>
              </w:rPr>
            </w:pPr>
            <w:r w:rsidRPr="00335D38">
              <w:rPr>
                <w:rFonts w:ascii="Arial" w:hAnsi="Arial" w:cs="Arial"/>
                <w:sz w:val="24"/>
                <w:szCs w:val="24"/>
              </w:rPr>
              <w:t>C</w:t>
            </w:r>
            <w:r w:rsidR="00F35ECA" w:rsidRPr="00335D38">
              <w:rPr>
                <w:rFonts w:ascii="Arial" w:hAnsi="Arial" w:cs="Arial"/>
                <w:sz w:val="24"/>
                <w:szCs w:val="24"/>
              </w:rPr>
              <w:t>.</w:t>
            </w:r>
          </w:p>
        </w:tc>
        <w:tc>
          <w:tcPr>
            <w:tcW w:w="7653" w:type="dxa"/>
            <w:gridSpan w:val="2"/>
          </w:tcPr>
          <w:p w14:paraId="1703A724" w14:textId="3B1C421D" w:rsidR="00F35ECA" w:rsidRPr="00335D38" w:rsidRDefault="00F35ECA" w:rsidP="000212D0">
            <w:pPr>
              <w:spacing w:before="20" w:after="20"/>
              <w:contextualSpacing/>
              <w:rPr>
                <w:rFonts w:ascii="Arial" w:hAnsi="Arial" w:cs="Arial"/>
                <w:sz w:val="24"/>
                <w:szCs w:val="24"/>
              </w:rPr>
            </w:pPr>
            <w:r w:rsidRPr="00335D38">
              <w:rPr>
                <w:rFonts w:ascii="Arial" w:hAnsi="Arial" w:cs="Arial"/>
                <w:sz w:val="24"/>
                <w:szCs w:val="24"/>
              </w:rPr>
              <w:t>Funding Restrictions.............................................................................</w:t>
            </w:r>
          </w:p>
        </w:tc>
        <w:tc>
          <w:tcPr>
            <w:tcW w:w="646" w:type="dxa"/>
          </w:tcPr>
          <w:p w14:paraId="022FD95D" w14:textId="3F1C56E6" w:rsidR="00F35ECA" w:rsidRPr="00335D38" w:rsidRDefault="00FE17FB" w:rsidP="000212D0">
            <w:pPr>
              <w:spacing w:before="20" w:after="20"/>
              <w:contextualSpacing/>
              <w:rPr>
                <w:rFonts w:ascii="Arial" w:hAnsi="Arial" w:cs="Arial"/>
                <w:sz w:val="24"/>
                <w:szCs w:val="24"/>
              </w:rPr>
            </w:pPr>
            <w:r w:rsidRPr="00335D38">
              <w:rPr>
                <w:rFonts w:ascii="Arial" w:hAnsi="Arial" w:cs="Arial"/>
                <w:sz w:val="24"/>
                <w:szCs w:val="24"/>
              </w:rPr>
              <w:t>3</w:t>
            </w:r>
            <w:r w:rsidR="00BE787E" w:rsidRPr="00335D38">
              <w:rPr>
                <w:rFonts w:ascii="Arial" w:hAnsi="Arial" w:cs="Arial"/>
                <w:sz w:val="24"/>
                <w:szCs w:val="24"/>
              </w:rPr>
              <w:t>9</w:t>
            </w:r>
          </w:p>
        </w:tc>
      </w:tr>
      <w:tr w:rsidR="00AA3493" w:rsidRPr="00335D38" w14:paraId="4D47BDA8" w14:textId="77777777" w:rsidTr="00FE17FB">
        <w:tc>
          <w:tcPr>
            <w:tcW w:w="511" w:type="dxa"/>
          </w:tcPr>
          <w:p w14:paraId="0C66772F" w14:textId="77777777" w:rsidR="0064236B" w:rsidRPr="00335D38" w:rsidRDefault="0064236B" w:rsidP="000212D0">
            <w:pPr>
              <w:spacing w:before="20" w:after="20"/>
              <w:contextualSpacing/>
              <w:rPr>
                <w:rFonts w:ascii="Arial" w:hAnsi="Arial" w:cs="Arial"/>
                <w:sz w:val="24"/>
                <w:szCs w:val="24"/>
              </w:rPr>
            </w:pPr>
          </w:p>
        </w:tc>
        <w:tc>
          <w:tcPr>
            <w:tcW w:w="540" w:type="dxa"/>
          </w:tcPr>
          <w:p w14:paraId="51F6F188" w14:textId="7E60060E" w:rsidR="0064236B" w:rsidRPr="00335D38" w:rsidRDefault="00483967" w:rsidP="000212D0">
            <w:pPr>
              <w:spacing w:before="20" w:after="20"/>
              <w:contextualSpacing/>
              <w:rPr>
                <w:rFonts w:ascii="Arial" w:hAnsi="Arial" w:cs="Arial"/>
                <w:sz w:val="24"/>
                <w:szCs w:val="24"/>
              </w:rPr>
            </w:pPr>
            <w:r w:rsidRPr="00335D38">
              <w:rPr>
                <w:rFonts w:ascii="Arial" w:hAnsi="Arial" w:cs="Arial"/>
                <w:sz w:val="24"/>
                <w:szCs w:val="24"/>
              </w:rPr>
              <w:t>D</w:t>
            </w:r>
            <w:r w:rsidR="0064236B" w:rsidRPr="00335D38">
              <w:rPr>
                <w:rFonts w:ascii="Arial" w:hAnsi="Arial" w:cs="Arial"/>
                <w:sz w:val="24"/>
                <w:szCs w:val="24"/>
              </w:rPr>
              <w:t>.</w:t>
            </w:r>
          </w:p>
        </w:tc>
        <w:tc>
          <w:tcPr>
            <w:tcW w:w="7653" w:type="dxa"/>
            <w:gridSpan w:val="2"/>
          </w:tcPr>
          <w:p w14:paraId="099CD5BC" w14:textId="3931405B" w:rsidR="0064236B" w:rsidRPr="00335D38" w:rsidRDefault="0064236B" w:rsidP="000212D0">
            <w:pPr>
              <w:spacing w:before="20" w:after="20"/>
              <w:contextualSpacing/>
              <w:rPr>
                <w:rFonts w:ascii="Arial" w:hAnsi="Arial" w:cs="Arial"/>
                <w:sz w:val="24"/>
                <w:szCs w:val="24"/>
              </w:rPr>
            </w:pPr>
            <w:r w:rsidRPr="00335D38">
              <w:rPr>
                <w:rFonts w:ascii="Arial" w:hAnsi="Arial" w:cs="Arial"/>
                <w:sz w:val="24"/>
                <w:szCs w:val="24"/>
              </w:rPr>
              <w:t>Organization</w:t>
            </w:r>
            <w:r w:rsidR="00AA3493" w:rsidRPr="00335D38">
              <w:rPr>
                <w:rFonts w:ascii="Arial" w:hAnsi="Arial" w:cs="Arial"/>
                <w:sz w:val="24"/>
                <w:szCs w:val="24"/>
              </w:rPr>
              <w:t>al</w:t>
            </w:r>
            <w:r w:rsidRPr="00335D38">
              <w:rPr>
                <w:rFonts w:ascii="Arial" w:hAnsi="Arial" w:cs="Arial"/>
                <w:sz w:val="24"/>
                <w:szCs w:val="24"/>
              </w:rPr>
              <w:t xml:space="preserve"> Conflicts of Interest.......................................................</w:t>
            </w:r>
          </w:p>
        </w:tc>
        <w:tc>
          <w:tcPr>
            <w:tcW w:w="646" w:type="dxa"/>
          </w:tcPr>
          <w:p w14:paraId="60C05347" w14:textId="3D3E7F36" w:rsidR="0064236B" w:rsidRPr="00335D38" w:rsidRDefault="00FE17FB" w:rsidP="000212D0">
            <w:pPr>
              <w:spacing w:before="20" w:after="20"/>
              <w:contextualSpacing/>
              <w:rPr>
                <w:rFonts w:ascii="Arial" w:hAnsi="Arial" w:cs="Arial"/>
                <w:sz w:val="24"/>
                <w:szCs w:val="24"/>
              </w:rPr>
            </w:pPr>
            <w:r w:rsidRPr="00335D38">
              <w:rPr>
                <w:rFonts w:ascii="Arial" w:hAnsi="Arial" w:cs="Arial"/>
                <w:sz w:val="24"/>
                <w:szCs w:val="24"/>
              </w:rPr>
              <w:t>3</w:t>
            </w:r>
            <w:r w:rsidR="00BE787E" w:rsidRPr="00335D38">
              <w:rPr>
                <w:rFonts w:ascii="Arial" w:hAnsi="Arial" w:cs="Arial"/>
                <w:sz w:val="24"/>
                <w:szCs w:val="24"/>
              </w:rPr>
              <w:t>9</w:t>
            </w:r>
          </w:p>
        </w:tc>
      </w:tr>
      <w:tr w:rsidR="00AA3493" w:rsidRPr="00335D38" w14:paraId="34267E68" w14:textId="77777777" w:rsidTr="00FE17FB">
        <w:tc>
          <w:tcPr>
            <w:tcW w:w="511" w:type="dxa"/>
          </w:tcPr>
          <w:p w14:paraId="35BEAE5E" w14:textId="77777777" w:rsidR="0054788A" w:rsidRPr="00335D38" w:rsidRDefault="0054788A" w:rsidP="000212D0">
            <w:pPr>
              <w:spacing w:before="20" w:after="20"/>
              <w:contextualSpacing/>
              <w:rPr>
                <w:rFonts w:ascii="Arial" w:hAnsi="Arial" w:cs="Arial"/>
                <w:sz w:val="24"/>
                <w:szCs w:val="24"/>
              </w:rPr>
            </w:pPr>
          </w:p>
        </w:tc>
        <w:tc>
          <w:tcPr>
            <w:tcW w:w="540" w:type="dxa"/>
          </w:tcPr>
          <w:p w14:paraId="6F341919" w14:textId="2BBADF0F" w:rsidR="0054788A" w:rsidRPr="00335D38" w:rsidRDefault="00483967" w:rsidP="000212D0">
            <w:pPr>
              <w:spacing w:before="20" w:after="20"/>
              <w:contextualSpacing/>
              <w:rPr>
                <w:rFonts w:ascii="Arial" w:hAnsi="Arial" w:cs="Arial"/>
                <w:sz w:val="24"/>
                <w:szCs w:val="24"/>
              </w:rPr>
            </w:pPr>
            <w:r w:rsidRPr="00335D38">
              <w:rPr>
                <w:rFonts w:ascii="Arial" w:hAnsi="Arial" w:cs="Arial"/>
                <w:sz w:val="24"/>
                <w:szCs w:val="24"/>
              </w:rPr>
              <w:t>E</w:t>
            </w:r>
            <w:r w:rsidR="0054788A" w:rsidRPr="00335D38">
              <w:rPr>
                <w:rFonts w:ascii="Arial" w:hAnsi="Arial" w:cs="Arial"/>
                <w:sz w:val="24"/>
                <w:szCs w:val="24"/>
              </w:rPr>
              <w:t>.</w:t>
            </w:r>
          </w:p>
        </w:tc>
        <w:tc>
          <w:tcPr>
            <w:tcW w:w="7653" w:type="dxa"/>
            <w:gridSpan w:val="2"/>
          </w:tcPr>
          <w:p w14:paraId="3CB3C2D4" w14:textId="14E6B771" w:rsidR="0054788A" w:rsidRPr="00335D38" w:rsidRDefault="0054788A" w:rsidP="000212D0">
            <w:pPr>
              <w:spacing w:before="20" w:after="20"/>
              <w:contextualSpacing/>
              <w:rPr>
                <w:rFonts w:ascii="Arial" w:hAnsi="Arial" w:cs="Arial"/>
                <w:sz w:val="24"/>
                <w:szCs w:val="24"/>
              </w:rPr>
            </w:pPr>
            <w:r w:rsidRPr="00335D38">
              <w:rPr>
                <w:rFonts w:ascii="Arial" w:hAnsi="Arial" w:cs="Arial"/>
                <w:sz w:val="24"/>
                <w:szCs w:val="24"/>
              </w:rPr>
              <w:t>Administrative and National Policy Requirements</w:t>
            </w:r>
            <w:r w:rsidR="00984EE0" w:rsidRPr="00335D38">
              <w:rPr>
                <w:rFonts w:ascii="Arial" w:hAnsi="Arial" w:cs="Arial"/>
                <w:sz w:val="24"/>
                <w:szCs w:val="24"/>
              </w:rPr>
              <w:t>.................................</w:t>
            </w:r>
          </w:p>
        </w:tc>
        <w:tc>
          <w:tcPr>
            <w:tcW w:w="646" w:type="dxa"/>
          </w:tcPr>
          <w:p w14:paraId="57460479" w14:textId="21A3034D" w:rsidR="0054788A" w:rsidRPr="00335D38" w:rsidRDefault="00FE17FB" w:rsidP="000212D0">
            <w:pPr>
              <w:spacing w:before="20" w:after="20"/>
              <w:contextualSpacing/>
              <w:rPr>
                <w:rFonts w:ascii="Arial" w:hAnsi="Arial" w:cs="Arial"/>
                <w:sz w:val="24"/>
                <w:szCs w:val="24"/>
              </w:rPr>
            </w:pPr>
            <w:r w:rsidRPr="00335D38">
              <w:rPr>
                <w:rFonts w:ascii="Arial" w:hAnsi="Arial" w:cs="Arial"/>
                <w:sz w:val="24"/>
                <w:szCs w:val="24"/>
              </w:rPr>
              <w:t>3</w:t>
            </w:r>
            <w:r w:rsidR="00BE787E" w:rsidRPr="00335D38">
              <w:rPr>
                <w:rFonts w:ascii="Arial" w:hAnsi="Arial" w:cs="Arial"/>
                <w:sz w:val="24"/>
                <w:szCs w:val="24"/>
              </w:rPr>
              <w:t>9</w:t>
            </w:r>
          </w:p>
        </w:tc>
      </w:tr>
      <w:tr w:rsidR="00AA3493" w:rsidRPr="00335D38" w14:paraId="285E7CA8" w14:textId="77777777" w:rsidTr="00FE17FB">
        <w:tc>
          <w:tcPr>
            <w:tcW w:w="511" w:type="dxa"/>
          </w:tcPr>
          <w:p w14:paraId="15FF6A44" w14:textId="77777777" w:rsidR="00984EE0" w:rsidRPr="00335D38" w:rsidRDefault="00984EE0" w:rsidP="000212D0">
            <w:pPr>
              <w:spacing w:before="20" w:after="20"/>
              <w:contextualSpacing/>
              <w:rPr>
                <w:rFonts w:ascii="Arial" w:hAnsi="Arial" w:cs="Arial"/>
                <w:sz w:val="24"/>
                <w:szCs w:val="24"/>
              </w:rPr>
            </w:pPr>
          </w:p>
        </w:tc>
        <w:tc>
          <w:tcPr>
            <w:tcW w:w="540" w:type="dxa"/>
          </w:tcPr>
          <w:p w14:paraId="029C6A4E" w14:textId="4D9E663F" w:rsidR="00984EE0" w:rsidRPr="00335D38" w:rsidRDefault="00FF23B4" w:rsidP="000212D0">
            <w:pPr>
              <w:spacing w:before="20" w:after="20"/>
              <w:contextualSpacing/>
              <w:rPr>
                <w:rFonts w:ascii="Arial" w:hAnsi="Arial" w:cs="Arial"/>
                <w:sz w:val="24"/>
                <w:szCs w:val="24"/>
              </w:rPr>
            </w:pPr>
            <w:r w:rsidRPr="00335D38">
              <w:rPr>
                <w:rFonts w:ascii="Arial" w:hAnsi="Arial" w:cs="Arial"/>
                <w:sz w:val="24"/>
                <w:szCs w:val="24"/>
              </w:rPr>
              <w:t>F</w:t>
            </w:r>
            <w:r w:rsidR="00984EE0" w:rsidRPr="00335D38">
              <w:rPr>
                <w:rFonts w:ascii="Arial" w:hAnsi="Arial" w:cs="Arial"/>
                <w:sz w:val="24"/>
                <w:szCs w:val="24"/>
              </w:rPr>
              <w:t>.</w:t>
            </w:r>
          </w:p>
        </w:tc>
        <w:tc>
          <w:tcPr>
            <w:tcW w:w="7653" w:type="dxa"/>
            <w:gridSpan w:val="2"/>
          </w:tcPr>
          <w:p w14:paraId="45A6DD45" w14:textId="5D530681" w:rsidR="00984EE0" w:rsidRPr="00335D38" w:rsidRDefault="00984EE0" w:rsidP="000212D0">
            <w:pPr>
              <w:spacing w:before="20" w:after="20"/>
              <w:contextualSpacing/>
              <w:rPr>
                <w:rFonts w:ascii="Arial" w:hAnsi="Arial" w:cs="Arial"/>
                <w:sz w:val="24"/>
                <w:szCs w:val="24"/>
              </w:rPr>
            </w:pPr>
            <w:r w:rsidRPr="00335D38">
              <w:rPr>
                <w:rFonts w:ascii="Arial" w:hAnsi="Arial" w:cs="Arial"/>
                <w:sz w:val="24"/>
                <w:szCs w:val="24"/>
              </w:rPr>
              <w:t>Reporting...............................................................................................</w:t>
            </w:r>
          </w:p>
        </w:tc>
        <w:tc>
          <w:tcPr>
            <w:tcW w:w="646" w:type="dxa"/>
          </w:tcPr>
          <w:p w14:paraId="2D837CFB" w14:textId="05C25BCC" w:rsidR="00984EE0" w:rsidRPr="00335D38" w:rsidRDefault="00FE17FB" w:rsidP="000212D0">
            <w:pPr>
              <w:spacing w:before="20" w:after="20"/>
              <w:contextualSpacing/>
              <w:rPr>
                <w:rFonts w:ascii="Arial" w:hAnsi="Arial" w:cs="Arial"/>
                <w:sz w:val="24"/>
                <w:szCs w:val="24"/>
              </w:rPr>
            </w:pPr>
            <w:r w:rsidRPr="00335D38">
              <w:rPr>
                <w:rFonts w:ascii="Arial" w:hAnsi="Arial" w:cs="Arial"/>
                <w:sz w:val="24"/>
                <w:szCs w:val="24"/>
              </w:rPr>
              <w:t>4</w:t>
            </w:r>
            <w:r w:rsidR="00BE787E" w:rsidRPr="00335D38">
              <w:rPr>
                <w:rFonts w:ascii="Arial" w:hAnsi="Arial" w:cs="Arial"/>
                <w:sz w:val="24"/>
                <w:szCs w:val="24"/>
              </w:rPr>
              <w:t>7</w:t>
            </w:r>
          </w:p>
        </w:tc>
      </w:tr>
      <w:tr w:rsidR="00AA3493" w:rsidRPr="00335D38" w14:paraId="26902F27" w14:textId="77777777" w:rsidTr="00FE17FB">
        <w:tc>
          <w:tcPr>
            <w:tcW w:w="511" w:type="dxa"/>
          </w:tcPr>
          <w:p w14:paraId="7E2CF755" w14:textId="7FF36870" w:rsidR="00F35ECA" w:rsidRPr="00335D38" w:rsidRDefault="00F35ECA" w:rsidP="000212D0">
            <w:pPr>
              <w:spacing w:before="20" w:after="20"/>
              <w:contextualSpacing/>
              <w:rPr>
                <w:rFonts w:ascii="Arial" w:hAnsi="Arial" w:cs="Arial"/>
                <w:sz w:val="24"/>
                <w:szCs w:val="24"/>
              </w:rPr>
            </w:pPr>
            <w:r w:rsidRPr="00335D38">
              <w:rPr>
                <w:rFonts w:ascii="Arial" w:hAnsi="Arial" w:cs="Arial"/>
                <w:sz w:val="24"/>
                <w:szCs w:val="24"/>
              </w:rPr>
              <w:t>V.</w:t>
            </w:r>
          </w:p>
        </w:tc>
        <w:tc>
          <w:tcPr>
            <w:tcW w:w="8193" w:type="dxa"/>
            <w:gridSpan w:val="3"/>
          </w:tcPr>
          <w:p w14:paraId="2E0E1D05" w14:textId="16E598C5" w:rsidR="00F35ECA" w:rsidRPr="00335D38" w:rsidRDefault="00F35ECA" w:rsidP="000212D0">
            <w:pPr>
              <w:spacing w:before="20" w:after="20"/>
              <w:contextualSpacing/>
              <w:rPr>
                <w:rFonts w:ascii="Arial" w:hAnsi="Arial" w:cs="Arial"/>
                <w:sz w:val="24"/>
                <w:szCs w:val="24"/>
              </w:rPr>
            </w:pPr>
            <w:r w:rsidRPr="00335D38">
              <w:rPr>
                <w:rFonts w:ascii="Arial" w:hAnsi="Arial" w:cs="Arial"/>
                <w:sz w:val="24"/>
                <w:szCs w:val="24"/>
              </w:rPr>
              <w:t>Other Information..........................................................................................</w:t>
            </w:r>
          </w:p>
        </w:tc>
        <w:tc>
          <w:tcPr>
            <w:tcW w:w="646" w:type="dxa"/>
          </w:tcPr>
          <w:p w14:paraId="6E7C031C" w14:textId="6F9FA276" w:rsidR="00F35ECA" w:rsidRPr="00335D38" w:rsidRDefault="00FE17FB" w:rsidP="000212D0">
            <w:pPr>
              <w:spacing w:before="20" w:after="20"/>
              <w:contextualSpacing/>
              <w:rPr>
                <w:rFonts w:ascii="Arial" w:hAnsi="Arial" w:cs="Arial"/>
                <w:sz w:val="24"/>
                <w:szCs w:val="24"/>
              </w:rPr>
            </w:pPr>
            <w:r w:rsidRPr="00335D38">
              <w:rPr>
                <w:rFonts w:ascii="Arial" w:hAnsi="Arial" w:cs="Arial"/>
                <w:sz w:val="24"/>
                <w:szCs w:val="24"/>
              </w:rPr>
              <w:t>4</w:t>
            </w:r>
            <w:r w:rsidR="0030400D" w:rsidRPr="00335D38">
              <w:rPr>
                <w:rFonts w:ascii="Arial" w:hAnsi="Arial" w:cs="Arial"/>
                <w:sz w:val="24"/>
                <w:szCs w:val="24"/>
              </w:rPr>
              <w:t>8</w:t>
            </w:r>
          </w:p>
        </w:tc>
      </w:tr>
      <w:tr w:rsidR="00AA3493" w:rsidRPr="00335D38" w14:paraId="1C73E5C4" w14:textId="77777777" w:rsidTr="00FE17FB">
        <w:tc>
          <w:tcPr>
            <w:tcW w:w="511" w:type="dxa"/>
          </w:tcPr>
          <w:p w14:paraId="7963374A" w14:textId="77777777" w:rsidR="00233BCD" w:rsidRPr="00335D38" w:rsidRDefault="00233BCD" w:rsidP="000212D0">
            <w:pPr>
              <w:spacing w:before="20" w:after="20"/>
              <w:contextualSpacing/>
              <w:rPr>
                <w:rFonts w:ascii="Arial" w:hAnsi="Arial" w:cs="Arial"/>
                <w:sz w:val="24"/>
                <w:szCs w:val="24"/>
              </w:rPr>
            </w:pPr>
          </w:p>
        </w:tc>
        <w:tc>
          <w:tcPr>
            <w:tcW w:w="540" w:type="dxa"/>
          </w:tcPr>
          <w:p w14:paraId="6E4D14A1" w14:textId="308DF649" w:rsidR="00233BCD" w:rsidRPr="00335D38" w:rsidRDefault="00233BCD" w:rsidP="000212D0">
            <w:pPr>
              <w:spacing w:before="20" w:after="20"/>
              <w:contextualSpacing/>
              <w:rPr>
                <w:rFonts w:ascii="Arial" w:hAnsi="Arial" w:cs="Arial"/>
                <w:sz w:val="24"/>
                <w:szCs w:val="24"/>
              </w:rPr>
            </w:pPr>
            <w:r w:rsidRPr="00335D38">
              <w:rPr>
                <w:rFonts w:ascii="Arial" w:hAnsi="Arial" w:cs="Arial"/>
                <w:sz w:val="24"/>
                <w:szCs w:val="24"/>
              </w:rPr>
              <w:t>A.</w:t>
            </w:r>
          </w:p>
        </w:tc>
        <w:tc>
          <w:tcPr>
            <w:tcW w:w="7653" w:type="dxa"/>
            <w:gridSpan w:val="2"/>
          </w:tcPr>
          <w:p w14:paraId="025DB6B0" w14:textId="46211572" w:rsidR="00233BCD" w:rsidRPr="00335D38" w:rsidRDefault="00233BCD" w:rsidP="000212D0">
            <w:pPr>
              <w:spacing w:before="20" w:after="20"/>
              <w:contextualSpacing/>
              <w:rPr>
                <w:rFonts w:ascii="Arial" w:hAnsi="Arial" w:cs="Arial"/>
                <w:sz w:val="24"/>
                <w:szCs w:val="24"/>
              </w:rPr>
            </w:pPr>
            <w:r w:rsidRPr="00335D38">
              <w:rPr>
                <w:rFonts w:ascii="Arial" w:hAnsi="Arial" w:cs="Arial"/>
                <w:sz w:val="24"/>
                <w:szCs w:val="24"/>
              </w:rPr>
              <w:t>Agency Contacts...................................................................................</w:t>
            </w:r>
          </w:p>
        </w:tc>
        <w:tc>
          <w:tcPr>
            <w:tcW w:w="646" w:type="dxa"/>
          </w:tcPr>
          <w:p w14:paraId="6036414C" w14:textId="5794E125" w:rsidR="00233BCD" w:rsidRPr="00335D38" w:rsidRDefault="00FE17FB" w:rsidP="000212D0">
            <w:pPr>
              <w:spacing w:before="20" w:after="20"/>
              <w:contextualSpacing/>
              <w:rPr>
                <w:rFonts w:ascii="Arial" w:hAnsi="Arial" w:cs="Arial"/>
                <w:sz w:val="24"/>
                <w:szCs w:val="24"/>
              </w:rPr>
            </w:pPr>
            <w:r w:rsidRPr="00335D38">
              <w:rPr>
                <w:rFonts w:ascii="Arial" w:hAnsi="Arial" w:cs="Arial"/>
                <w:sz w:val="24"/>
                <w:szCs w:val="24"/>
              </w:rPr>
              <w:t>4</w:t>
            </w:r>
            <w:r w:rsidR="0030400D" w:rsidRPr="00335D38">
              <w:rPr>
                <w:rFonts w:ascii="Arial" w:hAnsi="Arial" w:cs="Arial"/>
                <w:sz w:val="24"/>
                <w:szCs w:val="24"/>
              </w:rPr>
              <w:t>8</w:t>
            </w:r>
          </w:p>
        </w:tc>
      </w:tr>
      <w:tr w:rsidR="00AA3493" w:rsidRPr="00335D38" w14:paraId="31721E7F" w14:textId="77777777" w:rsidTr="00FE17FB">
        <w:tc>
          <w:tcPr>
            <w:tcW w:w="511" w:type="dxa"/>
          </w:tcPr>
          <w:p w14:paraId="7FB067BE" w14:textId="77777777" w:rsidR="00A240AC" w:rsidRPr="00335D38" w:rsidRDefault="00A240AC" w:rsidP="000212D0">
            <w:pPr>
              <w:spacing w:before="20" w:after="20"/>
              <w:contextualSpacing/>
              <w:rPr>
                <w:rFonts w:ascii="Arial" w:hAnsi="Arial" w:cs="Arial"/>
                <w:sz w:val="24"/>
                <w:szCs w:val="24"/>
              </w:rPr>
            </w:pPr>
          </w:p>
        </w:tc>
        <w:tc>
          <w:tcPr>
            <w:tcW w:w="540" w:type="dxa"/>
          </w:tcPr>
          <w:p w14:paraId="2D88EB92" w14:textId="77777777" w:rsidR="00A240AC" w:rsidRPr="00335D38" w:rsidRDefault="00A240AC" w:rsidP="000212D0">
            <w:pPr>
              <w:spacing w:before="20" w:after="20"/>
              <w:contextualSpacing/>
              <w:rPr>
                <w:rFonts w:ascii="Arial" w:hAnsi="Arial" w:cs="Arial"/>
                <w:sz w:val="24"/>
                <w:szCs w:val="24"/>
              </w:rPr>
            </w:pPr>
          </w:p>
        </w:tc>
        <w:tc>
          <w:tcPr>
            <w:tcW w:w="7653" w:type="dxa"/>
            <w:gridSpan w:val="2"/>
          </w:tcPr>
          <w:p w14:paraId="78C20A24" w14:textId="77777777" w:rsidR="00A240AC" w:rsidRPr="00335D38" w:rsidRDefault="00A240AC" w:rsidP="000212D0">
            <w:pPr>
              <w:spacing w:before="20" w:after="20"/>
              <w:contextualSpacing/>
              <w:rPr>
                <w:rFonts w:ascii="Arial" w:hAnsi="Arial" w:cs="Arial"/>
                <w:sz w:val="24"/>
                <w:szCs w:val="24"/>
              </w:rPr>
            </w:pPr>
          </w:p>
        </w:tc>
        <w:tc>
          <w:tcPr>
            <w:tcW w:w="646" w:type="dxa"/>
          </w:tcPr>
          <w:p w14:paraId="470BF992" w14:textId="77777777" w:rsidR="00A240AC" w:rsidRPr="00335D38" w:rsidRDefault="00A240AC" w:rsidP="000212D0">
            <w:pPr>
              <w:spacing w:before="20" w:after="20"/>
              <w:contextualSpacing/>
              <w:rPr>
                <w:rFonts w:ascii="Arial" w:hAnsi="Arial" w:cs="Arial"/>
                <w:sz w:val="24"/>
                <w:szCs w:val="24"/>
              </w:rPr>
            </w:pPr>
          </w:p>
        </w:tc>
      </w:tr>
      <w:tr w:rsidR="00A240AC" w:rsidRPr="00335D38" w14:paraId="06758BBA" w14:textId="77777777" w:rsidTr="00FE17FB">
        <w:tc>
          <w:tcPr>
            <w:tcW w:w="8704" w:type="dxa"/>
            <w:gridSpan w:val="4"/>
          </w:tcPr>
          <w:p w14:paraId="0CE6E1D4" w14:textId="7E40981E" w:rsidR="00A240AC" w:rsidRPr="00335D38" w:rsidRDefault="00A240AC" w:rsidP="000212D0">
            <w:pPr>
              <w:spacing w:before="20" w:after="20"/>
              <w:contextualSpacing/>
              <w:rPr>
                <w:rFonts w:ascii="Arial" w:hAnsi="Arial" w:cs="Arial"/>
                <w:sz w:val="24"/>
                <w:szCs w:val="24"/>
              </w:rPr>
            </w:pPr>
            <w:r w:rsidRPr="00335D38">
              <w:rPr>
                <w:rFonts w:ascii="Arial" w:hAnsi="Arial" w:cs="Arial"/>
                <w:sz w:val="24"/>
                <w:szCs w:val="24"/>
              </w:rPr>
              <w:t>Appendix A: Table of Acronyms...........................................................................</w:t>
            </w:r>
          </w:p>
        </w:tc>
        <w:tc>
          <w:tcPr>
            <w:tcW w:w="646" w:type="dxa"/>
          </w:tcPr>
          <w:p w14:paraId="10722802" w14:textId="06D1F0BC" w:rsidR="00A240AC" w:rsidRPr="00335D38" w:rsidRDefault="00CD1FEE" w:rsidP="000212D0">
            <w:pPr>
              <w:spacing w:before="20" w:after="20"/>
              <w:contextualSpacing/>
              <w:rPr>
                <w:rFonts w:ascii="Arial" w:hAnsi="Arial" w:cs="Arial"/>
                <w:sz w:val="24"/>
                <w:szCs w:val="24"/>
              </w:rPr>
            </w:pPr>
            <w:r w:rsidRPr="00335D38">
              <w:rPr>
                <w:rFonts w:ascii="Arial" w:hAnsi="Arial" w:cs="Arial"/>
                <w:sz w:val="24"/>
                <w:szCs w:val="24"/>
              </w:rPr>
              <w:t>49</w:t>
            </w:r>
          </w:p>
        </w:tc>
      </w:tr>
      <w:tr w:rsidR="00192834" w:rsidRPr="00335D38" w14:paraId="37F7E9E0" w14:textId="77777777" w:rsidTr="00FE17FB">
        <w:tc>
          <w:tcPr>
            <w:tcW w:w="8704" w:type="dxa"/>
            <w:gridSpan w:val="4"/>
          </w:tcPr>
          <w:p w14:paraId="3CD6D495" w14:textId="2DFB1B7D" w:rsidR="00192834" w:rsidRPr="00335D38" w:rsidRDefault="00192834" w:rsidP="000212D0">
            <w:pPr>
              <w:spacing w:before="20" w:after="20"/>
              <w:contextualSpacing/>
              <w:rPr>
                <w:rFonts w:ascii="Arial" w:hAnsi="Arial" w:cs="Arial"/>
                <w:sz w:val="24"/>
                <w:szCs w:val="24"/>
              </w:rPr>
            </w:pPr>
            <w:r w:rsidRPr="00335D38">
              <w:rPr>
                <w:rFonts w:ascii="Arial" w:hAnsi="Arial" w:cs="Arial"/>
                <w:sz w:val="24"/>
                <w:szCs w:val="24"/>
              </w:rPr>
              <w:t xml:space="preserve">Appendix B: BAA Amendments...........................................................................                                                                                      </w:t>
            </w:r>
          </w:p>
        </w:tc>
        <w:tc>
          <w:tcPr>
            <w:tcW w:w="646" w:type="dxa"/>
          </w:tcPr>
          <w:p w14:paraId="18A61ECA" w14:textId="75987447" w:rsidR="00192834" w:rsidRPr="00335D38" w:rsidRDefault="00192834" w:rsidP="000212D0">
            <w:pPr>
              <w:spacing w:before="20" w:after="20"/>
              <w:contextualSpacing/>
              <w:rPr>
                <w:rFonts w:ascii="Arial" w:hAnsi="Arial" w:cs="Arial"/>
                <w:sz w:val="24"/>
                <w:szCs w:val="24"/>
              </w:rPr>
            </w:pPr>
            <w:r w:rsidRPr="00335D38">
              <w:rPr>
                <w:rFonts w:ascii="Arial" w:hAnsi="Arial" w:cs="Arial"/>
                <w:sz w:val="24"/>
                <w:szCs w:val="24"/>
              </w:rPr>
              <w:t>5</w:t>
            </w:r>
            <w:r w:rsidR="00CD1FEE" w:rsidRPr="00335D38">
              <w:rPr>
                <w:rFonts w:ascii="Arial" w:hAnsi="Arial" w:cs="Arial"/>
                <w:sz w:val="24"/>
                <w:szCs w:val="24"/>
              </w:rPr>
              <w:t>1</w:t>
            </w:r>
          </w:p>
        </w:tc>
      </w:tr>
    </w:tbl>
    <w:p w14:paraId="2E598987" w14:textId="0FE25B39" w:rsidR="00D41BED" w:rsidRPr="00335D38" w:rsidRDefault="00D41BED" w:rsidP="000212D0">
      <w:pPr>
        <w:spacing w:after="0" w:line="240" w:lineRule="auto"/>
        <w:contextualSpacing/>
        <w:rPr>
          <w:rFonts w:ascii="Arial" w:hAnsi="Arial" w:cs="Arial"/>
          <w:sz w:val="24"/>
          <w:szCs w:val="24"/>
        </w:rPr>
      </w:pPr>
      <w:r w:rsidRPr="00335D38">
        <w:rPr>
          <w:rFonts w:ascii="Arial" w:hAnsi="Arial" w:cs="Arial"/>
          <w:sz w:val="24"/>
          <w:szCs w:val="24"/>
        </w:rPr>
        <w:br w:type="page"/>
      </w:r>
    </w:p>
    <w:p w14:paraId="79D25559" w14:textId="30422062" w:rsidR="00D41BED" w:rsidRPr="00335D38" w:rsidRDefault="00D41BED" w:rsidP="000212D0">
      <w:pPr>
        <w:spacing w:after="0" w:line="240" w:lineRule="auto"/>
        <w:contextualSpacing/>
        <w:rPr>
          <w:rFonts w:ascii="Arial" w:hAnsi="Arial" w:cs="Arial"/>
          <w:b/>
          <w:bCs/>
          <w:sz w:val="24"/>
          <w:szCs w:val="24"/>
        </w:rPr>
      </w:pPr>
      <w:r w:rsidRPr="00335D38">
        <w:rPr>
          <w:rFonts w:ascii="Arial" w:hAnsi="Arial" w:cs="Arial"/>
          <w:b/>
          <w:bCs/>
          <w:sz w:val="24"/>
          <w:szCs w:val="24"/>
        </w:rPr>
        <w:lastRenderedPageBreak/>
        <w:t>I</w:t>
      </w:r>
      <w:r w:rsidR="00582AA2" w:rsidRPr="00335D38">
        <w:rPr>
          <w:rFonts w:ascii="Arial" w:hAnsi="Arial" w:cs="Arial"/>
          <w:b/>
          <w:bCs/>
          <w:sz w:val="24"/>
          <w:szCs w:val="24"/>
        </w:rPr>
        <w:t xml:space="preserve">.  </w:t>
      </w:r>
      <w:r w:rsidRPr="00335D38">
        <w:rPr>
          <w:rFonts w:ascii="Arial" w:hAnsi="Arial" w:cs="Arial"/>
          <w:b/>
          <w:bCs/>
          <w:sz w:val="24"/>
          <w:szCs w:val="24"/>
        </w:rPr>
        <w:t>Overview of the Funding Opportunity</w:t>
      </w:r>
    </w:p>
    <w:p w14:paraId="4CBA4AF5" w14:textId="77777777" w:rsidR="00D41BED" w:rsidRPr="00335D38" w:rsidRDefault="00D41BED" w:rsidP="000212D0">
      <w:pPr>
        <w:spacing w:after="0" w:line="240" w:lineRule="auto"/>
        <w:contextualSpacing/>
        <w:rPr>
          <w:rFonts w:ascii="Arial" w:hAnsi="Arial" w:cs="Arial"/>
          <w:sz w:val="24"/>
          <w:szCs w:val="24"/>
        </w:rPr>
      </w:pPr>
    </w:p>
    <w:p w14:paraId="586F77BB" w14:textId="64709F91" w:rsidR="000C2487" w:rsidRPr="00335D38" w:rsidRDefault="000C2487" w:rsidP="000212D0">
      <w:pPr>
        <w:spacing w:after="0" w:line="240" w:lineRule="auto"/>
        <w:contextualSpacing/>
        <w:rPr>
          <w:rFonts w:ascii="Arial" w:hAnsi="Arial" w:cs="Arial"/>
          <w:sz w:val="24"/>
          <w:szCs w:val="24"/>
        </w:rPr>
      </w:pPr>
      <w:r w:rsidRPr="00335D38">
        <w:rPr>
          <w:rFonts w:ascii="Arial" w:hAnsi="Arial" w:cs="Arial"/>
          <w:sz w:val="24"/>
          <w:szCs w:val="24"/>
        </w:rPr>
        <w:t xml:space="preserve">The purpose of this combined Broad Agency Announcement (BAA) under Federal Acquisition Regulation (FAR) Part 35 and Funding Opportunity Announcement under 2 Code of Federal Regulations (CFR) 200.204 (henceforth referred to as “BAA”) is to solicit research proposals for submission to the </w:t>
      </w:r>
      <w:r w:rsidR="00AB288E" w:rsidRPr="00335D38">
        <w:rPr>
          <w:rFonts w:ascii="Arial" w:hAnsi="Arial" w:cs="Arial"/>
          <w:sz w:val="24"/>
          <w:szCs w:val="24"/>
        </w:rPr>
        <w:t>United States (</w:t>
      </w:r>
      <w:r w:rsidRPr="00335D38">
        <w:rPr>
          <w:rFonts w:ascii="Arial" w:hAnsi="Arial" w:cs="Arial"/>
          <w:sz w:val="24"/>
          <w:szCs w:val="24"/>
        </w:rPr>
        <w:t>U.S.</w:t>
      </w:r>
      <w:r w:rsidR="00AB288E" w:rsidRPr="00335D38">
        <w:rPr>
          <w:rFonts w:ascii="Arial" w:hAnsi="Arial" w:cs="Arial"/>
          <w:sz w:val="24"/>
          <w:szCs w:val="24"/>
        </w:rPr>
        <w:t>)</w:t>
      </w:r>
      <w:r w:rsidRPr="00335D38">
        <w:rPr>
          <w:rFonts w:ascii="Arial" w:hAnsi="Arial" w:cs="Arial"/>
          <w:sz w:val="24"/>
          <w:szCs w:val="24"/>
        </w:rPr>
        <w:t xml:space="preserve"> Army Space and Missile Defense Command (USASMDC) Space and Missile Defense Technical Center (SMDTC) for funding consideration.</w:t>
      </w:r>
    </w:p>
    <w:p w14:paraId="50F99F1C" w14:textId="77777777" w:rsidR="000C2487" w:rsidRPr="00335D38" w:rsidRDefault="000C2487" w:rsidP="000212D0">
      <w:pPr>
        <w:spacing w:after="0" w:line="240" w:lineRule="auto"/>
        <w:contextualSpacing/>
        <w:rPr>
          <w:rFonts w:ascii="Arial" w:hAnsi="Arial" w:cs="Arial"/>
          <w:sz w:val="24"/>
          <w:szCs w:val="24"/>
        </w:rPr>
      </w:pPr>
    </w:p>
    <w:p w14:paraId="1312C3DA" w14:textId="612BEAAC" w:rsidR="000C2487" w:rsidRPr="00335D38" w:rsidRDefault="000C2487" w:rsidP="000212D0">
      <w:pPr>
        <w:spacing w:after="0" w:line="240" w:lineRule="auto"/>
        <w:contextualSpacing/>
        <w:rPr>
          <w:rFonts w:ascii="Arial" w:hAnsi="Arial" w:cs="Arial"/>
          <w:sz w:val="24"/>
          <w:szCs w:val="24"/>
        </w:rPr>
      </w:pPr>
      <w:r w:rsidRPr="00335D38">
        <w:rPr>
          <w:rFonts w:ascii="Arial" w:hAnsi="Arial" w:cs="Arial"/>
          <w:sz w:val="24"/>
          <w:szCs w:val="24"/>
        </w:rPr>
        <w:t>The SMDTC supports the joint warfighter by providing science, technology, and test and evaluation expertise to enable warfighter dominance today and in the future</w:t>
      </w:r>
      <w:r w:rsidR="0012684E" w:rsidRPr="00335D38">
        <w:rPr>
          <w:rFonts w:ascii="Arial" w:hAnsi="Arial" w:cs="Arial"/>
          <w:sz w:val="24"/>
          <w:szCs w:val="24"/>
        </w:rPr>
        <w:t xml:space="preserve">.  </w:t>
      </w:r>
      <w:r w:rsidRPr="00335D38">
        <w:rPr>
          <w:rFonts w:ascii="Arial" w:hAnsi="Arial" w:cs="Arial"/>
          <w:sz w:val="24"/>
          <w:szCs w:val="24"/>
        </w:rPr>
        <w:t>As part of the Army Science and Technology enterprise, the SMDTC contributes to the current fight and enables the next generation to prevail in conflicts to come</w:t>
      </w:r>
      <w:r w:rsidR="0012684E" w:rsidRPr="00335D38">
        <w:rPr>
          <w:rFonts w:ascii="Arial" w:hAnsi="Arial" w:cs="Arial"/>
          <w:sz w:val="24"/>
          <w:szCs w:val="24"/>
        </w:rPr>
        <w:t xml:space="preserve">.  </w:t>
      </w:r>
      <w:r w:rsidRPr="00335D38">
        <w:rPr>
          <w:rFonts w:ascii="Arial" w:hAnsi="Arial" w:cs="Arial"/>
          <w:sz w:val="24"/>
          <w:szCs w:val="24"/>
        </w:rPr>
        <w:t>The SMDTC focuses on three essential tasks: executing science and technology, research and development, and test and evaluation; managing and operating the Ronald Reagan Ballistic Missile Defense Test Site; and conducting space operations and space domain awareness.</w:t>
      </w:r>
    </w:p>
    <w:p w14:paraId="51F02FD3" w14:textId="77777777" w:rsidR="000C2487" w:rsidRPr="00335D38" w:rsidRDefault="000C2487" w:rsidP="000212D0">
      <w:pPr>
        <w:spacing w:after="0" w:line="240" w:lineRule="auto"/>
        <w:contextualSpacing/>
        <w:rPr>
          <w:rFonts w:ascii="Arial" w:hAnsi="Arial" w:cs="Arial"/>
          <w:sz w:val="24"/>
          <w:szCs w:val="24"/>
        </w:rPr>
      </w:pPr>
    </w:p>
    <w:p w14:paraId="0667A33F" w14:textId="1DDFAAA0" w:rsidR="000C2487" w:rsidRPr="00335D38" w:rsidRDefault="000C2487" w:rsidP="000212D0">
      <w:pPr>
        <w:spacing w:after="0" w:line="240" w:lineRule="auto"/>
        <w:contextualSpacing/>
        <w:rPr>
          <w:rFonts w:ascii="Arial" w:hAnsi="Arial" w:cs="Arial"/>
          <w:sz w:val="24"/>
          <w:szCs w:val="24"/>
        </w:rPr>
      </w:pPr>
      <w:r w:rsidRPr="00335D38">
        <w:rPr>
          <w:rFonts w:ascii="Arial" w:hAnsi="Arial" w:cs="Arial"/>
          <w:sz w:val="24"/>
          <w:szCs w:val="24"/>
        </w:rPr>
        <w:t xml:space="preserve">The SMDTC contributes to the success of the warfighter and joint force in four major </w:t>
      </w:r>
      <w:r w:rsidR="00BE2162" w:rsidRPr="00335D38">
        <w:rPr>
          <w:rFonts w:ascii="Arial" w:hAnsi="Arial" w:cs="Arial"/>
          <w:sz w:val="24"/>
          <w:szCs w:val="24"/>
        </w:rPr>
        <w:t xml:space="preserve">technology </w:t>
      </w:r>
      <w:r w:rsidRPr="00335D38">
        <w:rPr>
          <w:rFonts w:ascii="Arial" w:hAnsi="Arial" w:cs="Arial"/>
          <w:sz w:val="24"/>
          <w:szCs w:val="24"/>
        </w:rPr>
        <w:t>areas</w:t>
      </w:r>
      <w:r w:rsidR="00BE2162" w:rsidRPr="00335D38">
        <w:rPr>
          <w:rFonts w:ascii="Arial" w:hAnsi="Arial" w:cs="Arial"/>
          <w:sz w:val="24"/>
          <w:szCs w:val="24"/>
        </w:rPr>
        <w:t xml:space="preserve"> of interest</w:t>
      </w:r>
      <w:r w:rsidRPr="00335D38">
        <w:rPr>
          <w:rFonts w:ascii="Arial" w:hAnsi="Arial" w:cs="Arial"/>
          <w:sz w:val="24"/>
          <w:szCs w:val="24"/>
        </w:rPr>
        <w:t>: tactical responsive space and high-altitude technologies, test and evaluation, strategic weapon technologies, and hypersonic defeat.</w:t>
      </w:r>
    </w:p>
    <w:p w14:paraId="50EE6973" w14:textId="77777777" w:rsidR="000C2487" w:rsidRPr="00335D38" w:rsidRDefault="000C2487" w:rsidP="000212D0">
      <w:pPr>
        <w:spacing w:after="0" w:line="240" w:lineRule="auto"/>
        <w:contextualSpacing/>
        <w:rPr>
          <w:rFonts w:ascii="Arial" w:hAnsi="Arial" w:cs="Arial"/>
          <w:sz w:val="24"/>
          <w:szCs w:val="24"/>
        </w:rPr>
      </w:pPr>
    </w:p>
    <w:p w14:paraId="65503824" w14:textId="1EE3B06E" w:rsidR="000C2487" w:rsidRPr="00335D38" w:rsidRDefault="00B07809" w:rsidP="000212D0">
      <w:pPr>
        <w:spacing w:after="0" w:line="240" w:lineRule="auto"/>
        <w:contextualSpacing/>
        <w:rPr>
          <w:rFonts w:ascii="Arial" w:hAnsi="Arial" w:cs="Arial"/>
          <w:sz w:val="24"/>
          <w:szCs w:val="24"/>
        </w:rPr>
      </w:pPr>
      <w:r w:rsidRPr="00335D38">
        <w:rPr>
          <w:rFonts w:ascii="Arial" w:hAnsi="Arial" w:cs="Arial"/>
          <w:sz w:val="24"/>
          <w:szCs w:val="24"/>
        </w:rPr>
        <w:t>White paper</w:t>
      </w:r>
      <w:r w:rsidR="00B87610" w:rsidRPr="00335D38">
        <w:rPr>
          <w:rFonts w:ascii="Arial" w:hAnsi="Arial" w:cs="Arial"/>
          <w:sz w:val="24"/>
          <w:szCs w:val="24"/>
        </w:rPr>
        <w:t>s</w:t>
      </w:r>
      <w:r w:rsidR="000C2487" w:rsidRPr="00335D38">
        <w:rPr>
          <w:rFonts w:ascii="Arial" w:hAnsi="Arial" w:cs="Arial"/>
          <w:sz w:val="24"/>
          <w:szCs w:val="24"/>
        </w:rPr>
        <w:t xml:space="preserve"> for initial concept reviews and full proposals are sought from institutions of higher education, nonprofit organizations, state and local governments, and for-profit organizations (</w:t>
      </w:r>
      <w:r w:rsidR="0021330E" w:rsidRPr="00335D38">
        <w:rPr>
          <w:rFonts w:ascii="Arial" w:hAnsi="Arial" w:cs="Arial"/>
          <w:sz w:val="24"/>
          <w:szCs w:val="24"/>
        </w:rPr>
        <w:t>i.e.,</w:t>
      </w:r>
      <w:r w:rsidR="000C2487" w:rsidRPr="00335D38">
        <w:rPr>
          <w:rFonts w:ascii="Arial" w:hAnsi="Arial" w:cs="Arial"/>
          <w:sz w:val="24"/>
          <w:szCs w:val="24"/>
        </w:rPr>
        <w:t xml:space="preserve"> large and small businesses) for scientific research that supports the SMDTC mission and the published SMDTC research topics of interest</w:t>
      </w:r>
      <w:r w:rsidR="0012684E" w:rsidRPr="00335D38">
        <w:rPr>
          <w:rFonts w:ascii="Arial" w:hAnsi="Arial" w:cs="Arial"/>
          <w:sz w:val="24"/>
          <w:szCs w:val="24"/>
        </w:rPr>
        <w:t xml:space="preserve">.  </w:t>
      </w:r>
      <w:r w:rsidRPr="00335D38">
        <w:rPr>
          <w:rFonts w:ascii="Arial" w:hAnsi="Arial" w:cs="Arial"/>
          <w:sz w:val="24"/>
          <w:szCs w:val="24"/>
        </w:rPr>
        <w:t>White paper</w:t>
      </w:r>
      <w:r w:rsidR="00B87610" w:rsidRPr="00335D38">
        <w:rPr>
          <w:rFonts w:ascii="Arial" w:hAnsi="Arial" w:cs="Arial"/>
          <w:sz w:val="24"/>
          <w:szCs w:val="24"/>
        </w:rPr>
        <w:t>s</w:t>
      </w:r>
      <w:r w:rsidR="000C2487" w:rsidRPr="00335D38">
        <w:rPr>
          <w:rFonts w:ascii="Arial" w:hAnsi="Arial" w:cs="Arial"/>
          <w:sz w:val="24"/>
          <w:szCs w:val="24"/>
        </w:rPr>
        <w:t xml:space="preserve"> and full proposals are expected to be for cutting-edge innovative research that could produce discoveries having a significant impact on enabling new and improved Army operational capabilities and related technologies.</w:t>
      </w:r>
    </w:p>
    <w:p w14:paraId="5186B556" w14:textId="77777777" w:rsidR="000C2487" w:rsidRPr="00335D38" w:rsidRDefault="000C2487" w:rsidP="000212D0">
      <w:pPr>
        <w:spacing w:after="0" w:line="240" w:lineRule="auto"/>
        <w:contextualSpacing/>
        <w:rPr>
          <w:rFonts w:ascii="Arial" w:hAnsi="Arial" w:cs="Arial"/>
          <w:sz w:val="24"/>
          <w:szCs w:val="24"/>
        </w:rPr>
      </w:pPr>
    </w:p>
    <w:p w14:paraId="37E7928A" w14:textId="4CC688B7" w:rsidR="000C2487" w:rsidRPr="00335D38" w:rsidRDefault="000C2487" w:rsidP="000212D0">
      <w:pPr>
        <w:spacing w:after="0" w:line="240" w:lineRule="auto"/>
        <w:contextualSpacing/>
        <w:rPr>
          <w:rFonts w:ascii="Arial" w:hAnsi="Arial" w:cs="Arial"/>
          <w:sz w:val="24"/>
          <w:szCs w:val="24"/>
        </w:rPr>
      </w:pPr>
      <w:r w:rsidRPr="00335D38">
        <w:rPr>
          <w:rFonts w:ascii="Arial" w:hAnsi="Arial" w:cs="Arial"/>
          <w:sz w:val="24"/>
          <w:szCs w:val="24"/>
        </w:rPr>
        <w:t>In an effort to provide SMDTC's topics of interest and related information,</w:t>
      </w:r>
      <w:r w:rsidR="00997353" w:rsidRPr="00335D38">
        <w:rPr>
          <w:rFonts w:ascii="Arial" w:hAnsi="Arial" w:cs="Arial"/>
          <w:sz w:val="24"/>
          <w:szCs w:val="24"/>
        </w:rPr>
        <w:t xml:space="preserve"> USASMDC</w:t>
      </w:r>
      <w:r w:rsidRPr="00335D38">
        <w:rPr>
          <w:rFonts w:ascii="Arial" w:hAnsi="Arial" w:cs="Arial"/>
          <w:sz w:val="24"/>
          <w:szCs w:val="24"/>
        </w:rPr>
        <w:t xml:space="preserve"> has published the following public web</w:t>
      </w:r>
      <w:r w:rsidR="6F6CA751" w:rsidRPr="00335D38">
        <w:rPr>
          <w:rFonts w:ascii="Arial" w:hAnsi="Arial" w:cs="Arial"/>
          <w:sz w:val="24"/>
          <w:szCs w:val="24"/>
        </w:rPr>
        <w:t>page</w:t>
      </w:r>
      <w:r w:rsidRPr="00335D38">
        <w:rPr>
          <w:rFonts w:ascii="Arial" w:hAnsi="Arial" w:cs="Arial"/>
          <w:sz w:val="24"/>
          <w:szCs w:val="24"/>
        </w:rPr>
        <w:t xml:space="preserve"> listing all current SMDTC research topics: https://www.smdc.army.mil/ORGANIZATION/TC/, hereafter referenced as the SMDTC web</w:t>
      </w:r>
      <w:r w:rsidR="4360A36C" w:rsidRPr="00335D38">
        <w:rPr>
          <w:rFonts w:ascii="Arial" w:hAnsi="Arial" w:cs="Arial"/>
          <w:sz w:val="24"/>
          <w:szCs w:val="24"/>
        </w:rPr>
        <w:t>page</w:t>
      </w:r>
      <w:r w:rsidR="0012684E" w:rsidRPr="00335D38">
        <w:rPr>
          <w:rFonts w:ascii="Arial" w:hAnsi="Arial" w:cs="Arial"/>
          <w:sz w:val="24"/>
          <w:szCs w:val="24"/>
        </w:rPr>
        <w:t xml:space="preserve">.  </w:t>
      </w:r>
      <w:r w:rsidRPr="00335D38">
        <w:rPr>
          <w:rFonts w:ascii="Arial" w:hAnsi="Arial" w:cs="Arial"/>
          <w:sz w:val="24"/>
          <w:szCs w:val="24"/>
        </w:rPr>
        <w:t>Changes to these topics will be made using this website on an as</w:t>
      </w:r>
      <w:r w:rsidR="443F0DC1" w:rsidRPr="00335D38">
        <w:rPr>
          <w:rFonts w:ascii="Arial" w:hAnsi="Arial" w:cs="Arial"/>
          <w:sz w:val="24"/>
          <w:szCs w:val="24"/>
        </w:rPr>
        <w:t>-</w:t>
      </w:r>
      <w:r w:rsidRPr="00335D38">
        <w:rPr>
          <w:rFonts w:ascii="Arial" w:hAnsi="Arial" w:cs="Arial"/>
          <w:sz w:val="24"/>
          <w:szCs w:val="24"/>
        </w:rPr>
        <w:t>needed basis</w:t>
      </w:r>
      <w:r w:rsidR="0012684E" w:rsidRPr="00335D38">
        <w:rPr>
          <w:rFonts w:ascii="Arial" w:hAnsi="Arial" w:cs="Arial"/>
          <w:sz w:val="24"/>
          <w:szCs w:val="24"/>
        </w:rPr>
        <w:t xml:space="preserve">.  </w:t>
      </w:r>
      <w:r w:rsidRPr="00335D38">
        <w:rPr>
          <w:rFonts w:ascii="Arial" w:hAnsi="Arial" w:cs="Arial"/>
          <w:sz w:val="24"/>
          <w:szCs w:val="24"/>
        </w:rPr>
        <w:t>A change to SMDTC</w:t>
      </w:r>
      <w:r w:rsidR="386B30F8" w:rsidRPr="00335D38">
        <w:rPr>
          <w:rFonts w:ascii="Arial" w:hAnsi="Arial" w:cs="Arial"/>
          <w:sz w:val="24"/>
          <w:szCs w:val="24"/>
        </w:rPr>
        <w:t>’s published</w:t>
      </w:r>
      <w:r w:rsidRPr="00335D38">
        <w:rPr>
          <w:rFonts w:ascii="Arial" w:hAnsi="Arial" w:cs="Arial"/>
          <w:sz w:val="24"/>
          <w:szCs w:val="24"/>
        </w:rPr>
        <w:t xml:space="preserve"> BAA topics is not an amendment to this BAA and will not be posted on https://www.grants.gov/ and https://www.SAM.gov/</w:t>
      </w:r>
      <w:r w:rsidR="0012684E" w:rsidRPr="00335D38">
        <w:rPr>
          <w:rFonts w:ascii="Arial" w:hAnsi="Arial" w:cs="Arial"/>
          <w:sz w:val="24"/>
          <w:szCs w:val="24"/>
        </w:rPr>
        <w:t xml:space="preserve">.  </w:t>
      </w:r>
      <w:r w:rsidRPr="00335D38">
        <w:rPr>
          <w:rFonts w:ascii="Arial" w:hAnsi="Arial" w:cs="Arial"/>
          <w:sz w:val="24"/>
          <w:szCs w:val="24"/>
        </w:rPr>
        <w:t>A change to this</w:t>
      </w:r>
      <w:r w:rsidR="00D453E6" w:rsidRPr="00335D38">
        <w:rPr>
          <w:rFonts w:ascii="Arial" w:hAnsi="Arial" w:cs="Arial"/>
          <w:sz w:val="24"/>
          <w:szCs w:val="24"/>
        </w:rPr>
        <w:t xml:space="preserve"> document (i.e., the BAA itself)</w:t>
      </w:r>
      <w:r w:rsidRPr="00335D38">
        <w:rPr>
          <w:rFonts w:ascii="Arial" w:hAnsi="Arial" w:cs="Arial"/>
          <w:sz w:val="24"/>
          <w:szCs w:val="24"/>
        </w:rPr>
        <w:t xml:space="preserve"> </w:t>
      </w:r>
      <w:r w:rsidR="00A1168A" w:rsidRPr="00335D38">
        <w:rPr>
          <w:rFonts w:ascii="Arial" w:hAnsi="Arial" w:cs="Arial"/>
          <w:sz w:val="24"/>
          <w:szCs w:val="24"/>
        </w:rPr>
        <w:t xml:space="preserve">will be considered </w:t>
      </w:r>
      <w:r w:rsidRPr="00335D38">
        <w:rPr>
          <w:rFonts w:ascii="Arial" w:hAnsi="Arial" w:cs="Arial"/>
          <w:sz w:val="24"/>
          <w:szCs w:val="24"/>
        </w:rPr>
        <w:t>an amendment</w:t>
      </w:r>
      <w:r w:rsidR="00D453E6" w:rsidRPr="00335D38">
        <w:rPr>
          <w:rFonts w:ascii="Arial" w:hAnsi="Arial" w:cs="Arial"/>
          <w:sz w:val="24"/>
          <w:szCs w:val="24"/>
        </w:rPr>
        <w:t xml:space="preserve"> </w:t>
      </w:r>
      <w:r w:rsidR="00D111D6" w:rsidRPr="00335D38">
        <w:rPr>
          <w:rFonts w:ascii="Arial" w:hAnsi="Arial" w:cs="Arial"/>
          <w:sz w:val="24"/>
          <w:szCs w:val="24"/>
        </w:rPr>
        <w:t>and will</w:t>
      </w:r>
      <w:r w:rsidRPr="00335D38">
        <w:rPr>
          <w:rFonts w:ascii="Arial" w:hAnsi="Arial" w:cs="Arial"/>
          <w:sz w:val="24"/>
          <w:szCs w:val="24"/>
        </w:rPr>
        <w:t xml:space="preserve"> be posted on </w:t>
      </w:r>
      <w:hyperlink r:id="rId13">
        <w:r w:rsidRPr="00335D38">
          <w:rPr>
            <w:rStyle w:val="Hyperlink"/>
            <w:rFonts w:ascii="Arial" w:hAnsi="Arial" w:cs="Arial"/>
            <w:sz w:val="24"/>
            <w:szCs w:val="24"/>
          </w:rPr>
          <w:t>https://www.grants.gov/</w:t>
        </w:r>
      </w:hyperlink>
      <w:r w:rsidRPr="00335D38">
        <w:rPr>
          <w:rFonts w:ascii="Arial" w:hAnsi="Arial" w:cs="Arial"/>
          <w:sz w:val="24"/>
          <w:szCs w:val="24"/>
        </w:rPr>
        <w:t xml:space="preserve"> and </w:t>
      </w:r>
      <w:hyperlink r:id="rId14">
        <w:r w:rsidRPr="00335D38">
          <w:rPr>
            <w:rStyle w:val="Hyperlink"/>
            <w:rFonts w:ascii="Arial" w:hAnsi="Arial" w:cs="Arial"/>
            <w:sz w:val="24"/>
            <w:szCs w:val="24"/>
          </w:rPr>
          <w:t>https://www.SAM.gov/</w:t>
        </w:r>
      </w:hyperlink>
      <w:r w:rsidRPr="00335D38">
        <w:rPr>
          <w:rFonts w:ascii="Arial" w:hAnsi="Arial" w:cs="Arial"/>
          <w:sz w:val="24"/>
          <w:szCs w:val="24"/>
        </w:rPr>
        <w:t>.</w:t>
      </w:r>
    </w:p>
    <w:p w14:paraId="0BED235F" w14:textId="35BCEEA1" w:rsidR="017F0B64" w:rsidRPr="00335D38" w:rsidRDefault="017F0B64" w:rsidP="000212D0">
      <w:pPr>
        <w:spacing w:after="0" w:line="240" w:lineRule="auto"/>
        <w:contextualSpacing/>
        <w:rPr>
          <w:rFonts w:ascii="Arial" w:hAnsi="Arial" w:cs="Arial"/>
          <w:sz w:val="24"/>
          <w:szCs w:val="24"/>
        </w:rPr>
      </w:pPr>
    </w:p>
    <w:p w14:paraId="49ED79FF" w14:textId="7258006D" w:rsidR="000C2487" w:rsidRPr="00335D38" w:rsidRDefault="000C2487" w:rsidP="000212D0">
      <w:pPr>
        <w:spacing w:after="0" w:line="240" w:lineRule="auto"/>
        <w:contextualSpacing/>
        <w:rPr>
          <w:rFonts w:ascii="Arial" w:hAnsi="Arial" w:cs="Arial"/>
          <w:sz w:val="24"/>
          <w:szCs w:val="24"/>
        </w:rPr>
      </w:pPr>
      <w:r w:rsidRPr="00335D38">
        <w:rPr>
          <w:rFonts w:ascii="Arial" w:hAnsi="Arial" w:cs="Arial"/>
          <w:sz w:val="24"/>
          <w:szCs w:val="24"/>
        </w:rPr>
        <w:t xml:space="preserve">Interested parties are encouraged to continually browse the SMDTC BAA topics for </w:t>
      </w:r>
      <w:r w:rsidR="00B07809" w:rsidRPr="00335D38">
        <w:rPr>
          <w:rFonts w:ascii="Arial" w:hAnsi="Arial" w:cs="Arial"/>
          <w:sz w:val="24"/>
          <w:szCs w:val="24"/>
        </w:rPr>
        <w:t>white paper</w:t>
      </w:r>
      <w:r w:rsidRPr="00335D38">
        <w:rPr>
          <w:rFonts w:ascii="Arial" w:hAnsi="Arial" w:cs="Arial"/>
          <w:sz w:val="24"/>
          <w:szCs w:val="24"/>
        </w:rPr>
        <w:t xml:space="preserve"> and proposal topics that SMDTC desires to explore</w:t>
      </w:r>
      <w:r w:rsidR="0012684E" w:rsidRPr="00335D38">
        <w:rPr>
          <w:rFonts w:ascii="Arial" w:hAnsi="Arial" w:cs="Arial"/>
          <w:sz w:val="24"/>
          <w:szCs w:val="24"/>
        </w:rPr>
        <w:t xml:space="preserve">.  </w:t>
      </w:r>
      <w:r w:rsidRPr="00335D38">
        <w:rPr>
          <w:rFonts w:ascii="Arial" w:hAnsi="Arial" w:cs="Arial"/>
          <w:sz w:val="24"/>
          <w:szCs w:val="24"/>
        </w:rPr>
        <w:t>These specific topics should be viewed as suggestive, rather than limiting</w:t>
      </w:r>
      <w:r w:rsidR="0012684E" w:rsidRPr="00335D38">
        <w:rPr>
          <w:rFonts w:ascii="Arial" w:hAnsi="Arial" w:cs="Arial"/>
          <w:sz w:val="24"/>
          <w:szCs w:val="24"/>
        </w:rPr>
        <w:t xml:space="preserve">.  </w:t>
      </w:r>
      <w:r w:rsidRPr="00335D38">
        <w:rPr>
          <w:rFonts w:ascii="Arial" w:hAnsi="Arial" w:cs="Arial"/>
          <w:sz w:val="24"/>
          <w:szCs w:val="24"/>
        </w:rPr>
        <w:t xml:space="preserve">SMDTC is always interested in considering other innovative research concepts of relevance to the Army if those </w:t>
      </w:r>
      <w:r w:rsidRPr="00335D38">
        <w:rPr>
          <w:rFonts w:ascii="Arial" w:hAnsi="Arial" w:cs="Arial"/>
          <w:sz w:val="24"/>
          <w:szCs w:val="24"/>
        </w:rPr>
        <w:lastRenderedPageBreak/>
        <w:t>concepts align with SMDTC's mission</w:t>
      </w:r>
      <w:r w:rsidR="0012684E" w:rsidRPr="00335D38">
        <w:rPr>
          <w:rFonts w:ascii="Arial" w:hAnsi="Arial" w:cs="Arial"/>
          <w:sz w:val="24"/>
          <w:szCs w:val="24"/>
        </w:rPr>
        <w:t xml:space="preserve">.  </w:t>
      </w:r>
      <w:r w:rsidRPr="00335D38">
        <w:rPr>
          <w:rFonts w:ascii="Arial" w:hAnsi="Arial" w:cs="Arial"/>
          <w:sz w:val="24"/>
          <w:szCs w:val="24"/>
        </w:rPr>
        <w:t>Interested parties should also review https://www.grants.gov/ and https://www.SAM.gov/ to obtain the latest version of the BAA for</w:t>
      </w:r>
      <w:r w:rsidR="00B87610" w:rsidRPr="00335D38">
        <w:rPr>
          <w:rFonts w:ascii="Arial" w:hAnsi="Arial" w:cs="Arial"/>
          <w:sz w:val="24"/>
          <w:szCs w:val="24"/>
        </w:rPr>
        <w:t xml:space="preserve"> </w:t>
      </w:r>
      <w:r w:rsidR="00B07809" w:rsidRPr="00335D38">
        <w:rPr>
          <w:rFonts w:ascii="Arial" w:hAnsi="Arial" w:cs="Arial"/>
          <w:sz w:val="24"/>
          <w:szCs w:val="24"/>
        </w:rPr>
        <w:t>white paper</w:t>
      </w:r>
      <w:r w:rsidRPr="00335D38">
        <w:rPr>
          <w:rFonts w:ascii="Arial" w:hAnsi="Arial" w:cs="Arial"/>
          <w:sz w:val="24"/>
          <w:szCs w:val="24"/>
        </w:rPr>
        <w:t xml:space="preserve"> and proposal submission requirements.</w:t>
      </w:r>
    </w:p>
    <w:p w14:paraId="366DF884" w14:textId="77777777" w:rsidR="000C2487" w:rsidRPr="00335D38" w:rsidRDefault="000C2487" w:rsidP="000212D0">
      <w:pPr>
        <w:spacing w:after="0" w:line="240" w:lineRule="auto"/>
        <w:contextualSpacing/>
        <w:rPr>
          <w:rFonts w:ascii="Arial" w:hAnsi="Arial" w:cs="Arial"/>
          <w:sz w:val="24"/>
          <w:szCs w:val="24"/>
        </w:rPr>
      </w:pPr>
    </w:p>
    <w:p w14:paraId="33E3A15E" w14:textId="2BD54405" w:rsidR="000C2487" w:rsidRPr="00335D38" w:rsidRDefault="000C2487" w:rsidP="000212D0">
      <w:pPr>
        <w:spacing w:after="0" w:line="240" w:lineRule="auto"/>
        <w:contextualSpacing/>
        <w:rPr>
          <w:rFonts w:ascii="Arial" w:hAnsi="Arial" w:cs="Arial"/>
          <w:sz w:val="24"/>
          <w:szCs w:val="24"/>
        </w:rPr>
      </w:pPr>
      <w:r w:rsidRPr="00335D38">
        <w:rPr>
          <w:rFonts w:ascii="Arial" w:hAnsi="Arial" w:cs="Arial"/>
          <w:sz w:val="24"/>
          <w:szCs w:val="24"/>
        </w:rPr>
        <w:t>To conserve valuable applicant and Government resources, and to facilitate determining whether a proposed research idea meets the guidelines described herein, prospective applicants contemplating submission of a</w:t>
      </w:r>
      <w:r w:rsidR="00B87610" w:rsidRPr="00335D38">
        <w:rPr>
          <w:rFonts w:ascii="Arial" w:hAnsi="Arial" w:cs="Arial"/>
          <w:sz w:val="24"/>
          <w:szCs w:val="24"/>
        </w:rPr>
        <w:t xml:space="preserve"> </w:t>
      </w:r>
      <w:r w:rsidR="00B07809" w:rsidRPr="00335D38">
        <w:rPr>
          <w:rFonts w:ascii="Arial" w:hAnsi="Arial" w:cs="Arial"/>
          <w:sz w:val="24"/>
          <w:szCs w:val="24"/>
        </w:rPr>
        <w:t>white paper</w:t>
      </w:r>
      <w:r w:rsidRPr="00335D38">
        <w:rPr>
          <w:rFonts w:ascii="Arial" w:hAnsi="Arial" w:cs="Arial"/>
          <w:sz w:val="24"/>
          <w:szCs w:val="24"/>
        </w:rPr>
        <w:t xml:space="preserve"> are strongly encouraged to contact </w:t>
      </w:r>
      <w:r w:rsidR="002015B3" w:rsidRPr="00335D38">
        <w:rPr>
          <w:rFonts w:ascii="Arial" w:hAnsi="Arial" w:cs="Arial"/>
          <w:sz w:val="24"/>
          <w:szCs w:val="24"/>
        </w:rPr>
        <w:t xml:space="preserve">the ACC-RSA SMD/SP POCs </w:t>
      </w:r>
      <w:r w:rsidR="00AA3493" w:rsidRPr="00335D38">
        <w:rPr>
          <w:rFonts w:ascii="Arial" w:hAnsi="Arial" w:cs="Arial"/>
          <w:sz w:val="24"/>
          <w:szCs w:val="24"/>
        </w:rPr>
        <w:t>identified</w:t>
      </w:r>
      <w:r w:rsidR="002015B3" w:rsidRPr="00335D38">
        <w:rPr>
          <w:rFonts w:ascii="Arial" w:hAnsi="Arial" w:cs="Arial"/>
          <w:sz w:val="24"/>
          <w:szCs w:val="24"/>
        </w:rPr>
        <w:t xml:space="preserve"> </w:t>
      </w:r>
      <w:r w:rsidR="00404E0F" w:rsidRPr="00335D38">
        <w:rPr>
          <w:rFonts w:ascii="Arial" w:hAnsi="Arial" w:cs="Arial"/>
          <w:sz w:val="24"/>
          <w:szCs w:val="24"/>
        </w:rPr>
        <w:t>in “Agency Contacts” of</w:t>
      </w:r>
      <w:r w:rsidR="002015B3" w:rsidRPr="00335D38">
        <w:rPr>
          <w:rFonts w:ascii="Arial" w:hAnsi="Arial" w:cs="Arial"/>
          <w:sz w:val="24"/>
          <w:szCs w:val="24"/>
        </w:rPr>
        <w:t xml:space="preserve"> this BAA, who will provide </w:t>
      </w:r>
      <w:r w:rsidRPr="00335D38">
        <w:rPr>
          <w:rFonts w:ascii="Arial" w:hAnsi="Arial" w:cs="Arial"/>
          <w:sz w:val="24"/>
          <w:szCs w:val="24"/>
        </w:rPr>
        <w:t>an SMDTC Technical Point of Contact (TPOC) to first discuss the concept</w:t>
      </w:r>
      <w:r w:rsidR="0012684E" w:rsidRPr="00335D38">
        <w:rPr>
          <w:rFonts w:ascii="Arial" w:hAnsi="Arial" w:cs="Arial"/>
          <w:sz w:val="24"/>
          <w:szCs w:val="24"/>
        </w:rPr>
        <w:t xml:space="preserve">.  </w:t>
      </w:r>
      <w:r w:rsidRPr="00335D38">
        <w:rPr>
          <w:rFonts w:ascii="Arial" w:hAnsi="Arial" w:cs="Arial"/>
          <w:sz w:val="24"/>
          <w:szCs w:val="24"/>
        </w:rPr>
        <w:t xml:space="preserve">The TPOCs’ names and contact information </w:t>
      </w:r>
      <w:r w:rsidR="00AA3493" w:rsidRPr="00335D38">
        <w:rPr>
          <w:rFonts w:ascii="Arial" w:hAnsi="Arial" w:cs="Arial"/>
          <w:sz w:val="24"/>
          <w:szCs w:val="24"/>
        </w:rPr>
        <w:t>will be provided to the prospective applicant by the ACC-RSA SMD/SP POC</w:t>
      </w:r>
      <w:r w:rsidRPr="00335D38">
        <w:rPr>
          <w:rFonts w:ascii="Arial" w:hAnsi="Arial" w:cs="Arial"/>
          <w:sz w:val="24"/>
          <w:szCs w:val="24"/>
        </w:rPr>
        <w:t>.</w:t>
      </w:r>
    </w:p>
    <w:p w14:paraId="0CE2DE6C" w14:textId="77777777" w:rsidR="000C2487" w:rsidRPr="00335D38" w:rsidRDefault="000C2487" w:rsidP="000212D0">
      <w:pPr>
        <w:spacing w:after="0" w:line="240" w:lineRule="auto"/>
        <w:contextualSpacing/>
        <w:rPr>
          <w:rFonts w:ascii="Arial" w:hAnsi="Arial" w:cs="Arial"/>
          <w:sz w:val="24"/>
          <w:szCs w:val="24"/>
        </w:rPr>
      </w:pPr>
    </w:p>
    <w:p w14:paraId="3EB25C94" w14:textId="787567EC" w:rsidR="000C2487" w:rsidRPr="00335D38" w:rsidRDefault="000C2487" w:rsidP="000212D0">
      <w:pPr>
        <w:spacing w:after="0" w:line="240" w:lineRule="auto"/>
        <w:contextualSpacing/>
        <w:rPr>
          <w:rFonts w:ascii="Arial" w:hAnsi="Arial" w:cs="Arial"/>
          <w:color w:val="FF0000"/>
          <w:sz w:val="24"/>
          <w:szCs w:val="24"/>
        </w:rPr>
      </w:pPr>
      <w:r w:rsidRPr="00335D38">
        <w:rPr>
          <w:rFonts w:ascii="Arial" w:hAnsi="Arial" w:cs="Arial"/>
          <w:sz w:val="24"/>
          <w:szCs w:val="24"/>
        </w:rPr>
        <w:t>After initial contact with an SMDTC TPOC, if an applicant elects to submit a</w:t>
      </w:r>
      <w:r w:rsidR="00B87610" w:rsidRPr="00335D38">
        <w:rPr>
          <w:rFonts w:ascii="Arial" w:hAnsi="Arial" w:cs="Arial"/>
          <w:sz w:val="24"/>
          <w:szCs w:val="24"/>
        </w:rPr>
        <w:t xml:space="preserve"> </w:t>
      </w:r>
      <w:r w:rsidR="00B07809" w:rsidRPr="00335D38">
        <w:rPr>
          <w:rFonts w:ascii="Arial" w:hAnsi="Arial" w:cs="Arial"/>
          <w:sz w:val="24"/>
          <w:szCs w:val="24"/>
        </w:rPr>
        <w:t>white paper</w:t>
      </w:r>
      <w:r w:rsidRPr="00335D38">
        <w:rPr>
          <w:rFonts w:ascii="Arial" w:hAnsi="Arial" w:cs="Arial"/>
          <w:sz w:val="24"/>
          <w:szCs w:val="24"/>
        </w:rPr>
        <w:t xml:space="preserve"> </w:t>
      </w:r>
      <w:r w:rsidR="00D11EE4" w:rsidRPr="00335D38">
        <w:rPr>
          <w:rFonts w:ascii="Arial" w:hAnsi="Arial" w:cs="Arial"/>
          <w:sz w:val="24"/>
          <w:szCs w:val="24"/>
        </w:rPr>
        <w:t>(Step 1)</w:t>
      </w:r>
      <w:r w:rsidRPr="00335D38">
        <w:rPr>
          <w:rFonts w:ascii="Arial" w:hAnsi="Arial" w:cs="Arial"/>
          <w:sz w:val="24"/>
          <w:szCs w:val="24"/>
        </w:rPr>
        <w:t>, it should be prepared in accordance with the instructions contained in this BAA</w:t>
      </w:r>
      <w:r w:rsidR="0012684E" w:rsidRPr="00335D38">
        <w:rPr>
          <w:rFonts w:ascii="Arial" w:hAnsi="Arial" w:cs="Arial"/>
          <w:sz w:val="24"/>
          <w:szCs w:val="24"/>
        </w:rPr>
        <w:t xml:space="preserve">.  </w:t>
      </w:r>
      <w:r w:rsidRPr="00335D38">
        <w:rPr>
          <w:rFonts w:ascii="Arial" w:hAnsi="Arial" w:cs="Arial"/>
          <w:sz w:val="24"/>
          <w:szCs w:val="24"/>
        </w:rPr>
        <w:t>Upon receipt,</w:t>
      </w:r>
      <w:r w:rsidR="00915CD2" w:rsidRPr="00335D38">
        <w:rPr>
          <w:rFonts w:ascii="Arial" w:hAnsi="Arial" w:cs="Arial"/>
          <w:sz w:val="24"/>
          <w:szCs w:val="24"/>
        </w:rPr>
        <w:t xml:space="preserve"> the</w:t>
      </w:r>
      <w:r w:rsidR="00B87610" w:rsidRPr="00335D38">
        <w:rPr>
          <w:rFonts w:ascii="Arial" w:hAnsi="Arial" w:cs="Arial"/>
          <w:sz w:val="24"/>
          <w:szCs w:val="24"/>
        </w:rPr>
        <w:t xml:space="preserve"> </w:t>
      </w:r>
      <w:r w:rsidR="00B07809" w:rsidRPr="00335D38">
        <w:rPr>
          <w:rFonts w:ascii="Arial" w:hAnsi="Arial" w:cs="Arial"/>
          <w:sz w:val="24"/>
          <w:szCs w:val="24"/>
        </w:rPr>
        <w:t>white paper</w:t>
      </w:r>
      <w:r w:rsidRPr="00335D38">
        <w:rPr>
          <w:rFonts w:ascii="Arial" w:hAnsi="Arial" w:cs="Arial"/>
          <w:sz w:val="24"/>
          <w:szCs w:val="24"/>
        </w:rPr>
        <w:t xml:space="preserve"> will be reviewed by the SMDTC TPOC and a recommendation will be provided to the applicant with either “encouraged to submit a proposal” or “not encouraged to submit a proposal” based on the review and availability of funding</w:t>
      </w:r>
      <w:r w:rsidR="0012684E" w:rsidRPr="00335D38">
        <w:rPr>
          <w:rFonts w:ascii="Arial" w:hAnsi="Arial" w:cs="Arial"/>
          <w:sz w:val="24"/>
          <w:szCs w:val="24"/>
        </w:rPr>
        <w:t xml:space="preserve">.  </w:t>
      </w:r>
      <w:r w:rsidR="004D7786" w:rsidRPr="00335D38">
        <w:rPr>
          <w:rFonts w:ascii="Arial" w:hAnsi="Arial" w:cs="Arial"/>
          <w:sz w:val="24"/>
          <w:szCs w:val="24"/>
        </w:rPr>
        <w:t>P</w:t>
      </w:r>
      <w:r w:rsidR="00915CD2" w:rsidRPr="00335D38">
        <w:rPr>
          <w:rFonts w:ascii="Arial" w:hAnsi="Arial" w:cs="Arial"/>
          <w:sz w:val="24"/>
          <w:szCs w:val="24"/>
        </w:rPr>
        <w:t>roposal</w:t>
      </w:r>
      <w:r w:rsidR="00A03689" w:rsidRPr="00335D38">
        <w:rPr>
          <w:rFonts w:ascii="Arial" w:hAnsi="Arial" w:cs="Arial"/>
          <w:sz w:val="24"/>
          <w:szCs w:val="24"/>
        </w:rPr>
        <w:t xml:space="preserve"> submission</w:t>
      </w:r>
      <w:r w:rsidR="00686E90" w:rsidRPr="00335D38">
        <w:rPr>
          <w:rFonts w:ascii="Arial" w:hAnsi="Arial" w:cs="Arial"/>
          <w:sz w:val="24"/>
          <w:szCs w:val="24"/>
        </w:rPr>
        <w:t xml:space="preserve"> (Step 2)</w:t>
      </w:r>
      <w:r w:rsidR="00915CD2" w:rsidRPr="00335D38">
        <w:rPr>
          <w:rFonts w:ascii="Arial" w:hAnsi="Arial" w:cs="Arial"/>
          <w:sz w:val="24"/>
          <w:szCs w:val="24"/>
        </w:rPr>
        <w:t xml:space="preserve"> should also be prepared in accordance with the instructions contained in this BAA</w:t>
      </w:r>
      <w:r w:rsidR="0012684E" w:rsidRPr="00335D38">
        <w:rPr>
          <w:rFonts w:ascii="Arial" w:hAnsi="Arial" w:cs="Arial"/>
          <w:sz w:val="24"/>
          <w:szCs w:val="24"/>
        </w:rPr>
        <w:t xml:space="preserve">.  </w:t>
      </w:r>
      <w:r w:rsidR="00E54F91" w:rsidRPr="00335D38">
        <w:rPr>
          <w:rFonts w:ascii="Arial" w:hAnsi="Arial" w:cs="Arial"/>
          <w:sz w:val="24"/>
          <w:szCs w:val="24"/>
        </w:rPr>
        <w:t xml:space="preserve">Note that a recommendation by the government </w:t>
      </w:r>
      <w:r w:rsidR="00D111D6" w:rsidRPr="00335D38">
        <w:rPr>
          <w:rFonts w:ascii="Arial" w:hAnsi="Arial" w:cs="Arial"/>
          <w:sz w:val="24"/>
          <w:szCs w:val="24"/>
        </w:rPr>
        <w:t>for proposal submittal</w:t>
      </w:r>
      <w:r w:rsidR="00E54F91" w:rsidRPr="00335D38">
        <w:rPr>
          <w:rFonts w:ascii="Arial" w:hAnsi="Arial" w:cs="Arial"/>
          <w:sz w:val="24"/>
          <w:szCs w:val="24"/>
        </w:rPr>
        <w:t xml:space="preserve"> does not guarantee award or obligate the government for proposal cost.</w:t>
      </w:r>
    </w:p>
    <w:p w14:paraId="5B9673E7" w14:textId="77777777" w:rsidR="000C2487" w:rsidRPr="00335D38" w:rsidRDefault="000C2487" w:rsidP="000212D0">
      <w:pPr>
        <w:spacing w:after="0" w:line="240" w:lineRule="auto"/>
        <w:contextualSpacing/>
        <w:rPr>
          <w:rFonts w:ascii="Arial" w:hAnsi="Arial" w:cs="Arial"/>
          <w:sz w:val="24"/>
          <w:szCs w:val="24"/>
        </w:rPr>
      </w:pPr>
    </w:p>
    <w:p w14:paraId="35E95277" w14:textId="41CEC5B4" w:rsidR="000C2487" w:rsidRPr="00335D38" w:rsidRDefault="000C2487" w:rsidP="000212D0">
      <w:pPr>
        <w:spacing w:after="0" w:line="240" w:lineRule="auto"/>
        <w:contextualSpacing/>
        <w:rPr>
          <w:rFonts w:ascii="Arial" w:hAnsi="Arial" w:cs="Arial"/>
          <w:sz w:val="24"/>
          <w:szCs w:val="24"/>
        </w:rPr>
      </w:pPr>
      <w:r w:rsidRPr="00335D38">
        <w:rPr>
          <w:rFonts w:ascii="Arial" w:hAnsi="Arial" w:cs="Arial"/>
          <w:sz w:val="24"/>
          <w:szCs w:val="24"/>
        </w:rPr>
        <w:t>The proposal submission guidelines differ for each legal instrument; therefore, applicants are advised to follow the specific applicable guidelines listed in this BAA for the type of instrument they are proposing</w:t>
      </w:r>
      <w:r w:rsidR="0012684E" w:rsidRPr="00335D38">
        <w:rPr>
          <w:rFonts w:ascii="Arial" w:hAnsi="Arial" w:cs="Arial"/>
          <w:sz w:val="24"/>
          <w:szCs w:val="24"/>
        </w:rPr>
        <w:t xml:space="preserve">.  </w:t>
      </w:r>
      <w:r w:rsidRPr="00335D38">
        <w:rPr>
          <w:rFonts w:ascii="Arial" w:hAnsi="Arial" w:cs="Arial"/>
          <w:sz w:val="24"/>
          <w:szCs w:val="24"/>
        </w:rPr>
        <w:t>This BAA provides submission guidelines for proposals for FAR-based procurement contracts, as well as assistance instruments and other transactions</w:t>
      </w:r>
      <w:r w:rsidR="0012684E" w:rsidRPr="00335D38">
        <w:rPr>
          <w:rFonts w:ascii="Arial" w:hAnsi="Arial" w:cs="Arial"/>
          <w:sz w:val="24"/>
          <w:szCs w:val="24"/>
        </w:rPr>
        <w:t xml:space="preserve">.  </w:t>
      </w:r>
      <w:r w:rsidRPr="00335D38">
        <w:rPr>
          <w:rFonts w:ascii="Arial" w:hAnsi="Arial" w:cs="Arial"/>
          <w:sz w:val="24"/>
          <w:szCs w:val="24"/>
        </w:rPr>
        <w:t>Upon review of a proposal, the Government will advise applicants on the most appropriate instrument for the proposed work.</w:t>
      </w:r>
    </w:p>
    <w:p w14:paraId="530D6823" w14:textId="77777777" w:rsidR="000C2487" w:rsidRPr="00335D38" w:rsidRDefault="000C2487" w:rsidP="000212D0">
      <w:pPr>
        <w:spacing w:after="0" w:line="240" w:lineRule="auto"/>
        <w:contextualSpacing/>
        <w:rPr>
          <w:rFonts w:ascii="Arial" w:hAnsi="Arial" w:cs="Arial"/>
          <w:sz w:val="24"/>
          <w:szCs w:val="24"/>
        </w:rPr>
      </w:pPr>
    </w:p>
    <w:p w14:paraId="4460D670" w14:textId="77777777" w:rsidR="000C2487" w:rsidRPr="00335D38" w:rsidRDefault="000C2487" w:rsidP="000212D0">
      <w:pPr>
        <w:spacing w:after="0" w:line="240" w:lineRule="auto"/>
        <w:contextualSpacing/>
        <w:rPr>
          <w:rFonts w:ascii="Arial" w:hAnsi="Arial" w:cs="Arial"/>
          <w:sz w:val="24"/>
          <w:szCs w:val="24"/>
        </w:rPr>
      </w:pPr>
      <w:r w:rsidRPr="00335D38">
        <w:rPr>
          <w:rFonts w:ascii="Arial" w:hAnsi="Arial" w:cs="Arial"/>
          <w:sz w:val="24"/>
          <w:szCs w:val="24"/>
        </w:rPr>
        <w:t>In accordance with federal statutes, regulations, and Department of Defense (DoD) and Army policies, no person on grounds of race, color, age, sex, national origin, or disability shall be excluded from participation in, be denied the benefits of, or be subjected to discrimination under any program or activity receiving financial assistance from the Army.</w:t>
      </w:r>
    </w:p>
    <w:p w14:paraId="520F6AB7" w14:textId="77777777" w:rsidR="000C2487" w:rsidRPr="00335D38" w:rsidRDefault="000C2487" w:rsidP="000212D0">
      <w:pPr>
        <w:spacing w:after="0" w:line="240" w:lineRule="auto"/>
        <w:contextualSpacing/>
        <w:rPr>
          <w:rFonts w:ascii="Arial" w:hAnsi="Arial" w:cs="Arial"/>
          <w:sz w:val="24"/>
          <w:szCs w:val="24"/>
        </w:rPr>
      </w:pPr>
    </w:p>
    <w:p w14:paraId="347DDB21" w14:textId="66AA7919" w:rsidR="000C2487" w:rsidRPr="00335D38" w:rsidRDefault="000C2487" w:rsidP="000212D0">
      <w:pPr>
        <w:spacing w:after="0" w:line="240" w:lineRule="auto"/>
        <w:contextualSpacing/>
        <w:rPr>
          <w:rFonts w:ascii="Arial" w:hAnsi="Arial" w:cs="Arial"/>
          <w:sz w:val="24"/>
          <w:szCs w:val="24"/>
        </w:rPr>
      </w:pPr>
      <w:r w:rsidRPr="00335D38">
        <w:rPr>
          <w:rFonts w:ascii="Arial" w:hAnsi="Arial" w:cs="Arial"/>
          <w:sz w:val="24"/>
          <w:szCs w:val="24"/>
        </w:rPr>
        <w:t xml:space="preserve">Applicants submitting proposals are cautioned that only </w:t>
      </w:r>
      <w:r w:rsidR="00E616FA" w:rsidRPr="00335D38">
        <w:rPr>
          <w:rFonts w:ascii="Arial" w:hAnsi="Arial" w:cs="Arial"/>
          <w:sz w:val="24"/>
          <w:szCs w:val="24"/>
        </w:rPr>
        <w:t xml:space="preserve">the </w:t>
      </w:r>
      <w:r w:rsidRPr="00335D38">
        <w:rPr>
          <w:rFonts w:ascii="Arial" w:hAnsi="Arial" w:cs="Arial"/>
          <w:sz w:val="24"/>
          <w:szCs w:val="24"/>
        </w:rPr>
        <w:t xml:space="preserve">Contracting Officer, Grants Officer, or Agreements Officer </w:t>
      </w:r>
      <w:r w:rsidR="008946FF" w:rsidRPr="00335D38">
        <w:rPr>
          <w:rFonts w:ascii="Arial" w:hAnsi="Arial" w:cs="Arial"/>
          <w:sz w:val="24"/>
          <w:szCs w:val="24"/>
        </w:rPr>
        <w:t xml:space="preserve">identified on Section V “Other Information”, A “Agency Contact” </w:t>
      </w:r>
      <w:r w:rsidRPr="00335D38">
        <w:rPr>
          <w:rFonts w:ascii="Arial" w:hAnsi="Arial" w:cs="Arial"/>
          <w:sz w:val="24"/>
          <w:szCs w:val="24"/>
        </w:rPr>
        <w:t>can obligate the Government to any legal instrument involving federally appropriated funds.</w:t>
      </w:r>
    </w:p>
    <w:p w14:paraId="5B4C4300" w14:textId="77777777" w:rsidR="000C2487" w:rsidRPr="00335D38" w:rsidRDefault="000C2487" w:rsidP="000212D0">
      <w:pPr>
        <w:spacing w:after="0" w:line="240" w:lineRule="auto"/>
        <w:contextualSpacing/>
        <w:rPr>
          <w:rFonts w:ascii="Arial" w:hAnsi="Arial" w:cs="Arial"/>
          <w:sz w:val="24"/>
          <w:szCs w:val="24"/>
        </w:rPr>
      </w:pPr>
    </w:p>
    <w:p w14:paraId="540FFEAB" w14:textId="180F381E" w:rsidR="0090002D" w:rsidRPr="00335D38" w:rsidRDefault="000C2487" w:rsidP="000212D0">
      <w:pPr>
        <w:spacing w:after="0" w:line="240" w:lineRule="auto"/>
        <w:contextualSpacing/>
        <w:rPr>
          <w:rFonts w:ascii="Arial" w:hAnsi="Arial" w:cs="Arial"/>
          <w:sz w:val="24"/>
          <w:szCs w:val="24"/>
        </w:rPr>
      </w:pPr>
      <w:r w:rsidRPr="00335D38">
        <w:rPr>
          <w:rFonts w:ascii="Arial" w:hAnsi="Arial" w:cs="Arial"/>
          <w:sz w:val="24"/>
          <w:szCs w:val="24"/>
        </w:rPr>
        <w:t>All administrative inquiries regarding this BAA shall be submitted to the cognizant ACC-RSA SMD/SP Contracts Specialist POC</w:t>
      </w:r>
      <w:r w:rsidR="0012684E" w:rsidRPr="00335D38">
        <w:rPr>
          <w:rFonts w:ascii="Arial" w:hAnsi="Arial" w:cs="Arial"/>
          <w:sz w:val="24"/>
          <w:szCs w:val="24"/>
        </w:rPr>
        <w:t xml:space="preserve">.  </w:t>
      </w:r>
      <w:r w:rsidRPr="00335D38">
        <w:rPr>
          <w:rFonts w:ascii="Arial" w:hAnsi="Arial" w:cs="Arial"/>
          <w:sz w:val="24"/>
          <w:szCs w:val="24"/>
        </w:rPr>
        <w:t>Scientific and technical questions should be referred to the TPOCs</w:t>
      </w:r>
      <w:r w:rsidR="0012684E" w:rsidRPr="00335D38">
        <w:rPr>
          <w:rFonts w:ascii="Arial" w:hAnsi="Arial" w:cs="Arial"/>
          <w:sz w:val="24"/>
          <w:szCs w:val="24"/>
        </w:rPr>
        <w:t xml:space="preserve">.  </w:t>
      </w:r>
      <w:r w:rsidRPr="00335D38">
        <w:rPr>
          <w:rFonts w:ascii="Arial" w:hAnsi="Arial" w:cs="Arial"/>
          <w:sz w:val="24"/>
          <w:szCs w:val="24"/>
        </w:rPr>
        <w:t xml:space="preserve">Interested parties are encouraged to periodically check any of </w:t>
      </w:r>
      <w:r w:rsidRPr="00335D38">
        <w:rPr>
          <w:rFonts w:ascii="Arial" w:hAnsi="Arial" w:cs="Arial"/>
          <w:sz w:val="24"/>
          <w:szCs w:val="24"/>
        </w:rPr>
        <w:lastRenderedPageBreak/>
        <w:t>the following websites for updates and amendments to this BAA: https://www.grants.gov/, https://www.SAM.gov/, or the SMDTC BAA topics</w:t>
      </w:r>
      <w:r w:rsidR="3E7D23ED" w:rsidRPr="00335D38">
        <w:rPr>
          <w:rFonts w:ascii="Arial" w:hAnsi="Arial" w:cs="Arial"/>
          <w:sz w:val="24"/>
          <w:szCs w:val="24"/>
        </w:rPr>
        <w:t xml:space="preserve"> posted</w:t>
      </w:r>
      <w:r w:rsidRPr="00335D38">
        <w:rPr>
          <w:rFonts w:ascii="Arial" w:hAnsi="Arial" w:cs="Arial"/>
          <w:sz w:val="24"/>
          <w:szCs w:val="24"/>
        </w:rPr>
        <w:t xml:space="preserve"> at </w:t>
      </w:r>
      <w:hyperlink r:id="rId15">
        <w:r w:rsidR="00FE1623" w:rsidRPr="00335D38">
          <w:rPr>
            <w:rStyle w:val="Hyperlink"/>
            <w:rFonts w:ascii="Arial" w:hAnsi="Arial" w:cs="Arial"/>
            <w:sz w:val="24"/>
            <w:szCs w:val="24"/>
          </w:rPr>
          <w:t>https://www.smdc.army.mil/ORGANIZATION/TC/</w:t>
        </w:r>
      </w:hyperlink>
      <w:r w:rsidRPr="00335D38">
        <w:rPr>
          <w:rFonts w:ascii="Arial" w:hAnsi="Arial" w:cs="Arial"/>
          <w:sz w:val="24"/>
          <w:szCs w:val="24"/>
        </w:rPr>
        <w:t>.</w:t>
      </w:r>
    </w:p>
    <w:p w14:paraId="2513F52D" w14:textId="77777777" w:rsidR="00734386" w:rsidRPr="00335D38" w:rsidRDefault="00734386" w:rsidP="000212D0">
      <w:pPr>
        <w:spacing w:after="0" w:line="240" w:lineRule="auto"/>
        <w:contextualSpacing/>
        <w:rPr>
          <w:rFonts w:ascii="Arial" w:hAnsi="Arial" w:cs="Arial"/>
          <w:sz w:val="24"/>
          <w:szCs w:val="24"/>
        </w:rPr>
      </w:pPr>
    </w:p>
    <w:p w14:paraId="249E6C79" w14:textId="1F0CD950" w:rsidR="00D41BED" w:rsidRPr="00335D38" w:rsidRDefault="00EA0D10" w:rsidP="000212D0">
      <w:pPr>
        <w:spacing w:after="0" w:line="240" w:lineRule="auto"/>
        <w:contextualSpacing/>
        <w:rPr>
          <w:rFonts w:ascii="Arial" w:hAnsi="Arial" w:cs="Arial"/>
          <w:b/>
          <w:bCs/>
          <w:sz w:val="24"/>
          <w:szCs w:val="24"/>
        </w:rPr>
      </w:pPr>
      <w:r w:rsidRPr="00335D38">
        <w:rPr>
          <w:rFonts w:ascii="Arial" w:hAnsi="Arial" w:cs="Arial"/>
          <w:b/>
          <w:bCs/>
          <w:sz w:val="24"/>
          <w:szCs w:val="24"/>
        </w:rPr>
        <w:t>A</w:t>
      </w:r>
      <w:r w:rsidR="0012684E" w:rsidRPr="00335D38">
        <w:rPr>
          <w:rFonts w:ascii="Arial" w:hAnsi="Arial" w:cs="Arial"/>
          <w:b/>
          <w:bCs/>
          <w:sz w:val="24"/>
          <w:szCs w:val="24"/>
        </w:rPr>
        <w:t xml:space="preserve">.  </w:t>
      </w:r>
      <w:r w:rsidR="0090002D" w:rsidRPr="00335D38">
        <w:rPr>
          <w:rFonts w:ascii="Arial" w:hAnsi="Arial" w:cs="Arial"/>
          <w:b/>
          <w:bCs/>
          <w:sz w:val="24"/>
          <w:szCs w:val="24"/>
        </w:rPr>
        <w:t>General Information</w:t>
      </w:r>
    </w:p>
    <w:p w14:paraId="7A7480FE" w14:textId="77777777" w:rsidR="00EA0D10" w:rsidRPr="00335D38" w:rsidRDefault="00EA0D10" w:rsidP="000212D0">
      <w:pPr>
        <w:spacing w:after="0" w:line="240" w:lineRule="auto"/>
        <w:contextualSpacing/>
        <w:rPr>
          <w:rFonts w:ascii="Arial" w:hAnsi="Arial" w:cs="Arial"/>
          <w:b/>
          <w:bCs/>
          <w:sz w:val="24"/>
          <w:szCs w:val="24"/>
        </w:rPr>
      </w:pPr>
    </w:p>
    <w:p w14:paraId="244BEA3A" w14:textId="47D46ECF" w:rsidR="0090002D" w:rsidRPr="00335D38" w:rsidRDefault="0090002D" w:rsidP="000212D0">
      <w:pPr>
        <w:spacing w:after="0" w:line="240" w:lineRule="auto"/>
        <w:contextualSpacing/>
        <w:rPr>
          <w:rFonts w:ascii="Arial" w:hAnsi="Arial" w:cs="Arial"/>
          <w:sz w:val="24"/>
          <w:szCs w:val="24"/>
        </w:rPr>
      </w:pPr>
      <w:r w:rsidRPr="00335D38">
        <w:rPr>
          <w:rFonts w:ascii="Arial" w:hAnsi="Arial" w:cs="Arial"/>
          <w:b/>
          <w:bCs/>
          <w:sz w:val="24"/>
          <w:szCs w:val="24"/>
        </w:rPr>
        <w:t>Agency Name:</w:t>
      </w:r>
      <w:r w:rsidRPr="00335D38">
        <w:rPr>
          <w:rFonts w:ascii="Arial" w:hAnsi="Arial" w:cs="Arial"/>
          <w:sz w:val="24"/>
          <w:szCs w:val="24"/>
        </w:rPr>
        <w:t xml:space="preserve"> U.S. Army Space and Missile Defense Command</w:t>
      </w:r>
    </w:p>
    <w:p w14:paraId="49DC5505" w14:textId="77777777" w:rsidR="0090002D" w:rsidRPr="00335D38" w:rsidRDefault="0090002D" w:rsidP="000212D0">
      <w:pPr>
        <w:spacing w:after="0" w:line="240" w:lineRule="auto"/>
        <w:contextualSpacing/>
        <w:rPr>
          <w:rFonts w:ascii="Arial" w:hAnsi="Arial" w:cs="Arial"/>
          <w:sz w:val="24"/>
          <w:szCs w:val="24"/>
        </w:rPr>
      </w:pPr>
    </w:p>
    <w:p w14:paraId="08F3A08B" w14:textId="46D7484A" w:rsidR="0090002D" w:rsidRPr="00335D38" w:rsidRDefault="0090002D" w:rsidP="000212D0">
      <w:pPr>
        <w:spacing w:after="0" w:line="240" w:lineRule="auto"/>
        <w:contextualSpacing/>
        <w:rPr>
          <w:rFonts w:ascii="Arial" w:hAnsi="Arial" w:cs="Arial"/>
          <w:sz w:val="24"/>
          <w:szCs w:val="24"/>
        </w:rPr>
      </w:pPr>
      <w:r w:rsidRPr="00335D38">
        <w:rPr>
          <w:rFonts w:ascii="Arial" w:hAnsi="Arial" w:cs="Arial"/>
          <w:b/>
          <w:bCs/>
          <w:sz w:val="24"/>
          <w:szCs w:val="24"/>
        </w:rPr>
        <w:t>Issuing Acquisition Office:</w:t>
      </w:r>
      <w:r w:rsidRPr="00335D38">
        <w:rPr>
          <w:rFonts w:ascii="Arial" w:hAnsi="Arial" w:cs="Arial"/>
          <w:sz w:val="24"/>
          <w:szCs w:val="24"/>
        </w:rPr>
        <w:t xml:space="preserve"> U.S. Army Contracting Command-Redstone (ACC-RSA), Space, Missile Defense and Special Programs (SMD/SP)</w:t>
      </w:r>
    </w:p>
    <w:p w14:paraId="49CC6A4F" w14:textId="77777777" w:rsidR="0090002D" w:rsidRPr="00335D38" w:rsidRDefault="0090002D" w:rsidP="000212D0">
      <w:pPr>
        <w:spacing w:after="0" w:line="240" w:lineRule="auto"/>
        <w:contextualSpacing/>
        <w:rPr>
          <w:rFonts w:ascii="Arial" w:hAnsi="Arial" w:cs="Arial"/>
          <w:sz w:val="24"/>
          <w:szCs w:val="24"/>
        </w:rPr>
      </w:pPr>
    </w:p>
    <w:p w14:paraId="0C8DC5BE" w14:textId="0EE6FBFE" w:rsidR="0090002D" w:rsidRPr="00335D38" w:rsidRDefault="0090002D" w:rsidP="000212D0">
      <w:pPr>
        <w:spacing w:after="0" w:line="240" w:lineRule="auto"/>
        <w:contextualSpacing/>
        <w:rPr>
          <w:rFonts w:ascii="Arial" w:hAnsi="Arial" w:cs="Arial"/>
          <w:sz w:val="24"/>
          <w:szCs w:val="24"/>
        </w:rPr>
      </w:pPr>
      <w:r w:rsidRPr="00335D38">
        <w:rPr>
          <w:rFonts w:ascii="Arial" w:hAnsi="Arial" w:cs="Arial"/>
          <w:b/>
          <w:bCs/>
          <w:sz w:val="24"/>
          <w:szCs w:val="24"/>
        </w:rPr>
        <w:t>Research Opportunity Title:</w:t>
      </w:r>
      <w:r w:rsidRPr="00335D38">
        <w:rPr>
          <w:rFonts w:ascii="Arial" w:hAnsi="Arial" w:cs="Arial"/>
          <w:sz w:val="24"/>
          <w:szCs w:val="24"/>
        </w:rPr>
        <w:t xml:space="preserve"> SMDTC Broad Agency Announcement (BAA)</w:t>
      </w:r>
      <w:r w:rsidR="00384465" w:rsidRPr="00335D38">
        <w:rPr>
          <w:rFonts w:ascii="Arial" w:hAnsi="Arial" w:cs="Arial"/>
          <w:sz w:val="24"/>
          <w:szCs w:val="24"/>
        </w:rPr>
        <w:t xml:space="preserve"> for Science, Technology, and Test and Evaluation Research</w:t>
      </w:r>
    </w:p>
    <w:p w14:paraId="0519C2B8" w14:textId="77777777" w:rsidR="00384465" w:rsidRPr="00335D38" w:rsidRDefault="00384465" w:rsidP="000212D0">
      <w:pPr>
        <w:spacing w:after="0" w:line="240" w:lineRule="auto"/>
        <w:contextualSpacing/>
        <w:rPr>
          <w:rFonts w:ascii="Arial" w:hAnsi="Arial" w:cs="Arial"/>
          <w:sz w:val="24"/>
          <w:szCs w:val="24"/>
        </w:rPr>
      </w:pPr>
    </w:p>
    <w:p w14:paraId="36EDD753" w14:textId="318F973C" w:rsidR="00384465" w:rsidRPr="00335D38" w:rsidRDefault="00384465" w:rsidP="000212D0">
      <w:pPr>
        <w:spacing w:after="0" w:line="240" w:lineRule="auto"/>
        <w:contextualSpacing/>
        <w:rPr>
          <w:rFonts w:ascii="Arial" w:hAnsi="Arial" w:cs="Arial"/>
          <w:sz w:val="24"/>
          <w:szCs w:val="24"/>
        </w:rPr>
      </w:pPr>
      <w:r w:rsidRPr="00335D38">
        <w:rPr>
          <w:rFonts w:ascii="Arial" w:hAnsi="Arial" w:cs="Arial"/>
          <w:b/>
          <w:bCs/>
          <w:sz w:val="24"/>
          <w:szCs w:val="24"/>
        </w:rPr>
        <w:t>Research Opportunity Number:</w:t>
      </w:r>
      <w:r w:rsidRPr="00335D38">
        <w:rPr>
          <w:rFonts w:ascii="Arial" w:hAnsi="Arial" w:cs="Arial"/>
          <w:sz w:val="24"/>
          <w:szCs w:val="24"/>
        </w:rPr>
        <w:t xml:space="preserve"> W9113M-24-R-</w:t>
      </w:r>
      <w:r w:rsidR="003B3658" w:rsidRPr="00335D38">
        <w:rPr>
          <w:rFonts w:ascii="Arial" w:hAnsi="Arial" w:cs="Arial"/>
          <w:sz w:val="24"/>
          <w:szCs w:val="24"/>
        </w:rPr>
        <w:t>BAA1</w:t>
      </w:r>
    </w:p>
    <w:p w14:paraId="54DF589C" w14:textId="77777777" w:rsidR="00384465" w:rsidRPr="00335D38" w:rsidRDefault="00384465" w:rsidP="000212D0">
      <w:pPr>
        <w:spacing w:after="0" w:line="240" w:lineRule="auto"/>
        <w:contextualSpacing/>
        <w:rPr>
          <w:rFonts w:ascii="Arial" w:hAnsi="Arial" w:cs="Arial"/>
          <w:sz w:val="24"/>
          <w:szCs w:val="24"/>
        </w:rPr>
      </w:pPr>
    </w:p>
    <w:p w14:paraId="2E17A257" w14:textId="77777777" w:rsidR="00384465" w:rsidRPr="00335D38" w:rsidRDefault="00384465" w:rsidP="000212D0">
      <w:pPr>
        <w:spacing w:after="0" w:line="240" w:lineRule="auto"/>
        <w:contextualSpacing/>
        <w:rPr>
          <w:rFonts w:ascii="Arial" w:hAnsi="Arial" w:cs="Arial"/>
          <w:b/>
          <w:bCs/>
          <w:sz w:val="24"/>
          <w:szCs w:val="24"/>
        </w:rPr>
      </w:pPr>
      <w:r w:rsidRPr="00335D38">
        <w:rPr>
          <w:rFonts w:ascii="Arial" w:hAnsi="Arial" w:cs="Arial"/>
          <w:b/>
          <w:bCs/>
          <w:sz w:val="24"/>
          <w:szCs w:val="24"/>
        </w:rPr>
        <w:t>Catalog of Assistance Listing Numbers (ALN) Number and Title:</w:t>
      </w:r>
    </w:p>
    <w:p w14:paraId="4E8C737F" w14:textId="77777777" w:rsidR="0087140A" w:rsidRPr="00335D38" w:rsidRDefault="0087140A" w:rsidP="000212D0">
      <w:pPr>
        <w:spacing w:after="0" w:line="240" w:lineRule="auto"/>
        <w:contextualSpacing/>
        <w:rPr>
          <w:rFonts w:ascii="Arial" w:hAnsi="Arial" w:cs="Arial"/>
          <w:b/>
          <w:bCs/>
          <w:sz w:val="24"/>
          <w:szCs w:val="24"/>
        </w:rPr>
      </w:pPr>
    </w:p>
    <w:p w14:paraId="628A4A96" w14:textId="208BCBD6" w:rsidR="00384465" w:rsidRPr="00335D38" w:rsidRDefault="00384465" w:rsidP="000212D0">
      <w:pPr>
        <w:spacing w:after="0" w:line="240" w:lineRule="auto"/>
        <w:contextualSpacing/>
        <w:rPr>
          <w:rFonts w:ascii="Arial" w:hAnsi="Arial" w:cs="Arial"/>
          <w:sz w:val="24"/>
          <w:szCs w:val="24"/>
        </w:rPr>
      </w:pPr>
      <w:r w:rsidRPr="00335D38">
        <w:rPr>
          <w:rFonts w:ascii="Arial" w:hAnsi="Arial" w:cs="Arial"/>
          <w:sz w:val="24"/>
          <w:szCs w:val="24"/>
        </w:rPr>
        <w:t>12.431 – Basic Scientific Research</w:t>
      </w:r>
    </w:p>
    <w:p w14:paraId="008E8E2C" w14:textId="4D0EFE1C" w:rsidR="00320B9F" w:rsidRPr="00335D38" w:rsidRDefault="00320B9F" w:rsidP="000212D0">
      <w:pPr>
        <w:spacing w:after="0" w:line="240" w:lineRule="auto"/>
        <w:contextualSpacing/>
        <w:rPr>
          <w:rFonts w:ascii="Arial" w:hAnsi="Arial" w:cs="Arial"/>
          <w:sz w:val="24"/>
          <w:szCs w:val="24"/>
        </w:rPr>
      </w:pPr>
      <w:r w:rsidRPr="00335D38">
        <w:rPr>
          <w:rFonts w:ascii="Arial" w:hAnsi="Arial" w:cs="Arial"/>
          <w:sz w:val="24"/>
          <w:szCs w:val="24"/>
        </w:rPr>
        <w:t>12.630 – Basic, Applied, and Advanced Research in Science and Engineering</w:t>
      </w:r>
    </w:p>
    <w:p w14:paraId="44DCBBBC" w14:textId="036E429F" w:rsidR="006111EF" w:rsidRPr="00335D38" w:rsidRDefault="006111EF" w:rsidP="000212D0">
      <w:pPr>
        <w:spacing w:after="0" w:line="240" w:lineRule="auto"/>
        <w:contextualSpacing/>
        <w:rPr>
          <w:rFonts w:ascii="Arial" w:hAnsi="Arial" w:cs="Arial"/>
          <w:sz w:val="24"/>
          <w:szCs w:val="24"/>
        </w:rPr>
      </w:pPr>
      <w:r w:rsidRPr="00335D38">
        <w:rPr>
          <w:rFonts w:ascii="Arial" w:hAnsi="Arial" w:cs="Arial"/>
          <w:color w:val="2B2B2B"/>
          <w:sz w:val="24"/>
          <w:szCs w:val="24"/>
          <w:shd w:val="clear" w:color="auto" w:fill="FFFFFF"/>
        </w:rPr>
        <w:t>ALNs can be found on </w:t>
      </w:r>
      <w:hyperlink r:id="rId16" w:history="1">
        <w:r w:rsidRPr="00335D38">
          <w:rPr>
            <w:rStyle w:val="Hyperlink"/>
            <w:rFonts w:ascii="Arial" w:hAnsi="Arial" w:cs="Arial"/>
            <w:color w:val="0039E5"/>
            <w:sz w:val="24"/>
            <w:szCs w:val="24"/>
            <w:u w:val="none"/>
            <w:shd w:val="clear" w:color="auto" w:fill="FFFFFF"/>
          </w:rPr>
          <w:t>https://sam.gov/content/assistance-listings</w:t>
        </w:r>
      </w:hyperlink>
      <w:r w:rsidRPr="00335D38">
        <w:rPr>
          <w:rFonts w:ascii="Arial" w:hAnsi="Arial" w:cs="Arial"/>
          <w:sz w:val="24"/>
          <w:szCs w:val="24"/>
        </w:rPr>
        <w:t>.</w:t>
      </w:r>
    </w:p>
    <w:p w14:paraId="1E3AB9FC" w14:textId="77777777" w:rsidR="00384465" w:rsidRPr="00335D38" w:rsidRDefault="00384465" w:rsidP="000212D0">
      <w:pPr>
        <w:spacing w:after="0" w:line="240" w:lineRule="auto"/>
        <w:contextualSpacing/>
        <w:rPr>
          <w:rFonts w:ascii="Arial" w:hAnsi="Arial" w:cs="Arial"/>
          <w:sz w:val="24"/>
          <w:szCs w:val="24"/>
        </w:rPr>
      </w:pPr>
    </w:p>
    <w:p w14:paraId="70058E3A" w14:textId="5704A61D" w:rsidR="00384465" w:rsidRPr="00335D38" w:rsidRDefault="00384465" w:rsidP="000212D0">
      <w:pPr>
        <w:spacing w:after="0" w:line="240" w:lineRule="auto"/>
        <w:contextualSpacing/>
        <w:rPr>
          <w:rFonts w:ascii="Arial" w:hAnsi="Arial" w:cs="Arial"/>
          <w:sz w:val="24"/>
          <w:szCs w:val="24"/>
        </w:rPr>
      </w:pPr>
      <w:r w:rsidRPr="00335D38">
        <w:rPr>
          <w:rFonts w:ascii="Arial" w:hAnsi="Arial" w:cs="Arial"/>
          <w:b/>
          <w:bCs/>
          <w:sz w:val="24"/>
          <w:szCs w:val="24"/>
        </w:rPr>
        <w:t>Key Dates:</w:t>
      </w:r>
      <w:r w:rsidRPr="00335D38">
        <w:rPr>
          <w:rFonts w:ascii="Arial" w:hAnsi="Arial" w:cs="Arial"/>
          <w:sz w:val="24"/>
          <w:szCs w:val="24"/>
        </w:rPr>
        <w:t xml:space="preserve"> The BAA is a continuously open announcement valid throughout the period from the date of issuance through </w:t>
      </w:r>
      <w:r w:rsidR="00D457EA" w:rsidRPr="00335D38">
        <w:rPr>
          <w:rFonts w:ascii="Arial" w:hAnsi="Arial" w:cs="Arial"/>
          <w:sz w:val="24"/>
          <w:szCs w:val="24"/>
        </w:rPr>
        <w:t>23 August 2029</w:t>
      </w:r>
      <w:r w:rsidRPr="00335D38">
        <w:rPr>
          <w:rFonts w:ascii="Arial" w:hAnsi="Arial" w:cs="Arial"/>
          <w:sz w:val="24"/>
          <w:szCs w:val="24"/>
        </w:rPr>
        <w:t>, unless announced otherwise.</w:t>
      </w:r>
    </w:p>
    <w:p w14:paraId="158AD7AB" w14:textId="77777777" w:rsidR="00EA0D10" w:rsidRPr="00335D38" w:rsidRDefault="00EA0D10" w:rsidP="000212D0">
      <w:pPr>
        <w:spacing w:after="0" w:line="240" w:lineRule="auto"/>
        <w:contextualSpacing/>
        <w:rPr>
          <w:rFonts w:ascii="Arial" w:hAnsi="Arial" w:cs="Arial"/>
          <w:sz w:val="24"/>
          <w:szCs w:val="24"/>
        </w:rPr>
      </w:pPr>
    </w:p>
    <w:p w14:paraId="7C5C1289" w14:textId="404FA1B8" w:rsidR="00EA0D10" w:rsidRPr="00335D38" w:rsidRDefault="00EA0D10" w:rsidP="000212D0">
      <w:pPr>
        <w:keepNext/>
        <w:spacing w:after="0" w:line="240" w:lineRule="auto"/>
        <w:contextualSpacing/>
        <w:rPr>
          <w:rFonts w:ascii="Arial" w:hAnsi="Arial" w:cs="Arial"/>
          <w:b/>
          <w:bCs/>
          <w:sz w:val="24"/>
          <w:szCs w:val="24"/>
        </w:rPr>
      </w:pPr>
      <w:r w:rsidRPr="00335D38">
        <w:rPr>
          <w:rFonts w:ascii="Arial" w:hAnsi="Arial" w:cs="Arial"/>
          <w:b/>
          <w:bCs/>
          <w:sz w:val="24"/>
          <w:szCs w:val="24"/>
        </w:rPr>
        <w:t>B. Additional Overview Information</w:t>
      </w:r>
    </w:p>
    <w:p w14:paraId="2680277F" w14:textId="77777777" w:rsidR="00384465" w:rsidRPr="00335D38" w:rsidRDefault="00384465" w:rsidP="000212D0">
      <w:pPr>
        <w:keepNext/>
        <w:spacing w:after="0" w:line="240" w:lineRule="auto"/>
        <w:contextualSpacing/>
        <w:rPr>
          <w:rFonts w:ascii="Arial" w:hAnsi="Arial" w:cs="Arial"/>
          <w:sz w:val="24"/>
          <w:szCs w:val="24"/>
        </w:rPr>
      </w:pPr>
    </w:p>
    <w:p w14:paraId="5254C0A4" w14:textId="2D51F369" w:rsidR="00EA0D10" w:rsidRPr="00335D38" w:rsidRDefault="00EA0D10" w:rsidP="000212D0">
      <w:pPr>
        <w:spacing w:after="0" w:line="240" w:lineRule="auto"/>
        <w:contextualSpacing/>
        <w:rPr>
          <w:rFonts w:ascii="Arial" w:hAnsi="Arial" w:cs="Arial"/>
          <w:sz w:val="24"/>
          <w:szCs w:val="24"/>
        </w:rPr>
      </w:pPr>
      <w:r w:rsidRPr="00335D38">
        <w:rPr>
          <w:rFonts w:ascii="Arial" w:hAnsi="Arial" w:cs="Arial"/>
          <w:sz w:val="24"/>
          <w:szCs w:val="24"/>
        </w:rPr>
        <w:t xml:space="preserve">This publication constitutes a BAA for awards as contemplated in </w:t>
      </w:r>
      <w:r w:rsidR="00001EEA" w:rsidRPr="00335D38">
        <w:rPr>
          <w:rFonts w:ascii="Arial" w:hAnsi="Arial" w:cs="Arial"/>
          <w:sz w:val="24"/>
          <w:szCs w:val="24"/>
        </w:rPr>
        <w:t>Federal Acquisition Regulation (</w:t>
      </w:r>
      <w:r w:rsidRPr="00335D38">
        <w:rPr>
          <w:rFonts w:ascii="Arial" w:hAnsi="Arial" w:cs="Arial"/>
          <w:sz w:val="24"/>
          <w:szCs w:val="24"/>
        </w:rPr>
        <w:t>FAR</w:t>
      </w:r>
      <w:r w:rsidR="00001EEA" w:rsidRPr="00335D38">
        <w:rPr>
          <w:rFonts w:ascii="Arial" w:hAnsi="Arial" w:cs="Arial"/>
          <w:sz w:val="24"/>
          <w:szCs w:val="24"/>
        </w:rPr>
        <w:t>)</w:t>
      </w:r>
      <w:r w:rsidRPr="00335D38">
        <w:rPr>
          <w:rFonts w:ascii="Arial" w:hAnsi="Arial" w:cs="Arial"/>
          <w:sz w:val="24"/>
          <w:szCs w:val="24"/>
        </w:rPr>
        <w:t xml:space="preserve"> 6.102(d)(2) and FAR 35.016 as well as a merit-based, competitive procedure in accordance with the Department of Defense Grant and Agreement Regulations (DoDGARs) at 32 CFR 22.315(a) and the Office of the Under Secretary of Defense for Acquisition and Sustainment Other Transactions Guide version 2.0 dated July 2023.</w:t>
      </w:r>
    </w:p>
    <w:p w14:paraId="186F3F7A" w14:textId="77777777" w:rsidR="00EA0D10" w:rsidRPr="00335D38" w:rsidRDefault="00EA0D10" w:rsidP="000212D0">
      <w:pPr>
        <w:spacing w:after="0" w:line="240" w:lineRule="auto"/>
        <w:contextualSpacing/>
        <w:rPr>
          <w:rFonts w:ascii="Arial" w:hAnsi="Arial" w:cs="Arial"/>
          <w:sz w:val="24"/>
          <w:szCs w:val="24"/>
        </w:rPr>
      </w:pPr>
    </w:p>
    <w:p w14:paraId="7EE2F45F" w14:textId="73C97FFA" w:rsidR="00EA0D10" w:rsidRPr="00335D38" w:rsidRDefault="00EA0D10" w:rsidP="000212D0">
      <w:pPr>
        <w:spacing w:after="0" w:line="240" w:lineRule="auto"/>
        <w:contextualSpacing/>
        <w:rPr>
          <w:rFonts w:ascii="Arial" w:hAnsi="Arial" w:cs="Arial"/>
          <w:sz w:val="24"/>
          <w:szCs w:val="24"/>
        </w:rPr>
      </w:pPr>
      <w:r w:rsidRPr="00335D38">
        <w:rPr>
          <w:rFonts w:ascii="Arial" w:hAnsi="Arial" w:cs="Arial"/>
          <w:sz w:val="24"/>
          <w:szCs w:val="24"/>
        </w:rPr>
        <w:t>This BAA document, and the online list of research topics found on the SMDTC web</w:t>
      </w:r>
      <w:r w:rsidR="6FE2A06C" w:rsidRPr="00335D38">
        <w:rPr>
          <w:rFonts w:ascii="Arial" w:hAnsi="Arial" w:cs="Arial"/>
          <w:sz w:val="24"/>
          <w:szCs w:val="24"/>
        </w:rPr>
        <w:t>page</w:t>
      </w:r>
      <w:r w:rsidRPr="00335D38">
        <w:rPr>
          <w:rFonts w:ascii="Arial" w:hAnsi="Arial" w:cs="Arial"/>
          <w:sz w:val="24"/>
          <w:szCs w:val="24"/>
        </w:rPr>
        <w:t xml:space="preserve"> at https://www.smdc.army.mil/ORGANIZATION/TC/, sets forth SMDTC’s topics of interest for</w:t>
      </w:r>
      <w:r w:rsidR="00B87610" w:rsidRPr="00335D38">
        <w:rPr>
          <w:rFonts w:ascii="Arial" w:hAnsi="Arial" w:cs="Arial"/>
          <w:sz w:val="24"/>
          <w:szCs w:val="24"/>
        </w:rPr>
        <w:t xml:space="preserve"> </w:t>
      </w:r>
      <w:r w:rsidR="00B07809" w:rsidRPr="00335D38">
        <w:rPr>
          <w:rFonts w:ascii="Arial" w:hAnsi="Arial" w:cs="Arial"/>
          <w:sz w:val="24"/>
          <w:szCs w:val="24"/>
        </w:rPr>
        <w:t>white paper</w:t>
      </w:r>
      <w:r w:rsidR="00B87610" w:rsidRPr="00335D38">
        <w:rPr>
          <w:rFonts w:ascii="Arial" w:hAnsi="Arial" w:cs="Arial"/>
          <w:sz w:val="24"/>
          <w:szCs w:val="24"/>
        </w:rPr>
        <w:t>s</w:t>
      </w:r>
      <w:r w:rsidRPr="00335D38">
        <w:rPr>
          <w:rFonts w:ascii="Arial" w:hAnsi="Arial" w:cs="Arial"/>
          <w:sz w:val="24"/>
          <w:szCs w:val="24"/>
        </w:rPr>
        <w:t xml:space="preserve"> and proposals</w:t>
      </w:r>
      <w:r w:rsidR="0012684E" w:rsidRPr="00335D38">
        <w:rPr>
          <w:rFonts w:ascii="Arial" w:hAnsi="Arial" w:cs="Arial"/>
          <w:sz w:val="24"/>
          <w:szCs w:val="24"/>
        </w:rPr>
        <w:t xml:space="preserve">.  </w:t>
      </w:r>
      <w:r w:rsidRPr="00335D38">
        <w:rPr>
          <w:rFonts w:ascii="Arial" w:hAnsi="Arial" w:cs="Arial"/>
          <w:sz w:val="24"/>
          <w:szCs w:val="24"/>
        </w:rPr>
        <w:t xml:space="preserve">This BAA is issued under FAR 6.102(d)(2), which provides for the competitive selection of basic and applied research proposals, and 10 </w:t>
      </w:r>
      <w:r w:rsidR="008D022E" w:rsidRPr="00335D38">
        <w:rPr>
          <w:rFonts w:ascii="Arial" w:hAnsi="Arial" w:cs="Arial"/>
          <w:sz w:val="24"/>
          <w:szCs w:val="24"/>
        </w:rPr>
        <w:t>United States Code (</w:t>
      </w:r>
      <w:r w:rsidRPr="00335D38">
        <w:rPr>
          <w:rFonts w:ascii="Arial" w:hAnsi="Arial" w:cs="Arial"/>
          <w:sz w:val="24"/>
          <w:szCs w:val="24"/>
        </w:rPr>
        <w:t>U.S.C.</w:t>
      </w:r>
      <w:r w:rsidR="008D022E" w:rsidRPr="00335D38">
        <w:rPr>
          <w:rFonts w:ascii="Arial" w:hAnsi="Arial" w:cs="Arial"/>
          <w:sz w:val="24"/>
          <w:szCs w:val="24"/>
        </w:rPr>
        <w:t>)</w:t>
      </w:r>
      <w:r w:rsidRPr="00335D38">
        <w:rPr>
          <w:rFonts w:ascii="Arial" w:hAnsi="Arial" w:cs="Arial"/>
          <w:sz w:val="24"/>
          <w:szCs w:val="24"/>
        </w:rPr>
        <w:t xml:space="preserve"> 4001, 10 U.S.C. 4021, and 10 U.S.C. 4022, which provide the authorities for issuing awards under this announcement for basic and applied research</w:t>
      </w:r>
      <w:r w:rsidR="0012684E" w:rsidRPr="00335D38">
        <w:rPr>
          <w:rFonts w:ascii="Arial" w:hAnsi="Arial" w:cs="Arial"/>
          <w:sz w:val="24"/>
          <w:szCs w:val="24"/>
        </w:rPr>
        <w:t xml:space="preserve">.  </w:t>
      </w:r>
      <w:r w:rsidRPr="00335D38">
        <w:rPr>
          <w:rFonts w:ascii="Arial" w:hAnsi="Arial" w:cs="Arial"/>
          <w:sz w:val="24"/>
          <w:szCs w:val="24"/>
        </w:rPr>
        <w:t>The definitions of basic and applied research may be found at 32 CFR 22.105.</w:t>
      </w:r>
    </w:p>
    <w:p w14:paraId="63C5E489" w14:textId="77777777" w:rsidR="00EA0D10" w:rsidRPr="00335D38" w:rsidRDefault="00EA0D10" w:rsidP="000212D0">
      <w:pPr>
        <w:spacing w:after="0" w:line="240" w:lineRule="auto"/>
        <w:contextualSpacing/>
        <w:rPr>
          <w:rFonts w:ascii="Arial" w:hAnsi="Arial" w:cs="Arial"/>
          <w:sz w:val="24"/>
          <w:szCs w:val="24"/>
        </w:rPr>
      </w:pPr>
    </w:p>
    <w:p w14:paraId="39DD37B5" w14:textId="3AA1F00D" w:rsidR="00EA0D10" w:rsidRPr="00335D38" w:rsidRDefault="00EA0D10" w:rsidP="000212D0">
      <w:pPr>
        <w:spacing w:after="0" w:line="240" w:lineRule="auto"/>
        <w:contextualSpacing/>
        <w:rPr>
          <w:rFonts w:ascii="Arial" w:hAnsi="Arial" w:cs="Arial"/>
          <w:sz w:val="24"/>
          <w:szCs w:val="24"/>
        </w:rPr>
      </w:pPr>
      <w:r w:rsidRPr="00335D38">
        <w:rPr>
          <w:rFonts w:ascii="Arial" w:hAnsi="Arial" w:cs="Arial"/>
          <w:sz w:val="24"/>
          <w:szCs w:val="24"/>
        </w:rPr>
        <w:lastRenderedPageBreak/>
        <w:t xml:space="preserve">Proposals submitted in response to this BAA and selected for award are considered to be the result of full and open competition and in full compliance with the provision of Public Law </w:t>
      </w:r>
      <w:r w:rsidR="00560660" w:rsidRPr="00335D38">
        <w:rPr>
          <w:rFonts w:ascii="Arial" w:hAnsi="Arial" w:cs="Arial"/>
          <w:sz w:val="24"/>
          <w:szCs w:val="24"/>
        </w:rPr>
        <w:t>(P</w:t>
      </w:r>
      <w:r w:rsidR="00436AF0" w:rsidRPr="00335D38">
        <w:rPr>
          <w:rFonts w:ascii="Arial" w:hAnsi="Arial" w:cs="Arial"/>
          <w:sz w:val="24"/>
          <w:szCs w:val="24"/>
        </w:rPr>
        <w:t>.</w:t>
      </w:r>
      <w:r w:rsidR="00560660" w:rsidRPr="00335D38">
        <w:rPr>
          <w:rFonts w:ascii="Arial" w:hAnsi="Arial" w:cs="Arial"/>
          <w:sz w:val="24"/>
          <w:szCs w:val="24"/>
        </w:rPr>
        <w:t>L</w:t>
      </w:r>
      <w:r w:rsidR="00436AF0" w:rsidRPr="00335D38">
        <w:rPr>
          <w:rFonts w:ascii="Arial" w:hAnsi="Arial" w:cs="Arial"/>
          <w:sz w:val="24"/>
          <w:szCs w:val="24"/>
        </w:rPr>
        <w:t>.</w:t>
      </w:r>
      <w:r w:rsidR="00560660" w:rsidRPr="00335D38">
        <w:rPr>
          <w:rFonts w:ascii="Arial" w:hAnsi="Arial" w:cs="Arial"/>
          <w:sz w:val="24"/>
          <w:szCs w:val="24"/>
        </w:rPr>
        <w:t xml:space="preserve">) </w:t>
      </w:r>
      <w:r w:rsidRPr="00335D38">
        <w:rPr>
          <w:rFonts w:ascii="Arial" w:hAnsi="Arial" w:cs="Arial"/>
          <w:sz w:val="24"/>
          <w:szCs w:val="24"/>
        </w:rPr>
        <w:t>98-369, “The Competition in Contracting Act of 1984</w:t>
      </w:r>
      <w:r w:rsidR="00436AF0" w:rsidRPr="00335D38">
        <w:rPr>
          <w:rFonts w:ascii="Arial" w:hAnsi="Arial" w:cs="Arial"/>
          <w:sz w:val="24"/>
          <w:szCs w:val="24"/>
        </w:rPr>
        <w:t>,</w:t>
      </w:r>
      <w:r w:rsidRPr="00335D38">
        <w:rPr>
          <w:rFonts w:ascii="Arial" w:hAnsi="Arial" w:cs="Arial"/>
          <w:sz w:val="24"/>
          <w:szCs w:val="24"/>
        </w:rPr>
        <w:t>” and subsequent amendments.</w:t>
      </w:r>
    </w:p>
    <w:p w14:paraId="748F1AA5" w14:textId="77777777" w:rsidR="00192834" w:rsidRPr="00335D38" w:rsidRDefault="00192834" w:rsidP="000212D0">
      <w:pPr>
        <w:spacing w:after="0" w:line="240" w:lineRule="auto"/>
        <w:contextualSpacing/>
        <w:rPr>
          <w:rFonts w:ascii="Arial" w:hAnsi="Arial" w:cs="Arial"/>
          <w:sz w:val="24"/>
          <w:szCs w:val="24"/>
        </w:rPr>
      </w:pPr>
    </w:p>
    <w:p w14:paraId="76AEEFB8" w14:textId="21B21EAC" w:rsidR="00EA0D10" w:rsidRPr="00335D38" w:rsidRDefault="00EA0D10" w:rsidP="000212D0">
      <w:pPr>
        <w:spacing w:after="0" w:line="240" w:lineRule="auto"/>
        <w:contextualSpacing/>
        <w:rPr>
          <w:rFonts w:ascii="Arial" w:hAnsi="Arial" w:cs="Arial"/>
          <w:sz w:val="24"/>
          <w:szCs w:val="24"/>
        </w:rPr>
      </w:pPr>
      <w:r w:rsidRPr="00335D38">
        <w:rPr>
          <w:rFonts w:ascii="Arial" w:hAnsi="Arial" w:cs="Arial"/>
          <w:sz w:val="24"/>
          <w:szCs w:val="24"/>
        </w:rPr>
        <w:t xml:space="preserve">Use of a BAA to solicit for research and development is </w:t>
      </w:r>
      <w:r w:rsidR="00A07F18" w:rsidRPr="00335D38">
        <w:rPr>
          <w:rFonts w:ascii="Arial" w:hAnsi="Arial" w:cs="Arial"/>
          <w:sz w:val="24"/>
          <w:szCs w:val="24"/>
        </w:rPr>
        <w:t xml:space="preserve">recommended </w:t>
      </w:r>
      <w:r w:rsidRPr="00335D38">
        <w:rPr>
          <w:rFonts w:ascii="Arial" w:hAnsi="Arial" w:cs="Arial"/>
          <w:sz w:val="24"/>
          <w:szCs w:val="24"/>
        </w:rPr>
        <w:t>when:</w:t>
      </w:r>
    </w:p>
    <w:p w14:paraId="7CAD5FD0" w14:textId="77777777" w:rsidR="0087140A" w:rsidRPr="00335D38" w:rsidRDefault="0087140A" w:rsidP="000212D0">
      <w:pPr>
        <w:spacing w:after="0" w:line="240" w:lineRule="auto"/>
        <w:contextualSpacing/>
        <w:rPr>
          <w:rFonts w:ascii="Arial" w:hAnsi="Arial" w:cs="Arial"/>
          <w:sz w:val="24"/>
          <w:szCs w:val="24"/>
        </w:rPr>
      </w:pPr>
    </w:p>
    <w:p w14:paraId="302F654C" w14:textId="032159B3" w:rsidR="00EA0D10" w:rsidRPr="00335D38" w:rsidRDefault="00EA0D10" w:rsidP="000212D0">
      <w:pPr>
        <w:spacing w:after="0" w:line="240" w:lineRule="auto"/>
        <w:ind w:left="540" w:hanging="540"/>
        <w:contextualSpacing/>
        <w:rPr>
          <w:rFonts w:ascii="Arial" w:hAnsi="Arial" w:cs="Arial"/>
          <w:sz w:val="24"/>
          <w:szCs w:val="24"/>
        </w:rPr>
      </w:pPr>
      <w:r w:rsidRPr="00335D38">
        <w:rPr>
          <w:rFonts w:ascii="Arial" w:hAnsi="Arial" w:cs="Arial"/>
          <w:sz w:val="24"/>
          <w:szCs w:val="24"/>
        </w:rPr>
        <w:t xml:space="preserve">    </w:t>
      </w:r>
      <w:r w:rsidR="00A44BB9" w:rsidRPr="00335D38">
        <w:rPr>
          <w:rFonts w:ascii="Arial" w:hAnsi="Arial" w:cs="Arial"/>
          <w:sz w:val="24"/>
          <w:szCs w:val="24"/>
        </w:rPr>
        <w:t xml:space="preserve"> </w:t>
      </w:r>
      <w:r w:rsidRPr="00335D38">
        <w:rPr>
          <w:rFonts w:ascii="Arial" w:hAnsi="Arial" w:cs="Arial"/>
          <w:sz w:val="24"/>
          <w:szCs w:val="24"/>
        </w:rPr>
        <w:t>1</w:t>
      </w:r>
      <w:r w:rsidR="0012684E" w:rsidRPr="00335D38">
        <w:rPr>
          <w:rFonts w:ascii="Arial" w:hAnsi="Arial" w:cs="Arial"/>
          <w:sz w:val="24"/>
          <w:szCs w:val="24"/>
        </w:rPr>
        <w:t xml:space="preserve">.  </w:t>
      </w:r>
      <w:r w:rsidRPr="00335D38">
        <w:rPr>
          <w:rFonts w:ascii="Arial" w:hAnsi="Arial" w:cs="Arial"/>
          <w:sz w:val="24"/>
          <w:szCs w:val="24"/>
        </w:rPr>
        <w:t>The Government desires new and creative solutions to problem statements.</w:t>
      </w:r>
    </w:p>
    <w:p w14:paraId="254DED67" w14:textId="76081BA9" w:rsidR="00EA0D10" w:rsidRPr="00335D38" w:rsidRDefault="00A44BB9"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EA0D10" w:rsidRPr="00335D38">
        <w:rPr>
          <w:rFonts w:ascii="Arial" w:hAnsi="Arial" w:cs="Arial"/>
          <w:sz w:val="24"/>
          <w:szCs w:val="24"/>
        </w:rPr>
        <w:t xml:space="preserve">    2</w:t>
      </w:r>
      <w:r w:rsidR="0012684E" w:rsidRPr="00335D38">
        <w:rPr>
          <w:rFonts w:ascii="Arial" w:hAnsi="Arial" w:cs="Arial"/>
          <w:sz w:val="24"/>
          <w:szCs w:val="24"/>
        </w:rPr>
        <w:t xml:space="preserve">.  </w:t>
      </w:r>
      <w:r w:rsidR="00EA0D10" w:rsidRPr="00335D38">
        <w:rPr>
          <w:rFonts w:ascii="Arial" w:hAnsi="Arial" w:cs="Arial"/>
          <w:sz w:val="24"/>
          <w:szCs w:val="24"/>
        </w:rPr>
        <w:t>Using a conventional statement of work could result in unintentionally stifling ideas and concepts given many possible approaches.</w:t>
      </w:r>
    </w:p>
    <w:p w14:paraId="39994543" w14:textId="0236F040" w:rsidR="00EA0D10" w:rsidRPr="00335D38" w:rsidRDefault="00A44BB9"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EA0D10" w:rsidRPr="00335D38">
        <w:rPr>
          <w:rFonts w:ascii="Arial" w:hAnsi="Arial" w:cs="Arial"/>
          <w:sz w:val="24"/>
          <w:szCs w:val="24"/>
        </w:rPr>
        <w:t xml:space="preserve">    3</w:t>
      </w:r>
      <w:r w:rsidR="0012684E" w:rsidRPr="00335D38">
        <w:rPr>
          <w:rFonts w:ascii="Arial" w:hAnsi="Arial" w:cs="Arial"/>
          <w:sz w:val="24"/>
          <w:szCs w:val="24"/>
        </w:rPr>
        <w:t xml:space="preserve">.  </w:t>
      </w:r>
      <w:r w:rsidR="00EA0D10" w:rsidRPr="00335D38">
        <w:rPr>
          <w:rFonts w:ascii="Arial" w:hAnsi="Arial" w:cs="Arial"/>
          <w:sz w:val="24"/>
          <w:szCs w:val="24"/>
        </w:rPr>
        <w:t>Fulfilling requirements for scientific study and experimentation directed toward advancing the state-of-the-art or increasing knowledge or understanding rather than focusing on a specific system or hardware solution.</w:t>
      </w:r>
    </w:p>
    <w:p w14:paraId="4802E1B3" w14:textId="2DFD2039" w:rsidR="00EA0D10" w:rsidRPr="00335D38" w:rsidRDefault="00A44BB9"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EA0D10" w:rsidRPr="00335D38">
        <w:rPr>
          <w:rFonts w:ascii="Arial" w:hAnsi="Arial" w:cs="Arial"/>
          <w:sz w:val="24"/>
          <w:szCs w:val="24"/>
        </w:rPr>
        <w:t xml:space="preserve">    4</w:t>
      </w:r>
      <w:r w:rsidR="0012684E" w:rsidRPr="00335D38">
        <w:rPr>
          <w:rFonts w:ascii="Arial" w:hAnsi="Arial" w:cs="Arial"/>
          <w:sz w:val="24"/>
          <w:szCs w:val="24"/>
        </w:rPr>
        <w:t xml:space="preserve">.  </w:t>
      </w:r>
      <w:r w:rsidR="00EA0D10" w:rsidRPr="00335D38">
        <w:rPr>
          <w:rFonts w:ascii="Arial" w:hAnsi="Arial" w:cs="Arial"/>
          <w:sz w:val="24"/>
          <w:szCs w:val="24"/>
        </w:rPr>
        <w:t>The Government must be able to state its objectives in terms of areas of need or interest rather than specific solutions or outcomes.</w:t>
      </w:r>
    </w:p>
    <w:p w14:paraId="31995902" w14:textId="7FF0A6EC" w:rsidR="00EA0D10" w:rsidRPr="00335D38" w:rsidRDefault="00EA0D10"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A44BB9" w:rsidRPr="00335D38">
        <w:rPr>
          <w:rFonts w:ascii="Arial" w:hAnsi="Arial" w:cs="Arial"/>
          <w:sz w:val="24"/>
          <w:szCs w:val="24"/>
        </w:rPr>
        <w:t xml:space="preserve"> </w:t>
      </w:r>
      <w:r w:rsidRPr="00335D38">
        <w:rPr>
          <w:rFonts w:ascii="Arial" w:hAnsi="Arial" w:cs="Arial"/>
          <w:sz w:val="24"/>
          <w:szCs w:val="24"/>
        </w:rPr>
        <w:t xml:space="preserve">   5</w:t>
      </w:r>
      <w:r w:rsidR="0012684E" w:rsidRPr="00335D38">
        <w:rPr>
          <w:rFonts w:ascii="Arial" w:hAnsi="Arial" w:cs="Arial"/>
          <w:sz w:val="24"/>
          <w:szCs w:val="24"/>
        </w:rPr>
        <w:t xml:space="preserve">.  </w:t>
      </w:r>
      <w:r w:rsidRPr="00335D38">
        <w:rPr>
          <w:rFonts w:ascii="Arial" w:hAnsi="Arial" w:cs="Arial"/>
          <w:sz w:val="24"/>
          <w:szCs w:val="24"/>
        </w:rPr>
        <w:t>Meaningful proposals with varying technical/scientific approaches are reasonably anticipated.</w:t>
      </w:r>
    </w:p>
    <w:p w14:paraId="62F8786B" w14:textId="77777777" w:rsidR="00EA0D10" w:rsidRPr="00335D38" w:rsidRDefault="00EA0D10" w:rsidP="000212D0">
      <w:pPr>
        <w:spacing w:after="0" w:line="240" w:lineRule="auto"/>
        <w:contextualSpacing/>
        <w:rPr>
          <w:rFonts w:ascii="Arial" w:hAnsi="Arial" w:cs="Arial"/>
          <w:sz w:val="24"/>
          <w:szCs w:val="24"/>
        </w:rPr>
      </w:pPr>
    </w:p>
    <w:p w14:paraId="713080C7" w14:textId="10F68EFB" w:rsidR="00EA0D10" w:rsidRPr="00335D38" w:rsidRDefault="00EA0D10" w:rsidP="000212D0">
      <w:pPr>
        <w:spacing w:after="0" w:line="240" w:lineRule="auto"/>
        <w:contextualSpacing/>
        <w:rPr>
          <w:rFonts w:ascii="Arial" w:hAnsi="Arial" w:cs="Arial"/>
          <w:sz w:val="24"/>
          <w:szCs w:val="24"/>
        </w:rPr>
      </w:pPr>
      <w:r w:rsidRPr="00335D38">
        <w:rPr>
          <w:rFonts w:ascii="Arial" w:hAnsi="Arial" w:cs="Arial"/>
          <w:sz w:val="24"/>
          <w:szCs w:val="24"/>
        </w:rPr>
        <w:t>SMDTC reserves the right to select for award all, some, or none of the proposals submitted in response to this announcement</w:t>
      </w:r>
      <w:r w:rsidR="0012684E" w:rsidRPr="00335D38">
        <w:rPr>
          <w:rFonts w:ascii="Arial" w:hAnsi="Arial" w:cs="Arial"/>
          <w:sz w:val="24"/>
          <w:szCs w:val="24"/>
        </w:rPr>
        <w:t xml:space="preserve">.  </w:t>
      </w:r>
      <w:r w:rsidRPr="00335D38">
        <w:rPr>
          <w:rFonts w:ascii="Arial" w:hAnsi="Arial" w:cs="Arial"/>
          <w:sz w:val="24"/>
          <w:szCs w:val="24"/>
        </w:rPr>
        <w:t>SMDTC will provide no funding for direct reimbursement of</w:t>
      </w:r>
      <w:r w:rsidR="00B87610" w:rsidRPr="00335D38">
        <w:rPr>
          <w:rFonts w:ascii="Arial" w:hAnsi="Arial" w:cs="Arial"/>
          <w:sz w:val="24"/>
          <w:szCs w:val="24"/>
        </w:rPr>
        <w:t xml:space="preserve"> </w:t>
      </w:r>
      <w:r w:rsidR="00B07809" w:rsidRPr="00335D38">
        <w:rPr>
          <w:rFonts w:ascii="Arial" w:hAnsi="Arial" w:cs="Arial"/>
          <w:sz w:val="24"/>
          <w:szCs w:val="24"/>
        </w:rPr>
        <w:t>white paper</w:t>
      </w:r>
      <w:r w:rsidRPr="00335D38">
        <w:rPr>
          <w:rFonts w:ascii="Arial" w:hAnsi="Arial" w:cs="Arial"/>
          <w:sz w:val="24"/>
          <w:szCs w:val="24"/>
        </w:rPr>
        <w:t xml:space="preserve"> or proposal development costs and such costs are not considered an allowable direct charge to any award resulting from this BAA or any other award</w:t>
      </w:r>
      <w:r w:rsidR="0012684E" w:rsidRPr="00335D38">
        <w:rPr>
          <w:rFonts w:ascii="Arial" w:hAnsi="Arial" w:cs="Arial"/>
          <w:sz w:val="24"/>
          <w:szCs w:val="24"/>
        </w:rPr>
        <w:t xml:space="preserve">.  </w:t>
      </w:r>
      <w:r w:rsidRPr="00335D38">
        <w:rPr>
          <w:rFonts w:ascii="Arial" w:hAnsi="Arial" w:cs="Arial"/>
          <w:sz w:val="24"/>
          <w:szCs w:val="24"/>
        </w:rPr>
        <w:t>However, these costs may be an allowable expense to the normal bid and proposal indirect costs specified in FAR 31.205-18 for FAR-based awards.</w:t>
      </w:r>
    </w:p>
    <w:p w14:paraId="6CC93F50" w14:textId="77777777" w:rsidR="00EA0D10" w:rsidRPr="00335D38" w:rsidRDefault="00EA0D10" w:rsidP="000212D0">
      <w:pPr>
        <w:spacing w:after="0" w:line="240" w:lineRule="auto"/>
        <w:contextualSpacing/>
        <w:rPr>
          <w:rFonts w:ascii="Arial" w:hAnsi="Arial" w:cs="Arial"/>
          <w:sz w:val="24"/>
          <w:szCs w:val="24"/>
        </w:rPr>
      </w:pPr>
    </w:p>
    <w:p w14:paraId="7F8EC4FD" w14:textId="6043125D" w:rsidR="00EA0D10" w:rsidRPr="00335D38" w:rsidRDefault="00B87610" w:rsidP="000212D0">
      <w:pPr>
        <w:spacing w:after="0" w:line="240" w:lineRule="auto"/>
        <w:contextualSpacing/>
        <w:rPr>
          <w:rFonts w:ascii="Arial" w:hAnsi="Arial" w:cs="Arial"/>
          <w:sz w:val="24"/>
          <w:szCs w:val="24"/>
        </w:rPr>
      </w:pPr>
      <w:r w:rsidRPr="00335D38">
        <w:rPr>
          <w:rFonts w:ascii="Arial" w:hAnsi="Arial" w:cs="Arial"/>
          <w:sz w:val="24"/>
          <w:szCs w:val="24"/>
        </w:rPr>
        <w:t>White papers</w:t>
      </w:r>
      <w:r w:rsidR="00EA0D10" w:rsidRPr="00335D38">
        <w:rPr>
          <w:rFonts w:ascii="Arial" w:hAnsi="Arial" w:cs="Arial"/>
          <w:sz w:val="24"/>
          <w:szCs w:val="24"/>
        </w:rPr>
        <w:t xml:space="preserve"> and technical and cost proposals (or any other material) submitted in response to this BAA will not be returned to the applicant</w:t>
      </w:r>
      <w:r w:rsidR="0012684E" w:rsidRPr="00335D38">
        <w:rPr>
          <w:rFonts w:ascii="Arial" w:hAnsi="Arial" w:cs="Arial"/>
          <w:sz w:val="24"/>
          <w:szCs w:val="24"/>
        </w:rPr>
        <w:t xml:space="preserve">.  </w:t>
      </w:r>
      <w:r w:rsidR="00EA0D10" w:rsidRPr="00335D38">
        <w:rPr>
          <w:rFonts w:ascii="Arial" w:hAnsi="Arial" w:cs="Arial"/>
          <w:sz w:val="24"/>
          <w:szCs w:val="24"/>
        </w:rPr>
        <w:t>It is the policy of the Government to treat all proposals as sensitive, competitive information and to mark and disclose their contents only for the purposes of evaluation.</w:t>
      </w:r>
    </w:p>
    <w:p w14:paraId="23281187" w14:textId="77777777" w:rsidR="00EA0D10" w:rsidRPr="00335D38" w:rsidRDefault="00EA0D10" w:rsidP="000212D0">
      <w:pPr>
        <w:spacing w:after="0" w:line="240" w:lineRule="auto"/>
        <w:contextualSpacing/>
        <w:rPr>
          <w:rFonts w:ascii="Arial" w:hAnsi="Arial" w:cs="Arial"/>
          <w:sz w:val="24"/>
          <w:szCs w:val="24"/>
        </w:rPr>
      </w:pPr>
    </w:p>
    <w:p w14:paraId="090E282F" w14:textId="3898344D" w:rsidR="00384465" w:rsidRPr="00335D38" w:rsidRDefault="00EA0D10" w:rsidP="000212D0">
      <w:pPr>
        <w:spacing w:after="0" w:line="240" w:lineRule="auto"/>
        <w:contextualSpacing/>
        <w:rPr>
          <w:rFonts w:ascii="Arial" w:hAnsi="Arial" w:cs="Arial"/>
          <w:sz w:val="24"/>
          <w:szCs w:val="24"/>
        </w:rPr>
      </w:pPr>
      <w:r w:rsidRPr="00335D38">
        <w:rPr>
          <w:rFonts w:ascii="Arial" w:hAnsi="Arial" w:cs="Arial"/>
          <w:sz w:val="24"/>
          <w:szCs w:val="24"/>
        </w:rPr>
        <w:t xml:space="preserve">An applicant may withdraw a proposal at any time before </w:t>
      </w:r>
      <w:r w:rsidR="00192834" w:rsidRPr="00335D38">
        <w:rPr>
          <w:rFonts w:ascii="Arial" w:hAnsi="Arial" w:cs="Arial"/>
          <w:sz w:val="24"/>
          <w:szCs w:val="24"/>
        </w:rPr>
        <w:t>the award</w:t>
      </w:r>
      <w:r w:rsidRPr="00335D38">
        <w:rPr>
          <w:rFonts w:ascii="Arial" w:hAnsi="Arial" w:cs="Arial"/>
          <w:sz w:val="24"/>
          <w:szCs w:val="24"/>
        </w:rPr>
        <w:t xml:space="preserve"> by written notice or by email sent to the Government TPOC.</w:t>
      </w:r>
    </w:p>
    <w:p w14:paraId="7EF3E9BD" w14:textId="77777777" w:rsidR="00891DAC" w:rsidRPr="00335D38" w:rsidRDefault="00891DAC" w:rsidP="000212D0">
      <w:pPr>
        <w:spacing w:after="0" w:line="240" w:lineRule="auto"/>
        <w:contextualSpacing/>
        <w:rPr>
          <w:rFonts w:ascii="Arial" w:hAnsi="Arial" w:cs="Arial"/>
          <w:sz w:val="24"/>
          <w:szCs w:val="24"/>
        </w:rPr>
      </w:pPr>
    </w:p>
    <w:p w14:paraId="34031E1A" w14:textId="38DE56C4" w:rsidR="00891DAC" w:rsidRPr="00335D38" w:rsidRDefault="00891DAC" w:rsidP="000212D0">
      <w:pPr>
        <w:spacing w:after="0" w:line="240" w:lineRule="auto"/>
        <w:contextualSpacing/>
        <w:rPr>
          <w:rFonts w:ascii="Arial" w:hAnsi="Arial" w:cs="Arial"/>
          <w:sz w:val="24"/>
          <w:szCs w:val="24"/>
        </w:rPr>
      </w:pPr>
      <w:r w:rsidRPr="00335D38">
        <w:rPr>
          <w:rFonts w:ascii="Arial" w:hAnsi="Arial" w:cs="Arial"/>
          <w:sz w:val="24"/>
          <w:szCs w:val="24"/>
        </w:rPr>
        <w:t>(End of Section)</w:t>
      </w:r>
    </w:p>
    <w:p w14:paraId="0249E903" w14:textId="32AE0933" w:rsidR="00C92482" w:rsidRPr="00335D38" w:rsidRDefault="00C92482" w:rsidP="000212D0">
      <w:pPr>
        <w:spacing w:after="0" w:line="240" w:lineRule="auto"/>
        <w:contextualSpacing/>
        <w:rPr>
          <w:rFonts w:ascii="Arial" w:hAnsi="Arial" w:cs="Arial"/>
          <w:sz w:val="24"/>
          <w:szCs w:val="24"/>
        </w:rPr>
      </w:pPr>
      <w:r w:rsidRPr="00335D38">
        <w:rPr>
          <w:rFonts w:ascii="Arial" w:hAnsi="Arial" w:cs="Arial"/>
          <w:sz w:val="24"/>
          <w:szCs w:val="24"/>
        </w:rPr>
        <w:br w:type="page"/>
      </w:r>
    </w:p>
    <w:p w14:paraId="19186EA4" w14:textId="6B9FCE4A" w:rsidR="00891DAC" w:rsidRPr="00335D38" w:rsidRDefault="007B670D" w:rsidP="000212D0">
      <w:pPr>
        <w:spacing w:after="0" w:line="240" w:lineRule="auto"/>
        <w:contextualSpacing/>
        <w:rPr>
          <w:rFonts w:ascii="Arial" w:hAnsi="Arial" w:cs="Arial"/>
          <w:b/>
          <w:bCs/>
          <w:sz w:val="24"/>
          <w:szCs w:val="24"/>
        </w:rPr>
      </w:pPr>
      <w:r w:rsidRPr="00335D38">
        <w:rPr>
          <w:rFonts w:ascii="Arial" w:hAnsi="Arial" w:cs="Arial"/>
          <w:b/>
          <w:bCs/>
          <w:sz w:val="24"/>
          <w:szCs w:val="24"/>
        </w:rPr>
        <w:lastRenderedPageBreak/>
        <w:t>II</w:t>
      </w:r>
      <w:r w:rsidR="0012684E" w:rsidRPr="00335D38">
        <w:rPr>
          <w:rFonts w:ascii="Arial" w:hAnsi="Arial" w:cs="Arial"/>
          <w:b/>
          <w:bCs/>
          <w:sz w:val="24"/>
          <w:szCs w:val="24"/>
        </w:rPr>
        <w:t xml:space="preserve">.  </w:t>
      </w:r>
      <w:r w:rsidRPr="00335D38">
        <w:rPr>
          <w:rFonts w:ascii="Arial" w:hAnsi="Arial" w:cs="Arial"/>
          <w:b/>
          <w:bCs/>
          <w:sz w:val="24"/>
          <w:szCs w:val="24"/>
        </w:rPr>
        <w:t>Detailed Information About the Funding Opportunity</w:t>
      </w:r>
    </w:p>
    <w:p w14:paraId="364F19E6" w14:textId="77777777" w:rsidR="007B670D" w:rsidRPr="00335D38" w:rsidRDefault="007B670D" w:rsidP="000212D0">
      <w:pPr>
        <w:spacing w:after="0" w:line="240" w:lineRule="auto"/>
        <w:contextualSpacing/>
        <w:rPr>
          <w:rFonts w:ascii="Arial" w:hAnsi="Arial" w:cs="Arial"/>
          <w:sz w:val="24"/>
          <w:szCs w:val="24"/>
        </w:rPr>
      </w:pPr>
    </w:p>
    <w:p w14:paraId="3149A938" w14:textId="27E6FA72" w:rsidR="007B670D" w:rsidRPr="00335D38" w:rsidRDefault="007B670D" w:rsidP="000212D0">
      <w:pPr>
        <w:spacing w:after="0" w:line="240" w:lineRule="auto"/>
        <w:contextualSpacing/>
        <w:rPr>
          <w:rFonts w:ascii="Arial" w:hAnsi="Arial" w:cs="Arial"/>
          <w:b/>
          <w:bCs/>
          <w:sz w:val="24"/>
          <w:szCs w:val="24"/>
        </w:rPr>
      </w:pPr>
      <w:r w:rsidRPr="00335D38">
        <w:rPr>
          <w:rFonts w:ascii="Arial" w:hAnsi="Arial" w:cs="Arial"/>
          <w:b/>
          <w:bCs/>
          <w:sz w:val="24"/>
          <w:szCs w:val="24"/>
        </w:rPr>
        <w:t>A</w:t>
      </w:r>
      <w:r w:rsidR="0012684E" w:rsidRPr="00335D38">
        <w:rPr>
          <w:rFonts w:ascii="Arial" w:hAnsi="Arial" w:cs="Arial"/>
          <w:b/>
          <w:bCs/>
          <w:sz w:val="24"/>
          <w:szCs w:val="24"/>
        </w:rPr>
        <w:t xml:space="preserve">.  </w:t>
      </w:r>
      <w:r w:rsidRPr="00335D38">
        <w:rPr>
          <w:rFonts w:ascii="Arial" w:hAnsi="Arial" w:cs="Arial"/>
          <w:b/>
          <w:bCs/>
          <w:sz w:val="24"/>
          <w:szCs w:val="24"/>
        </w:rPr>
        <w:t>Research Topics of Interest</w:t>
      </w:r>
    </w:p>
    <w:p w14:paraId="3EA9CA52" w14:textId="77777777" w:rsidR="007B670D" w:rsidRPr="00335D38" w:rsidRDefault="007B670D" w:rsidP="000212D0">
      <w:pPr>
        <w:spacing w:after="0" w:line="240" w:lineRule="auto"/>
        <w:contextualSpacing/>
        <w:rPr>
          <w:rFonts w:ascii="Arial" w:hAnsi="Arial" w:cs="Arial"/>
          <w:sz w:val="24"/>
          <w:szCs w:val="24"/>
        </w:rPr>
      </w:pPr>
    </w:p>
    <w:p w14:paraId="2F92FFB1" w14:textId="4A3BBC81" w:rsidR="007B670D" w:rsidRPr="00335D38" w:rsidRDefault="007B670D" w:rsidP="000212D0">
      <w:pPr>
        <w:spacing w:after="0" w:line="240" w:lineRule="auto"/>
        <w:contextualSpacing/>
        <w:rPr>
          <w:rFonts w:ascii="Arial" w:hAnsi="Arial" w:cs="Arial"/>
          <w:sz w:val="24"/>
          <w:szCs w:val="24"/>
        </w:rPr>
      </w:pPr>
      <w:r w:rsidRPr="00335D38">
        <w:rPr>
          <w:rFonts w:ascii="Arial" w:hAnsi="Arial" w:cs="Arial"/>
          <w:sz w:val="24"/>
          <w:szCs w:val="24"/>
        </w:rPr>
        <w:t>The SMDTC is interested in receiving white papers and/or proposals for the basic and applied research efforts described under this BAA</w:t>
      </w:r>
      <w:r w:rsidR="0012684E" w:rsidRPr="00335D38">
        <w:rPr>
          <w:rFonts w:ascii="Arial" w:hAnsi="Arial" w:cs="Arial"/>
          <w:sz w:val="24"/>
          <w:szCs w:val="24"/>
        </w:rPr>
        <w:t xml:space="preserve">.  </w:t>
      </w:r>
      <w:r w:rsidRPr="00335D38">
        <w:rPr>
          <w:rFonts w:ascii="Arial" w:hAnsi="Arial" w:cs="Arial"/>
          <w:sz w:val="24"/>
          <w:szCs w:val="24"/>
        </w:rPr>
        <w:t>This announcement is an expression of interest only and does not commit the Government to make any award or to pay for any response preparation costs</w:t>
      </w:r>
      <w:r w:rsidR="0012684E" w:rsidRPr="00335D38">
        <w:rPr>
          <w:rFonts w:ascii="Arial" w:hAnsi="Arial" w:cs="Arial"/>
          <w:sz w:val="24"/>
          <w:szCs w:val="24"/>
        </w:rPr>
        <w:t xml:space="preserve">.  </w:t>
      </w:r>
      <w:r w:rsidRPr="00335D38">
        <w:rPr>
          <w:rFonts w:ascii="Arial" w:hAnsi="Arial" w:cs="Arial"/>
          <w:sz w:val="24"/>
          <w:szCs w:val="24"/>
        </w:rPr>
        <w:t>The cost of white paper and/or proposal preparation for response to a BAA is not considered an allowable direct charge to any resultant contract or any other contract; however, it may be an allowable expense to the normal bid and proposal indirect cost specified in FAR 31.205-18.</w:t>
      </w:r>
    </w:p>
    <w:p w14:paraId="3567E612" w14:textId="77777777" w:rsidR="007B670D" w:rsidRPr="00335D38" w:rsidRDefault="007B670D" w:rsidP="000212D0">
      <w:pPr>
        <w:spacing w:after="0" w:line="240" w:lineRule="auto"/>
        <w:contextualSpacing/>
        <w:rPr>
          <w:rFonts w:ascii="Arial" w:hAnsi="Arial" w:cs="Arial"/>
          <w:sz w:val="24"/>
          <w:szCs w:val="24"/>
        </w:rPr>
      </w:pPr>
    </w:p>
    <w:p w14:paraId="6DF1FFED" w14:textId="2356F1E2" w:rsidR="007B670D" w:rsidRPr="00335D38" w:rsidRDefault="007B670D" w:rsidP="000212D0">
      <w:pPr>
        <w:spacing w:after="0" w:line="240" w:lineRule="auto"/>
        <w:contextualSpacing/>
        <w:rPr>
          <w:rFonts w:ascii="Arial" w:hAnsi="Arial" w:cs="Arial"/>
          <w:sz w:val="24"/>
          <w:szCs w:val="24"/>
        </w:rPr>
      </w:pPr>
      <w:r w:rsidRPr="00335D38">
        <w:rPr>
          <w:rFonts w:ascii="Arial" w:hAnsi="Arial" w:cs="Arial"/>
          <w:sz w:val="24"/>
          <w:szCs w:val="24"/>
        </w:rPr>
        <w:t>Certain white papers and/or proposals are not appropriate under this BAA and are not desired</w:t>
      </w:r>
      <w:r w:rsidR="0012684E" w:rsidRPr="00335D38">
        <w:rPr>
          <w:rFonts w:ascii="Arial" w:hAnsi="Arial" w:cs="Arial"/>
          <w:sz w:val="24"/>
          <w:szCs w:val="24"/>
        </w:rPr>
        <w:t xml:space="preserve">.  </w:t>
      </w:r>
      <w:r w:rsidRPr="00335D38">
        <w:rPr>
          <w:rFonts w:ascii="Arial" w:hAnsi="Arial" w:cs="Arial"/>
          <w:sz w:val="24"/>
          <w:szCs w:val="24"/>
        </w:rPr>
        <w:t>For example, white papers and/or proposals applying effort toward a broadly identified task usually on a level-of-effort basis, rather than delivery of an end item such as a final report or demonstrating a new technology or applied research are usually not appropriate</w:t>
      </w:r>
      <w:r w:rsidR="0012684E" w:rsidRPr="00335D38">
        <w:rPr>
          <w:rFonts w:ascii="Arial" w:hAnsi="Arial" w:cs="Arial"/>
          <w:sz w:val="24"/>
          <w:szCs w:val="24"/>
        </w:rPr>
        <w:t xml:space="preserve">.  </w:t>
      </w:r>
      <w:r w:rsidRPr="00335D38">
        <w:rPr>
          <w:rFonts w:ascii="Arial" w:hAnsi="Arial" w:cs="Arial"/>
          <w:sz w:val="24"/>
          <w:szCs w:val="24"/>
        </w:rPr>
        <w:t>This BAA seeks white papers and/or proposals for scientific study and experimentation directed toward advancing the state-of-the-art or increasing knowledge or understanding for basic and applied research and that part of development not related to the maturation of a specific system or hardware procurement</w:t>
      </w:r>
      <w:r w:rsidR="0012684E" w:rsidRPr="00335D38">
        <w:rPr>
          <w:rFonts w:ascii="Arial" w:hAnsi="Arial" w:cs="Arial"/>
          <w:sz w:val="24"/>
          <w:szCs w:val="24"/>
        </w:rPr>
        <w:t xml:space="preserve">.  </w:t>
      </w:r>
      <w:r w:rsidRPr="00335D38">
        <w:rPr>
          <w:rFonts w:ascii="Arial" w:hAnsi="Arial" w:cs="Arial"/>
          <w:sz w:val="24"/>
          <w:szCs w:val="24"/>
        </w:rPr>
        <w:t>White papers and/or proposals related to the development of a specific system or to satisfy specific hardware/software requirements are also not appropriate</w:t>
      </w:r>
      <w:r w:rsidR="0012684E" w:rsidRPr="00335D38">
        <w:rPr>
          <w:rFonts w:ascii="Arial" w:hAnsi="Arial" w:cs="Arial"/>
          <w:sz w:val="24"/>
          <w:szCs w:val="24"/>
        </w:rPr>
        <w:t xml:space="preserve">.  </w:t>
      </w:r>
      <w:r w:rsidRPr="00335D38">
        <w:rPr>
          <w:rFonts w:ascii="Arial" w:hAnsi="Arial" w:cs="Arial"/>
          <w:sz w:val="24"/>
          <w:szCs w:val="24"/>
        </w:rPr>
        <w:t>A determination of appropriateness will be made as part of the BAA submission screening process.</w:t>
      </w:r>
    </w:p>
    <w:p w14:paraId="77F41A8F" w14:textId="77777777" w:rsidR="007B670D" w:rsidRPr="00335D38" w:rsidRDefault="007B670D" w:rsidP="000212D0">
      <w:pPr>
        <w:spacing w:after="0" w:line="240" w:lineRule="auto"/>
        <w:contextualSpacing/>
        <w:rPr>
          <w:rFonts w:ascii="Arial" w:hAnsi="Arial" w:cs="Arial"/>
          <w:sz w:val="24"/>
          <w:szCs w:val="24"/>
        </w:rPr>
      </w:pPr>
    </w:p>
    <w:p w14:paraId="6AABDCB4" w14:textId="65F81D69" w:rsidR="007B670D" w:rsidRPr="00335D38" w:rsidRDefault="007B670D" w:rsidP="000212D0">
      <w:pPr>
        <w:spacing w:after="0" w:line="240" w:lineRule="auto"/>
        <w:contextualSpacing/>
        <w:rPr>
          <w:rFonts w:ascii="Arial" w:hAnsi="Arial" w:cs="Arial"/>
          <w:sz w:val="24"/>
          <w:szCs w:val="24"/>
        </w:rPr>
      </w:pPr>
      <w:r w:rsidRPr="00335D38">
        <w:rPr>
          <w:rFonts w:ascii="Arial" w:hAnsi="Arial" w:cs="Arial"/>
          <w:sz w:val="24"/>
          <w:szCs w:val="24"/>
        </w:rPr>
        <w:t xml:space="preserve">In an effort to provide SMDTC’s research and development topics, </w:t>
      </w:r>
      <w:r w:rsidR="10E4D248" w:rsidRPr="00335D38">
        <w:rPr>
          <w:rFonts w:ascii="Arial" w:hAnsi="Arial" w:cs="Arial"/>
          <w:sz w:val="24"/>
          <w:szCs w:val="24"/>
        </w:rPr>
        <w:t>USASMDC</w:t>
      </w:r>
      <w:r w:rsidRPr="00335D38">
        <w:rPr>
          <w:rFonts w:ascii="Arial" w:hAnsi="Arial" w:cs="Arial"/>
          <w:sz w:val="24"/>
          <w:szCs w:val="24"/>
        </w:rPr>
        <w:t xml:space="preserve"> has published the following public web</w:t>
      </w:r>
      <w:r w:rsidR="7474C239" w:rsidRPr="00335D38">
        <w:rPr>
          <w:rFonts w:ascii="Arial" w:hAnsi="Arial" w:cs="Arial"/>
          <w:sz w:val="24"/>
          <w:szCs w:val="24"/>
        </w:rPr>
        <w:t>page</w:t>
      </w:r>
      <w:r w:rsidRPr="00335D38">
        <w:rPr>
          <w:rFonts w:ascii="Arial" w:hAnsi="Arial" w:cs="Arial"/>
          <w:sz w:val="24"/>
          <w:szCs w:val="24"/>
        </w:rPr>
        <w:t xml:space="preserve"> listing all current SMDTC topics: https://www.smdc.army.mil/ORGANIZATION/TC/</w:t>
      </w:r>
      <w:r w:rsidR="76E27687" w:rsidRPr="00335D38">
        <w:rPr>
          <w:rFonts w:ascii="Arial" w:hAnsi="Arial" w:cs="Arial"/>
          <w:sz w:val="24"/>
          <w:szCs w:val="24"/>
        </w:rPr>
        <w:t>age</w:t>
      </w:r>
      <w:r w:rsidR="0012684E" w:rsidRPr="00335D38">
        <w:rPr>
          <w:rFonts w:ascii="Arial" w:hAnsi="Arial" w:cs="Arial"/>
          <w:sz w:val="24"/>
          <w:szCs w:val="24"/>
        </w:rPr>
        <w:t xml:space="preserve">.  </w:t>
      </w:r>
      <w:r w:rsidRPr="00335D38">
        <w:rPr>
          <w:rFonts w:ascii="Arial" w:hAnsi="Arial" w:cs="Arial"/>
          <w:sz w:val="24"/>
          <w:szCs w:val="24"/>
        </w:rPr>
        <w:t>Interested parties are encouraged to continually browse this web</w:t>
      </w:r>
      <w:r w:rsidR="549D9E42" w:rsidRPr="00335D38">
        <w:rPr>
          <w:rFonts w:ascii="Arial" w:hAnsi="Arial" w:cs="Arial"/>
          <w:sz w:val="24"/>
          <w:szCs w:val="24"/>
        </w:rPr>
        <w:t>page</w:t>
      </w:r>
      <w:r w:rsidRPr="00335D38">
        <w:rPr>
          <w:rFonts w:ascii="Arial" w:hAnsi="Arial" w:cs="Arial"/>
          <w:sz w:val="24"/>
          <w:szCs w:val="24"/>
        </w:rPr>
        <w:t xml:space="preserve"> to see the topics SMDTC is interested in.</w:t>
      </w:r>
    </w:p>
    <w:p w14:paraId="5E3ECFDD" w14:textId="77777777" w:rsidR="007B670D" w:rsidRPr="00335D38" w:rsidRDefault="007B670D" w:rsidP="000212D0">
      <w:pPr>
        <w:spacing w:after="0" w:line="240" w:lineRule="auto"/>
        <w:contextualSpacing/>
        <w:rPr>
          <w:rFonts w:ascii="Arial" w:hAnsi="Arial" w:cs="Arial"/>
          <w:sz w:val="24"/>
          <w:szCs w:val="24"/>
        </w:rPr>
      </w:pPr>
    </w:p>
    <w:p w14:paraId="2AB92F66" w14:textId="2B70CA4E" w:rsidR="007B670D" w:rsidRPr="00335D38" w:rsidRDefault="007B670D" w:rsidP="000212D0">
      <w:pPr>
        <w:spacing w:after="0" w:line="240" w:lineRule="auto"/>
        <w:contextualSpacing/>
        <w:rPr>
          <w:rFonts w:ascii="Arial" w:hAnsi="Arial" w:cs="Arial"/>
          <w:sz w:val="24"/>
          <w:szCs w:val="24"/>
        </w:rPr>
      </w:pPr>
      <w:r w:rsidRPr="00335D38">
        <w:rPr>
          <w:rFonts w:ascii="Arial" w:hAnsi="Arial" w:cs="Arial"/>
          <w:sz w:val="24"/>
          <w:szCs w:val="24"/>
        </w:rPr>
        <w:t>To support SMDTC’s mission, SMDTC will consider</w:t>
      </w:r>
      <w:r w:rsidR="00B87610" w:rsidRPr="00335D38">
        <w:rPr>
          <w:rFonts w:ascii="Arial" w:hAnsi="Arial" w:cs="Arial"/>
          <w:sz w:val="24"/>
          <w:szCs w:val="24"/>
        </w:rPr>
        <w:t xml:space="preserve"> white papers</w:t>
      </w:r>
      <w:r w:rsidRPr="00335D38">
        <w:rPr>
          <w:rFonts w:ascii="Arial" w:hAnsi="Arial" w:cs="Arial"/>
          <w:sz w:val="24"/>
          <w:szCs w:val="24"/>
        </w:rPr>
        <w:t xml:space="preserve"> that may not directly align to a topic published by </w:t>
      </w:r>
      <w:r w:rsidR="005C5537" w:rsidRPr="00335D38">
        <w:rPr>
          <w:rFonts w:ascii="Arial" w:hAnsi="Arial" w:cs="Arial"/>
          <w:sz w:val="24"/>
          <w:szCs w:val="24"/>
        </w:rPr>
        <w:t>SMDTC</w:t>
      </w:r>
      <w:r w:rsidR="006428E4" w:rsidRPr="00335D38">
        <w:rPr>
          <w:rFonts w:ascii="Arial" w:hAnsi="Arial" w:cs="Arial"/>
          <w:sz w:val="24"/>
          <w:szCs w:val="24"/>
        </w:rPr>
        <w:t xml:space="preserve"> </w:t>
      </w:r>
      <w:r w:rsidR="00380435" w:rsidRPr="00335D38">
        <w:rPr>
          <w:rFonts w:ascii="Arial" w:hAnsi="Arial" w:cs="Arial"/>
          <w:sz w:val="24"/>
          <w:szCs w:val="24"/>
        </w:rPr>
        <w:t>b</w:t>
      </w:r>
      <w:r w:rsidR="006428E4" w:rsidRPr="00335D38">
        <w:rPr>
          <w:rFonts w:ascii="Arial" w:hAnsi="Arial" w:cs="Arial"/>
          <w:sz w:val="24"/>
          <w:szCs w:val="24"/>
        </w:rPr>
        <w:t>ut</w:t>
      </w:r>
      <w:r w:rsidRPr="00335D38">
        <w:rPr>
          <w:rFonts w:ascii="Arial" w:hAnsi="Arial" w:cs="Arial"/>
          <w:sz w:val="24"/>
          <w:szCs w:val="24"/>
        </w:rPr>
        <w:t xml:space="preserve"> can demonstrate a strong alignment to SMDTC’s core competencies</w:t>
      </w:r>
      <w:r w:rsidR="0012684E" w:rsidRPr="00335D38">
        <w:rPr>
          <w:rFonts w:ascii="Arial" w:hAnsi="Arial" w:cs="Arial"/>
          <w:sz w:val="24"/>
          <w:szCs w:val="24"/>
        </w:rPr>
        <w:t xml:space="preserve">.  </w:t>
      </w:r>
      <w:r w:rsidRPr="00335D38">
        <w:rPr>
          <w:rFonts w:ascii="Arial" w:hAnsi="Arial" w:cs="Arial"/>
          <w:sz w:val="24"/>
          <w:szCs w:val="24"/>
        </w:rPr>
        <w:t>SMDTC is always interested in innovative research</w:t>
      </w:r>
      <w:r w:rsidR="00B87610" w:rsidRPr="00335D38">
        <w:rPr>
          <w:rFonts w:ascii="Arial" w:hAnsi="Arial" w:cs="Arial"/>
          <w:sz w:val="24"/>
          <w:szCs w:val="24"/>
        </w:rPr>
        <w:t xml:space="preserve"> white papers</w:t>
      </w:r>
      <w:r w:rsidRPr="00335D38">
        <w:rPr>
          <w:rFonts w:ascii="Arial" w:hAnsi="Arial" w:cs="Arial"/>
          <w:sz w:val="24"/>
          <w:szCs w:val="24"/>
        </w:rPr>
        <w:t xml:space="preserve"> outside of the published topics on the SMDTC web</w:t>
      </w:r>
      <w:r w:rsidR="3E3CC757" w:rsidRPr="00335D38">
        <w:rPr>
          <w:rFonts w:ascii="Arial" w:hAnsi="Arial" w:cs="Arial"/>
          <w:sz w:val="24"/>
          <w:szCs w:val="24"/>
        </w:rPr>
        <w:t>page</w:t>
      </w:r>
      <w:r w:rsidRPr="00335D38">
        <w:rPr>
          <w:rFonts w:ascii="Arial" w:hAnsi="Arial" w:cs="Arial"/>
          <w:sz w:val="24"/>
          <w:szCs w:val="24"/>
        </w:rPr>
        <w:t xml:space="preserve"> that demonstrate a strong alignment to SMDTC’s core competencies</w:t>
      </w:r>
      <w:r w:rsidR="0012684E" w:rsidRPr="00335D38">
        <w:rPr>
          <w:rFonts w:ascii="Arial" w:hAnsi="Arial" w:cs="Arial"/>
          <w:sz w:val="24"/>
          <w:szCs w:val="24"/>
        </w:rPr>
        <w:t xml:space="preserve">.  </w:t>
      </w:r>
      <w:r w:rsidRPr="00335D38">
        <w:rPr>
          <w:rFonts w:ascii="Arial" w:hAnsi="Arial" w:cs="Arial"/>
          <w:sz w:val="24"/>
          <w:szCs w:val="24"/>
        </w:rPr>
        <w:t>To learn more about SMDTC’s core competencies visit the SMDTC web</w:t>
      </w:r>
      <w:r w:rsidR="48637709" w:rsidRPr="00335D38">
        <w:rPr>
          <w:rFonts w:ascii="Arial" w:hAnsi="Arial" w:cs="Arial"/>
          <w:sz w:val="24"/>
          <w:szCs w:val="24"/>
        </w:rPr>
        <w:t>page</w:t>
      </w:r>
      <w:r w:rsidRPr="00335D38">
        <w:rPr>
          <w:rFonts w:ascii="Arial" w:hAnsi="Arial" w:cs="Arial"/>
          <w:sz w:val="24"/>
          <w:szCs w:val="24"/>
        </w:rPr>
        <w:t xml:space="preserve"> at https://www.smdc.army.mil/ORGANIZATION/TC/</w:t>
      </w:r>
      <w:r w:rsidR="0012684E" w:rsidRPr="00335D38">
        <w:rPr>
          <w:rFonts w:ascii="Arial" w:hAnsi="Arial" w:cs="Arial"/>
          <w:sz w:val="24"/>
          <w:szCs w:val="24"/>
        </w:rPr>
        <w:t xml:space="preserve">.  </w:t>
      </w:r>
    </w:p>
    <w:p w14:paraId="3EFC3434" w14:textId="7D235257" w:rsidR="007B670D" w:rsidRPr="00335D38" w:rsidRDefault="007B670D" w:rsidP="000212D0">
      <w:pPr>
        <w:spacing w:after="0" w:line="240" w:lineRule="auto"/>
        <w:contextualSpacing/>
        <w:rPr>
          <w:rFonts w:ascii="Arial" w:hAnsi="Arial" w:cs="Arial"/>
          <w:sz w:val="24"/>
          <w:szCs w:val="24"/>
        </w:rPr>
      </w:pPr>
      <w:r w:rsidRPr="00335D38">
        <w:rPr>
          <w:rFonts w:ascii="Arial" w:hAnsi="Arial" w:cs="Arial"/>
          <w:sz w:val="24"/>
          <w:szCs w:val="24"/>
        </w:rPr>
        <w:t>SMDTC has no established targeted opportunities outside of the topics considered for funding proposals submitted under this BAA</w:t>
      </w:r>
      <w:r w:rsidR="0012684E" w:rsidRPr="00335D38">
        <w:rPr>
          <w:rFonts w:ascii="Arial" w:hAnsi="Arial" w:cs="Arial"/>
          <w:sz w:val="24"/>
          <w:szCs w:val="24"/>
        </w:rPr>
        <w:t xml:space="preserve">.  </w:t>
      </w:r>
      <w:r w:rsidRPr="00335D38">
        <w:rPr>
          <w:rFonts w:ascii="Arial" w:hAnsi="Arial" w:cs="Arial"/>
          <w:sz w:val="24"/>
          <w:szCs w:val="24"/>
        </w:rPr>
        <w:t>Discussion with the cognizant SMDTC TPOC is strongly recommended before submission of a</w:t>
      </w:r>
      <w:r w:rsidR="00B87610" w:rsidRPr="00335D38">
        <w:rPr>
          <w:rFonts w:ascii="Arial" w:hAnsi="Arial" w:cs="Arial"/>
          <w:sz w:val="24"/>
          <w:szCs w:val="24"/>
        </w:rPr>
        <w:t xml:space="preserve"> white paper</w:t>
      </w:r>
      <w:r w:rsidRPr="00335D38">
        <w:rPr>
          <w:rFonts w:ascii="Arial" w:hAnsi="Arial" w:cs="Arial"/>
          <w:sz w:val="24"/>
          <w:szCs w:val="24"/>
        </w:rPr>
        <w:t xml:space="preserve"> or proposal.</w:t>
      </w:r>
    </w:p>
    <w:p w14:paraId="4F3039A4" w14:textId="77777777" w:rsidR="005C5537" w:rsidRPr="00335D38" w:rsidRDefault="005C5537" w:rsidP="000212D0">
      <w:pPr>
        <w:spacing w:after="0" w:line="240" w:lineRule="auto"/>
        <w:contextualSpacing/>
        <w:rPr>
          <w:rFonts w:ascii="Arial" w:hAnsi="Arial" w:cs="Arial"/>
          <w:b/>
          <w:bCs/>
          <w:sz w:val="24"/>
          <w:szCs w:val="24"/>
        </w:rPr>
      </w:pPr>
    </w:p>
    <w:p w14:paraId="054B35E2" w14:textId="77777777" w:rsidR="005C5537" w:rsidRPr="00335D38" w:rsidRDefault="005C5537" w:rsidP="000212D0">
      <w:pPr>
        <w:spacing w:after="0" w:line="240" w:lineRule="auto"/>
        <w:contextualSpacing/>
        <w:rPr>
          <w:rFonts w:ascii="Arial" w:hAnsi="Arial" w:cs="Arial"/>
          <w:b/>
          <w:bCs/>
          <w:sz w:val="24"/>
          <w:szCs w:val="24"/>
        </w:rPr>
      </w:pPr>
    </w:p>
    <w:p w14:paraId="0DAD42AC" w14:textId="77777777" w:rsidR="007A4060" w:rsidRPr="00335D38" w:rsidRDefault="007A4060" w:rsidP="000212D0">
      <w:pPr>
        <w:spacing w:after="0" w:line="240" w:lineRule="auto"/>
        <w:contextualSpacing/>
        <w:rPr>
          <w:rFonts w:ascii="Arial" w:hAnsi="Arial" w:cs="Arial"/>
          <w:b/>
          <w:bCs/>
          <w:sz w:val="24"/>
          <w:szCs w:val="24"/>
        </w:rPr>
      </w:pPr>
    </w:p>
    <w:p w14:paraId="693967EC" w14:textId="25C66348" w:rsidR="007B670D" w:rsidRPr="00335D38" w:rsidRDefault="007B670D" w:rsidP="000212D0">
      <w:pPr>
        <w:spacing w:after="0" w:line="240" w:lineRule="auto"/>
        <w:contextualSpacing/>
        <w:rPr>
          <w:rFonts w:ascii="Arial" w:hAnsi="Arial" w:cs="Arial"/>
          <w:b/>
          <w:bCs/>
          <w:sz w:val="24"/>
          <w:szCs w:val="24"/>
        </w:rPr>
      </w:pPr>
      <w:r w:rsidRPr="00335D38">
        <w:rPr>
          <w:rFonts w:ascii="Arial" w:hAnsi="Arial" w:cs="Arial"/>
          <w:b/>
          <w:bCs/>
          <w:sz w:val="24"/>
          <w:szCs w:val="24"/>
        </w:rPr>
        <w:lastRenderedPageBreak/>
        <w:t>B</w:t>
      </w:r>
      <w:r w:rsidR="0012684E" w:rsidRPr="00335D38">
        <w:rPr>
          <w:rFonts w:ascii="Arial" w:hAnsi="Arial" w:cs="Arial"/>
          <w:b/>
          <w:bCs/>
          <w:sz w:val="24"/>
          <w:szCs w:val="24"/>
        </w:rPr>
        <w:t xml:space="preserve">.  </w:t>
      </w:r>
      <w:r w:rsidRPr="00335D38">
        <w:rPr>
          <w:rFonts w:ascii="Arial" w:hAnsi="Arial" w:cs="Arial"/>
          <w:b/>
          <w:bCs/>
          <w:sz w:val="24"/>
          <w:szCs w:val="24"/>
        </w:rPr>
        <w:t>Award Instrument Types</w:t>
      </w:r>
    </w:p>
    <w:p w14:paraId="56568FB2" w14:textId="77777777" w:rsidR="007B670D" w:rsidRPr="00335D38" w:rsidRDefault="007B670D" w:rsidP="000212D0">
      <w:pPr>
        <w:spacing w:after="0" w:line="240" w:lineRule="auto"/>
        <w:contextualSpacing/>
        <w:rPr>
          <w:rFonts w:ascii="Arial" w:hAnsi="Arial" w:cs="Arial"/>
          <w:sz w:val="24"/>
          <w:szCs w:val="24"/>
        </w:rPr>
      </w:pPr>
    </w:p>
    <w:p w14:paraId="20F782C7" w14:textId="17CFAE9C" w:rsidR="007B670D" w:rsidRPr="00335D38" w:rsidRDefault="007B670D" w:rsidP="000212D0">
      <w:pPr>
        <w:spacing w:after="0" w:line="240" w:lineRule="auto"/>
        <w:contextualSpacing/>
        <w:rPr>
          <w:rFonts w:ascii="Arial" w:hAnsi="Arial" w:cs="Arial"/>
          <w:sz w:val="24"/>
          <w:szCs w:val="24"/>
        </w:rPr>
      </w:pPr>
      <w:r w:rsidRPr="00335D38">
        <w:rPr>
          <w:rFonts w:ascii="Arial" w:hAnsi="Arial" w:cs="Arial"/>
          <w:sz w:val="24"/>
          <w:szCs w:val="24"/>
        </w:rPr>
        <w:t>Subject to availability of funds, ACC-RSA SMD/SP has the authority to award a variety of instruments on behalf of SMDTC</w:t>
      </w:r>
      <w:r w:rsidR="0012684E" w:rsidRPr="00335D38">
        <w:rPr>
          <w:rFonts w:ascii="Arial" w:hAnsi="Arial" w:cs="Arial"/>
          <w:sz w:val="24"/>
          <w:szCs w:val="24"/>
        </w:rPr>
        <w:t xml:space="preserve">.  </w:t>
      </w:r>
      <w:r w:rsidRPr="00335D38">
        <w:rPr>
          <w:rFonts w:ascii="Arial" w:hAnsi="Arial" w:cs="Arial"/>
          <w:sz w:val="24"/>
          <w:szCs w:val="24"/>
        </w:rPr>
        <w:t>Anticipated awards will be made in the form of procurement contracts, grants, cooperative agreements, Technology Investment Agreements (TIA), other transactions (OTs) for research, or OTs for prototypes</w:t>
      </w:r>
      <w:r w:rsidR="0012684E" w:rsidRPr="00335D38">
        <w:rPr>
          <w:rFonts w:ascii="Arial" w:hAnsi="Arial" w:cs="Arial"/>
          <w:sz w:val="24"/>
          <w:szCs w:val="24"/>
        </w:rPr>
        <w:t xml:space="preserve">.  </w:t>
      </w:r>
      <w:r w:rsidRPr="00335D38">
        <w:rPr>
          <w:rFonts w:ascii="Arial" w:hAnsi="Arial" w:cs="Arial"/>
          <w:sz w:val="24"/>
          <w:szCs w:val="24"/>
        </w:rPr>
        <w:t>ACC-RSA SMD/SP will select the type of instrument most appropriate for the effort proposed</w:t>
      </w:r>
      <w:r w:rsidR="0012684E" w:rsidRPr="00335D38">
        <w:rPr>
          <w:rFonts w:ascii="Arial" w:hAnsi="Arial" w:cs="Arial"/>
          <w:sz w:val="24"/>
          <w:szCs w:val="24"/>
        </w:rPr>
        <w:t xml:space="preserve">.  </w:t>
      </w:r>
      <w:r w:rsidRPr="00335D38">
        <w:rPr>
          <w:rFonts w:ascii="Arial" w:hAnsi="Arial" w:cs="Arial"/>
          <w:sz w:val="24"/>
          <w:szCs w:val="24"/>
        </w:rPr>
        <w:t>Applicants should familiarize themselves with these instrument types and the applicable regulations before submitting a proposal</w:t>
      </w:r>
      <w:r w:rsidR="0012684E" w:rsidRPr="00335D38">
        <w:rPr>
          <w:rFonts w:ascii="Arial" w:hAnsi="Arial" w:cs="Arial"/>
          <w:sz w:val="24"/>
          <w:szCs w:val="24"/>
        </w:rPr>
        <w:t xml:space="preserve">.  </w:t>
      </w:r>
      <w:r w:rsidRPr="00335D38">
        <w:rPr>
          <w:rFonts w:ascii="Arial" w:hAnsi="Arial" w:cs="Arial"/>
          <w:sz w:val="24"/>
          <w:szCs w:val="24"/>
        </w:rPr>
        <w:t>The following are brief descriptions of the possible award instruments:</w:t>
      </w:r>
    </w:p>
    <w:p w14:paraId="5260BD4C" w14:textId="77777777" w:rsidR="007B670D" w:rsidRPr="00335D38" w:rsidRDefault="007B670D" w:rsidP="000212D0">
      <w:pPr>
        <w:spacing w:after="0" w:line="240" w:lineRule="auto"/>
        <w:contextualSpacing/>
        <w:rPr>
          <w:rFonts w:ascii="Arial" w:hAnsi="Arial" w:cs="Arial"/>
          <w:sz w:val="24"/>
          <w:szCs w:val="24"/>
        </w:rPr>
      </w:pPr>
    </w:p>
    <w:p w14:paraId="644ADE81" w14:textId="7912ED13" w:rsidR="007B670D" w:rsidRPr="00335D38" w:rsidRDefault="007B670D" w:rsidP="000212D0">
      <w:pPr>
        <w:spacing w:after="0" w:line="240" w:lineRule="auto"/>
        <w:contextualSpacing/>
        <w:rPr>
          <w:rFonts w:ascii="Arial" w:hAnsi="Arial" w:cs="Arial"/>
          <w:sz w:val="24"/>
          <w:szCs w:val="24"/>
        </w:rPr>
      </w:pPr>
      <w:r w:rsidRPr="00335D38">
        <w:rPr>
          <w:rFonts w:ascii="Arial" w:hAnsi="Arial" w:cs="Arial"/>
          <w:sz w:val="24"/>
          <w:szCs w:val="24"/>
        </w:rPr>
        <w:t xml:space="preserve">1. </w:t>
      </w:r>
      <w:r w:rsidRPr="00335D38">
        <w:rPr>
          <w:rFonts w:ascii="Arial" w:hAnsi="Arial" w:cs="Arial"/>
          <w:sz w:val="24"/>
          <w:szCs w:val="24"/>
          <w:u w:val="single"/>
        </w:rPr>
        <w:t>Procurement Contract</w:t>
      </w:r>
      <w:r w:rsidR="0012684E" w:rsidRPr="00335D38">
        <w:rPr>
          <w:rFonts w:ascii="Arial" w:hAnsi="Arial" w:cs="Arial"/>
          <w:sz w:val="24"/>
          <w:szCs w:val="24"/>
        </w:rPr>
        <w:t xml:space="preserve">.  </w:t>
      </w:r>
      <w:r w:rsidRPr="00335D38">
        <w:rPr>
          <w:rFonts w:ascii="Arial" w:hAnsi="Arial" w:cs="Arial"/>
          <w:sz w:val="24"/>
          <w:szCs w:val="24"/>
        </w:rPr>
        <w:t>A legal instrument, consistent with 31 U.S.C. 6303, which reflects a relationship between the Federal Government and a state government, a local government, or other entity/contractor when the principal purpose of the instrument is to acquire property or services for the direct benefit or use of the Federal Government</w:t>
      </w:r>
      <w:r w:rsidR="0012684E" w:rsidRPr="00335D38">
        <w:rPr>
          <w:rFonts w:ascii="Arial" w:hAnsi="Arial" w:cs="Arial"/>
          <w:sz w:val="24"/>
          <w:szCs w:val="24"/>
        </w:rPr>
        <w:t xml:space="preserve">.  </w:t>
      </w:r>
      <w:r w:rsidRPr="00335D38">
        <w:rPr>
          <w:rFonts w:ascii="Arial" w:hAnsi="Arial" w:cs="Arial"/>
          <w:sz w:val="24"/>
          <w:szCs w:val="24"/>
        </w:rPr>
        <w:t>Contracts are primarily governed by the following regulations:</w:t>
      </w:r>
    </w:p>
    <w:p w14:paraId="778EDA52" w14:textId="77777777" w:rsidR="00734386" w:rsidRPr="00335D38" w:rsidRDefault="00734386" w:rsidP="000212D0">
      <w:pPr>
        <w:spacing w:after="0" w:line="240" w:lineRule="auto"/>
        <w:contextualSpacing/>
        <w:rPr>
          <w:rFonts w:ascii="Arial" w:hAnsi="Arial" w:cs="Arial"/>
          <w:sz w:val="24"/>
          <w:szCs w:val="24"/>
        </w:rPr>
      </w:pPr>
    </w:p>
    <w:p w14:paraId="2746E929" w14:textId="65843624" w:rsidR="007B670D" w:rsidRPr="00335D38" w:rsidRDefault="007B670D" w:rsidP="000212D0">
      <w:pPr>
        <w:spacing w:after="0" w:line="240" w:lineRule="auto"/>
        <w:contextualSpacing/>
        <w:rPr>
          <w:rFonts w:ascii="Arial" w:hAnsi="Arial" w:cs="Arial"/>
          <w:sz w:val="24"/>
          <w:szCs w:val="24"/>
        </w:rPr>
      </w:pPr>
      <w:r w:rsidRPr="00335D38">
        <w:rPr>
          <w:rFonts w:ascii="Arial" w:hAnsi="Arial" w:cs="Arial"/>
          <w:sz w:val="24"/>
          <w:szCs w:val="24"/>
        </w:rPr>
        <w:t xml:space="preserve">     a</w:t>
      </w:r>
      <w:r w:rsidR="0012684E" w:rsidRPr="00335D38">
        <w:rPr>
          <w:rFonts w:ascii="Arial" w:hAnsi="Arial" w:cs="Arial"/>
          <w:sz w:val="24"/>
          <w:szCs w:val="24"/>
        </w:rPr>
        <w:t xml:space="preserve">.  </w:t>
      </w:r>
      <w:r w:rsidRPr="00335D38">
        <w:rPr>
          <w:rFonts w:ascii="Arial" w:hAnsi="Arial" w:cs="Arial"/>
          <w:sz w:val="24"/>
          <w:szCs w:val="24"/>
        </w:rPr>
        <w:t>Federal Acquisition Regulation (FAR)</w:t>
      </w:r>
    </w:p>
    <w:p w14:paraId="666B8BC1" w14:textId="0DEC447E" w:rsidR="007B670D" w:rsidRPr="00335D38" w:rsidRDefault="007B670D" w:rsidP="000212D0">
      <w:pPr>
        <w:spacing w:after="0" w:line="240" w:lineRule="auto"/>
        <w:contextualSpacing/>
        <w:rPr>
          <w:rFonts w:ascii="Arial" w:hAnsi="Arial" w:cs="Arial"/>
          <w:sz w:val="24"/>
          <w:szCs w:val="24"/>
        </w:rPr>
      </w:pPr>
      <w:r w:rsidRPr="00335D38">
        <w:rPr>
          <w:rFonts w:ascii="Arial" w:hAnsi="Arial" w:cs="Arial"/>
          <w:sz w:val="24"/>
          <w:szCs w:val="24"/>
        </w:rPr>
        <w:t xml:space="preserve">     b</w:t>
      </w:r>
      <w:r w:rsidR="0012684E" w:rsidRPr="00335D38">
        <w:rPr>
          <w:rFonts w:ascii="Arial" w:hAnsi="Arial" w:cs="Arial"/>
          <w:sz w:val="24"/>
          <w:szCs w:val="24"/>
        </w:rPr>
        <w:t xml:space="preserve">.  </w:t>
      </w:r>
      <w:r w:rsidRPr="00335D38">
        <w:rPr>
          <w:rFonts w:ascii="Arial" w:hAnsi="Arial" w:cs="Arial"/>
          <w:sz w:val="24"/>
          <w:szCs w:val="24"/>
        </w:rPr>
        <w:t>Defense Federal Acquisition Regulation Supplement (DFARS)</w:t>
      </w:r>
    </w:p>
    <w:p w14:paraId="46DD5E5A" w14:textId="501D6E33" w:rsidR="007B670D" w:rsidRPr="00335D38" w:rsidRDefault="007B670D" w:rsidP="000212D0">
      <w:pPr>
        <w:spacing w:after="0" w:line="240" w:lineRule="auto"/>
        <w:contextualSpacing/>
        <w:rPr>
          <w:rFonts w:ascii="Arial" w:hAnsi="Arial" w:cs="Arial"/>
          <w:sz w:val="24"/>
          <w:szCs w:val="24"/>
        </w:rPr>
      </w:pPr>
      <w:r w:rsidRPr="00335D38">
        <w:rPr>
          <w:rFonts w:ascii="Arial" w:hAnsi="Arial" w:cs="Arial"/>
          <w:sz w:val="24"/>
          <w:szCs w:val="24"/>
        </w:rPr>
        <w:t xml:space="preserve">     c</w:t>
      </w:r>
      <w:r w:rsidR="0012684E" w:rsidRPr="00335D38">
        <w:rPr>
          <w:rFonts w:ascii="Arial" w:hAnsi="Arial" w:cs="Arial"/>
          <w:sz w:val="24"/>
          <w:szCs w:val="24"/>
        </w:rPr>
        <w:t xml:space="preserve">.  </w:t>
      </w:r>
      <w:r w:rsidRPr="00335D38">
        <w:rPr>
          <w:rFonts w:ascii="Arial" w:hAnsi="Arial" w:cs="Arial"/>
          <w:sz w:val="24"/>
          <w:szCs w:val="24"/>
        </w:rPr>
        <w:t>Army Federal Acquisition Regulation Supplement (AFARS)</w:t>
      </w:r>
    </w:p>
    <w:p w14:paraId="35798A79" w14:textId="77777777" w:rsidR="007B670D" w:rsidRPr="00335D38" w:rsidRDefault="007B670D" w:rsidP="000212D0">
      <w:pPr>
        <w:spacing w:after="0" w:line="240" w:lineRule="auto"/>
        <w:contextualSpacing/>
        <w:rPr>
          <w:rFonts w:ascii="Arial" w:hAnsi="Arial" w:cs="Arial"/>
          <w:sz w:val="24"/>
          <w:szCs w:val="24"/>
        </w:rPr>
      </w:pPr>
    </w:p>
    <w:p w14:paraId="12C20D64" w14:textId="3B09C156" w:rsidR="007B670D" w:rsidRPr="00335D38" w:rsidRDefault="007B670D" w:rsidP="000212D0">
      <w:pPr>
        <w:spacing w:after="0" w:line="240" w:lineRule="auto"/>
        <w:contextualSpacing/>
        <w:rPr>
          <w:rFonts w:ascii="Arial" w:hAnsi="Arial" w:cs="Arial"/>
          <w:sz w:val="24"/>
          <w:szCs w:val="24"/>
        </w:rPr>
      </w:pPr>
      <w:r w:rsidRPr="00335D38">
        <w:rPr>
          <w:rFonts w:ascii="Arial" w:hAnsi="Arial" w:cs="Arial"/>
          <w:sz w:val="24"/>
          <w:szCs w:val="24"/>
        </w:rPr>
        <w:t>Procurement contracts awarded under this BAA will result in a contract using the North American Industry Classification System (NAICS) code of 541715 -- Research &amp; Development in the Physical, Engineering, and Life Sciences [except Nanotechnology and Biotechnology] Exception 3 Guided Missiles and Space Vehicles, Their Propulsion Units and Propulsion Parts, with a small business (SB) size standard of 1,300 employees</w:t>
      </w:r>
      <w:r w:rsidR="0012684E" w:rsidRPr="00335D38">
        <w:rPr>
          <w:rFonts w:ascii="Arial" w:hAnsi="Arial" w:cs="Arial"/>
          <w:sz w:val="24"/>
          <w:szCs w:val="24"/>
        </w:rPr>
        <w:t xml:space="preserve">.  </w:t>
      </w:r>
      <w:r w:rsidRPr="00335D38">
        <w:rPr>
          <w:rFonts w:ascii="Arial" w:hAnsi="Arial" w:cs="Arial"/>
          <w:sz w:val="24"/>
          <w:szCs w:val="24"/>
        </w:rPr>
        <w:t>Technical and cost proposals submitted under this BAA will be protected from unauthorized disclosure in accordance with FAR 3.104-4 and FAR 15.207.</w:t>
      </w:r>
    </w:p>
    <w:p w14:paraId="3988691B" w14:textId="77777777" w:rsidR="007B670D" w:rsidRPr="00335D38" w:rsidRDefault="007B670D" w:rsidP="000212D0">
      <w:pPr>
        <w:spacing w:after="0" w:line="240" w:lineRule="auto"/>
        <w:contextualSpacing/>
        <w:rPr>
          <w:rFonts w:ascii="Arial" w:hAnsi="Arial" w:cs="Arial"/>
          <w:sz w:val="24"/>
          <w:szCs w:val="24"/>
        </w:rPr>
      </w:pPr>
    </w:p>
    <w:p w14:paraId="4134F7FE" w14:textId="76B4B7CD" w:rsidR="007B670D" w:rsidRPr="00335D38" w:rsidRDefault="007B670D" w:rsidP="000212D0">
      <w:pPr>
        <w:spacing w:after="0" w:line="240" w:lineRule="auto"/>
        <w:contextualSpacing/>
        <w:rPr>
          <w:rFonts w:ascii="Arial" w:hAnsi="Arial" w:cs="Arial"/>
          <w:sz w:val="24"/>
          <w:szCs w:val="24"/>
        </w:rPr>
      </w:pPr>
      <w:r w:rsidRPr="00335D38">
        <w:rPr>
          <w:rFonts w:ascii="Arial" w:hAnsi="Arial" w:cs="Arial"/>
          <w:sz w:val="24"/>
          <w:szCs w:val="24"/>
        </w:rPr>
        <w:t>2</w:t>
      </w:r>
      <w:r w:rsidR="0012684E" w:rsidRPr="00335D38">
        <w:rPr>
          <w:rFonts w:ascii="Arial" w:hAnsi="Arial" w:cs="Arial"/>
          <w:sz w:val="24"/>
          <w:szCs w:val="24"/>
        </w:rPr>
        <w:t xml:space="preserve">.  </w:t>
      </w:r>
      <w:r w:rsidRPr="00335D38">
        <w:rPr>
          <w:rFonts w:ascii="Arial" w:hAnsi="Arial" w:cs="Arial"/>
          <w:sz w:val="24"/>
          <w:szCs w:val="24"/>
          <w:u w:val="single"/>
        </w:rPr>
        <w:t>Grant</w:t>
      </w:r>
      <w:r w:rsidR="0012684E" w:rsidRPr="00335D38">
        <w:rPr>
          <w:rFonts w:ascii="Arial" w:hAnsi="Arial" w:cs="Arial"/>
          <w:sz w:val="24"/>
          <w:szCs w:val="24"/>
        </w:rPr>
        <w:t xml:space="preserve">.  </w:t>
      </w:r>
      <w:r w:rsidRPr="00335D38">
        <w:rPr>
          <w:rFonts w:ascii="Arial" w:hAnsi="Arial" w:cs="Arial"/>
          <w:sz w:val="24"/>
          <w:szCs w:val="24"/>
        </w:rPr>
        <w:t xml:space="preserve">A legal instrument, consistent with 31 U.S.C. 6304, used to </w:t>
      </w:r>
      <w:r w:rsidR="001E5A20" w:rsidRPr="00335D38">
        <w:rPr>
          <w:rFonts w:ascii="Arial" w:hAnsi="Arial" w:cs="Arial"/>
          <w:sz w:val="24"/>
          <w:szCs w:val="24"/>
        </w:rPr>
        <w:t>enter</w:t>
      </w:r>
      <w:r w:rsidRPr="00335D38">
        <w:rPr>
          <w:rFonts w:ascii="Arial" w:hAnsi="Arial" w:cs="Arial"/>
          <w:sz w:val="24"/>
          <w:szCs w:val="24"/>
        </w:rPr>
        <w:t xml:space="preserve"> a relationship:</w:t>
      </w:r>
    </w:p>
    <w:p w14:paraId="5C1AE7D3" w14:textId="77777777" w:rsidR="0087140A" w:rsidRPr="00335D38" w:rsidRDefault="0087140A" w:rsidP="000212D0">
      <w:pPr>
        <w:spacing w:after="0" w:line="240" w:lineRule="auto"/>
        <w:contextualSpacing/>
        <w:rPr>
          <w:rFonts w:ascii="Arial" w:hAnsi="Arial" w:cs="Arial"/>
          <w:sz w:val="24"/>
          <w:szCs w:val="24"/>
        </w:rPr>
      </w:pPr>
    </w:p>
    <w:p w14:paraId="281A942E" w14:textId="179E83E0" w:rsidR="007B670D" w:rsidRPr="00335D38" w:rsidRDefault="007B670D" w:rsidP="000212D0">
      <w:pPr>
        <w:spacing w:after="0" w:line="240" w:lineRule="auto"/>
        <w:contextualSpacing/>
        <w:rPr>
          <w:rFonts w:ascii="Arial" w:hAnsi="Arial" w:cs="Arial"/>
          <w:sz w:val="24"/>
          <w:szCs w:val="24"/>
        </w:rPr>
      </w:pPr>
      <w:r w:rsidRPr="00335D38">
        <w:rPr>
          <w:rFonts w:ascii="Arial" w:hAnsi="Arial" w:cs="Arial"/>
          <w:sz w:val="24"/>
          <w:szCs w:val="24"/>
        </w:rPr>
        <w:t xml:space="preserve">     a</w:t>
      </w:r>
      <w:r w:rsidR="0012684E" w:rsidRPr="00335D38">
        <w:rPr>
          <w:rFonts w:ascii="Arial" w:hAnsi="Arial" w:cs="Arial"/>
          <w:sz w:val="24"/>
          <w:szCs w:val="24"/>
        </w:rPr>
        <w:t xml:space="preserve">.  </w:t>
      </w:r>
      <w:r w:rsidRPr="00335D38">
        <w:rPr>
          <w:rFonts w:ascii="Arial" w:hAnsi="Arial" w:cs="Arial"/>
          <w:sz w:val="24"/>
          <w:szCs w:val="24"/>
        </w:rPr>
        <w:t>The principal purpose of which is to transfer a thing of value to the recipient to carry out a public purpose of support or stimulation authorized by a law</w:t>
      </w:r>
      <w:r w:rsidR="007743A5" w:rsidRPr="00335D38">
        <w:rPr>
          <w:rFonts w:ascii="Arial" w:hAnsi="Arial" w:cs="Arial"/>
          <w:sz w:val="24"/>
          <w:szCs w:val="24"/>
        </w:rPr>
        <w:t xml:space="preserve"> of</w:t>
      </w:r>
      <w:r w:rsidRPr="00335D38">
        <w:rPr>
          <w:rFonts w:ascii="Arial" w:hAnsi="Arial" w:cs="Arial"/>
          <w:sz w:val="24"/>
          <w:szCs w:val="24"/>
        </w:rPr>
        <w:t xml:space="preserve"> the United States, rather than to acquire property or services for the Federal Government’s direct benefit or use</w:t>
      </w:r>
      <w:r w:rsidR="0012684E" w:rsidRPr="00335D38">
        <w:rPr>
          <w:rFonts w:ascii="Arial" w:hAnsi="Arial" w:cs="Arial"/>
          <w:sz w:val="24"/>
          <w:szCs w:val="24"/>
        </w:rPr>
        <w:t xml:space="preserve">.  </w:t>
      </w:r>
    </w:p>
    <w:p w14:paraId="1EB37870" w14:textId="0F09D6EC" w:rsidR="007B670D" w:rsidRPr="00335D38" w:rsidRDefault="007B670D" w:rsidP="000212D0">
      <w:pPr>
        <w:spacing w:after="0" w:line="240" w:lineRule="auto"/>
        <w:contextualSpacing/>
        <w:rPr>
          <w:rFonts w:ascii="Arial" w:hAnsi="Arial" w:cs="Arial"/>
          <w:sz w:val="24"/>
          <w:szCs w:val="24"/>
        </w:rPr>
      </w:pPr>
      <w:r w:rsidRPr="00335D38">
        <w:rPr>
          <w:rFonts w:ascii="Arial" w:hAnsi="Arial" w:cs="Arial"/>
          <w:sz w:val="24"/>
          <w:szCs w:val="24"/>
        </w:rPr>
        <w:t xml:space="preserve">     b</w:t>
      </w:r>
      <w:r w:rsidR="0012684E" w:rsidRPr="00335D38">
        <w:rPr>
          <w:rFonts w:ascii="Arial" w:hAnsi="Arial" w:cs="Arial"/>
          <w:sz w:val="24"/>
          <w:szCs w:val="24"/>
        </w:rPr>
        <w:t xml:space="preserve">.  </w:t>
      </w:r>
      <w:r w:rsidRPr="00335D38">
        <w:rPr>
          <w:rFonts w:ascii="Arial" w:hAnsi="Arial" w:cs="Arial"/>
          <w:sz w:val="24"/>
          <w:szCs w:val="24"/>
        </w:rPr>
        <w:t>In which substantial involvement is not expected between the Federal Government and the recipient when carrying out the activity contemplated by the grant.</w:t>
      </w:r>
    </w:p>
    <w:p w14:paraId="66201E5A" w14:textId="6F879E29" w:rsidR="007B670D" w:rsidRPr="00335D38" w:rsidRDefault="007B670D" w:rsidP="000212D0">
      <w:pPr>
        <w:spacing w:after="0" w:line="240" w:lineRule="auto"/>
        <w:contextualSpacing/>
        <w:rPr>
          <w:rFonts w:ascii="Arial" w:hAnsi="Arial" w:cs="Arial"/>
          <w:sz w:val="24"/>
          <w:szCs w:val="24"/>
        </w:rPr>
      </w:pPr>
      <w:r w:rsidRPr="00335D38">
        <w:rPr>
          <w:rFonts w:ascii="Arial" w:hAnsi="Arial" w:cs="Arial"/>
          <w:sz w:val="24"/>
          <w:szCs w:val="24"/>
        </w:rPr>
        <w:t xml:space="preserve">     c</w:t>
      </w:r>
      <w:r w:rsidR="0012684E" w:rsidRPr="00335D38">
        <w:rPr>
          <w:rFonts w:ascii="Arial" w:hAnsi="Arial" w:cs="Arial"/>
          <w:sz w:val="24"/>
          <w:szCs w:val="24"/>
        </w:rPr>
        <w:t xml:space="preserve">.  </w:t>
      </w:r>
      <w:r w:rsidRPr="00335D38">
        <w:rPr>
          <w:rFonts w:ascii="Arial" w:hAnsi="Arial" w:cs="Arial"/>
          <w:sz w:val="24"/>
          <w:szCs w:val="24"/>
        </w:rPr>
        <w:t>No fee or profit is allowed.</w:t>
      </w:r>
    </w:p>
    <w:p w14:paraId="79394F57" w14:textId="77777777" w:rsidR="007B670D" w:rsidRPr="00335D38" w:rsidRDefault="007B670D" w:rsidP="000212D0">
      <w:pPr>
        <w:spacing w:after="0" w:line="240" w:lineRule="auto"/>
        <w:contextualSpacing/>
        <w:rPr>
          <w:rFonts w:ascii="Arial" w:hAnsi="Arial" w:cs="Arial"/>
          <w:sz w:val="24"/>
          <w:szCs w:val="24"/>
        </w:rPr>
      </w:pPr>
    </w:p>
    <w:p w14:paraId="26A5A4FC" w14:textId="4C41DAF0" w:rsidR="007B670D" w:rsidRPr="00335D38" w:rsidRDefault="007B670D" w:rsidP="000212D0">
      <w:pPr>
        <w:spacing w:after="0" w:line="240" w:lineRule="auto"/>
        <w:contextualSpacing/>
        <w:rPr>
          <w:rFonts w:ascii="Arial" w:hAnsi="Arial" w:cs="Arial"/>
          <w:sz w:val="24"/>
          <w:szCs w:val="24"/>
        </w:rPr>
      </w:pPr>
      <w:r w:rsidRPr="00335D38">
        <w:rPr>
          <w:rFonts w:ascii="Arial" w:hAnsi="Arial" w:cs="Arial"/>
          <w:sz w:val="24"/>
          <w:szCs w:val="24"/>
        </w:rPr>
        <w:t>3</w:t>
      </w:r>
      <w:r w:rsidR="0012684E" w:rsidRPr="00335D38">
        <w:rPr>
          <w:rFonts w:ascii="Arial" w:hAnsi="Arial" w:cs="Arial"/>
          <w:sz w:val="24"/>
          <w:szCs w:val="24"/>
        </w:rPr>
        <w:t xml:space="preserve">.  </w:t>
      </w:r>
      <w:r w:rsidRPr="00335D38">
        <w:rPr>
          <w:rFonts w:ascii="Arial" w:hAnsi="Arial" w:cs="Arial"/>
          <w:sz w:val="24"/>
          <w:szCs w:val="24"/>
          <w:u w:val="single"/>
        </w:rPr>
        <w:t>Cooperative Agreement</w:t>
      </w:r>
      <w:r w:rsidR="0012684E" w:rsidRPr="00335D38">
        <w:rPr>
          <w:rFonts w:ascii="Arial" w:hAnsi="Arial" w:cs="Arial"/>
          <w:sz w:val="24"/>
          <w:szCs w:val="24"/>
        </w:rPr>
        <w:t xml:space="preserve">.  </w:t>
      </w:r>
      <w:r w:rsidRPr="00335D38">
        <w:rPr>
          <w:rFonts w:ascii="Arial" w:hAnsi="Arial" w:cs="Arial"/>
          <w:sz w:val="24"/>
          <w:szCs w:val="24"/>
        </w:rPr>
        <w:t xml:space="preserve">A legal instrument, consistent with 31 U.S.C. 6305, is used to enter into the same kind of relationship as a grant (see definition “grant”), except that substantial involvement is expected between the Federal Government and the recipient </w:t>
      </w:r>
      <w:r w:rsidRPr="00335D38">
        <w:rPr>
          <w:rFonts w:ascii="Arial" w:hAnsi="Arial" w:cs="Arial"/>
          <w:sz w:val="24"/>
          <w:szCs w:val="24"/>
        </w:rPr>
        <w:lastRenderedPageBreak/>
        <w:t>when carrying out the activity contemplated by the cooperative agreement</w:t>
      </w:r>
      <w:r w:rsidR="0012684E" w:rsidRPr="00335D38">
        <w:rPr>
          <w:rFonts w:ascii="Arial" w:hAnsi="Arial" w:cs="Arial"/>
          <w:sz w:val="24"/>
          <w:szCs w:val="24"/>
        </w:rPr>
        <w:t xml:space="preserve">.  </w:t>
      </w:r>
      <w:r w:rsidRPr="00335D38">
        <w:rPr>
          <w:rFonts w:ascii="Arial" w:hAnsi="Arial" w:cs="Arial"/>
          <w:sz w:val="24"/>
          <w:szCs w:val="24"/>
        </w:rPr>
        <w:t>The term does not include “cooperative research and development agreements” as defined in 15 U.S.C. 3710a</w:t>
      </w:r>
      <w:r w:rsidR="0012684E" w:rsidRPr="00335D38">
        <w:rPr>
          <w:rFonts w:ascii="Arial" w:hAnsi="Arial" w:cs="Arial"/>
          <w:sz w:val="24"/>
          <w:szCs w:val="24"/>
        </w:rPr>
        <w:t xml:space="preserve">.  </w:t>
      </w:r>
      <w:r w:rsidRPr="00335D38">
        <w:rPr>
          <w:rFonts w:ascii="Arial" w:hAnsi="Arial" w:cs="Arial"/>
          <w:sz w:val="24"/>
          <w:szCs w:val="24"/>
        </w:rPr>
        <w:t>No fee or profit is allowed.</w:t>
      </w:r>
    </w:p>
    <w:p w14:paraId="3BB70C12" w14:textId="77777777" w:rsidR="007B670D" w:rsidRPr="00335D38" w:rsidRDefault="007B670D" w:rsidP="000212D0">
      <w:pPr>
        <w:spacing w:after="0" w:line="240" w:lineRule="auto"/>
        <w:contextualSpacing/>
        <w:rPr>
          <w:rFonts w:ascii="Arial" w:hAnsi="Arial" w:cs="Arial"/>
          <w:sz w:val="24"/>
          <w:szCs w:val="24"/>
        </w:rPr>
      </w:pPr>
    </w:p>
    <w:p w14:paraId="7856F50A" w14:textId="7A2E1076" w:rsidR="007B670D" w:rsidRPr="00335D38" w:rsidRDefault="007B670D" w:rsidP="000212D0">
      <w:pPr>
        <w:spacing w:after="0" w:line="240" w:lineRule="auto"/>
        <w:contextualSpacing/>
        <w:rPr>
          <w:rFonts w:ascii="Arial" w:hAnsi="Arial" w:cs="Arial"/>
          <w:sz w:val="24"/>
          <w:szCs w:val="24"/>
        </w:rPr>
      </w:pPr>
      <w:r w:rsidRPr="00335D38">
        <w:rPr>
          <w:rFonts w:ascii="Arial" w:hAnsi="Arial" w:cs="Arial"/>
          <w:sz w:val="24"/>
          <w:szCs w:val="24"/>
        </w:rPr>
        <w:t>4</w:t>
      </w:r>
      <w:r w:rsidR="0012684E" w:rsidRPr="00335D38">
        <w:rPr>
          <w:rFonts w:ascii="Arial" w:hAnsi="Arial" w:cs="Arial"/>
          <w:sz w:val="24"/>
          <w:szCs w:val="24"/>
        </w:rPr>
        <w:t xml:space="preserve">.  </w:t>
      </w:r>
      <w:r w:rsidRPr="00335D38">
        <w:rPr>
          <w:rFonts w:ascii="Arial" w:hAnsi="Arial" w:cs="Arial"/>
          <w:sz w:val="24"/>
          <w:szCs w:val="24"/>
          <w:u w:val="single"/>
        </w:rPr>
        <w:t>Technology Investment Agreement</w:t>
      </w:r>
      <w:r w:rsidR="0012684E" w:rsidRPr="00335D38">
        <w:rPr>
          <w:rFonts w:ascii="Arial" w:hAnsi="Arial" w:cs="Arial"/>
          <w:sz w:val="24"/>
          <w:szCs w:val="24"/>
        </w:rPr>
        <w:t xml:space="preserve">.  </w:t>
      </w:r>
      <w:r w:rsidRPr="00335D38">
        <w:rPr>
          <w:rFonts w:ascii="Arial" w:hAnsi="Arial" w:cs="Arial"/>
          <w:sz w:val="24"/>
          <w:szCs w:val="24"/>
        </w:rPr>
        <w:t>An assistance instrument as described in 32 CFR Part 37</w:t>
      </w:r>
      <w:r w:rsidR="0012684E" w:rsidRPr="00335D38">
        <w:rPr>
          <w:rFonts w:ascii="Arial" w:hAnsi="Arial" w:cs="Arial"/>
          <w:sz w:val="24"/>
          <w:szCs w:val="24"/>
        </w:rPr>
        <w:t xml:space="preserve">.  </w:t>
      </w:r>
      <w:r w:rsidRPr="00335D38">
        <w:rPr>
          <w:rFonts w:ascii="Arial" w:hAnsi="Arial" w:cs="Arial"/>
          <w:sz w:val="24"/>
          <w:szCs w:val="24"/>
        </w:rPr>
        <w:t>A TIA may be a cooperative agreement or an Other Transaction for Research under 10 U.S.C. 4021 both with provisions tailored for involving commercial firms or research involving commercial application</w:t>
      </w:r>
      <w:r w:rsidR="0012684E" w:rsidRPr="00335D38">
        <w:rPr>
          <w:rFonts w:ascii="Arial" w:hAnsi="Arial" w:cs="Arial"/>
          <w:sz w:val="24"/>
          <w:szCs w:val="24"/>
        </w:rPr>
        <w:t xml:space="preserve">.  </w:t>
      </w:r>
      <w:r w:rsidRPr="00335D38">
        <w:rPr>
          <w:rFonts w:ascii="Arial" w:hAnsi="Arial" w:cs="Arial"/>
          <w:sz w:val="24"/>
          <w:szCs w:val="24"/>
        </w:rPr>
        <w:t>To the maximum extent practicable, TIAs shall provide for a 50/50 cost share between the Government and the applicant</w:t>
      </w:r>
      <w:r w:rsidR="0012684E" w:rsidRPr="00335D38">
        <w:rPr>
          <w:rFonts w:ascii="Arial" w:hAnsi="Arial" w:cs="Arial"/>
          <w:sz w:val="24"/>
          <w:szCs w:val="24"/>
        </w:rPr>
        <w:t xml:space="preserve">.  </w:t>
      </w:r>
      <w:r w:rsidRPr="00335D38">
        <w:rPr>
          <w:rFonts w:ascii="Arial" w:hAnsi="Arial" w:cs="Arial"/>
          <w:sz w:val="24"/>
          <w:szCs w:val="24"/>
        </w:rPr>
        <w:t>No fee or profit is allowed on TIAs.</w:t>
      </w:r>
    </w:p>
    <w:p w14:paraId="3B036D0E" w14:textId="77777777" w:rsidR="007B670D" w:rsidRPr="00335D38" w:rsidRDefault="007B670D" w:rsidP="000212D0">
      <w:pPr>
        <w:spacing w:after="0" w:line="240" w:lineRule="auto"/>
        <w:contextualSpacing/>
        <w:rPr>
          <w:rFonts w:ascii="Arial" w:hAnsi="Arial" w:cs="Arial"/>
          <w:sz w:val="24"/>
          <w:szCs w:val="24"/>
        </w:rPr>
      </w:pPr>
    </w:p>
    <w:p w14:paraId="0D7B85A2" w14:textId="686B9DCC" w:rsidR="007B670D" w:rsidRPr="00335D38" w:rsidRDefault="007B670D" w:rsidP="000212D0">
      <w:pPr>
        <w:spacing w:after="0" w:line="240" w:lineRule="auto"/>
        <w:contextualSpacing/>
        <w:rPr>
          <w:rFonts w:ascii="Arial" w:hAnsi="Arial" w:cs="Arial"/>
          <w:sz w:val="24"/>
          <w:szCs w:val="24"/>
        </w:rPr>
      </w:pPr>
      <w:r w:rsidRPr="00335D38">
        <w:rPr>
          <w:rFonts w:ascii="Arial" w:hAnsi="Arial" w:cs="Arial"/>
          <w:sz w:val="24"/>
          <w:szCs w:val="24"/>
        </w:rPr>
        <w:t>5</w:t>
      </w:r>
      <w:r w:rsidR="0012684E" w:rsidRPr="00335D38">
        <w:rPr>
          <w:rFonts w:ascii="Arial" w:hAnsi="Arial" w:cs="Arial"/>
          <w:sz w:val="24"/>
          <w:szCs w:val="24"/>
        </w:rPr>
        <w:t xml:space="preserve">.  </w:t>
      </w:r>
      <w:r w:rsidRPr="00335D38">
        <w:rPr>
          <w:rFonts w:ascii="Arial" w:hAnsi="Arial" w:cs="Arial"/>
          <w:sz w:val="24"/>
          <w:szCs w:val="24"/>
          <w:u w:val="single"/>
        </w:rPr>
        <w:t>Other Transaction for Research</w:t>
      </w:r>
      <w:r w:rsidR="0012684E" w:rsidRPr="00335D38">
        <w:rPr>
          <w:rFonts w:ascii="Arial" w:hAnsi="Arial" w:cs="Arial"/>
          <w:sz w:val="24"/>
          <w:szCs w:val="24"/>
        </w:rPr>
        <w:t xml:space="preserve">.  </w:t>
      </w:r>
      <w:r w:rsidRPr="00335D38">
        <w:rPr>
          <w:rFonts w:ascii="Arial" w:hAnsi="Arial" w:cs="Arial"/>
          <w:sz w:val="24"/>
          <w:szCs w:val="24"/>
        </w:rPr>
        <w:t>A legal instrument, consistent with 10 U.S.C. 4021,</w:t>
      </w:r>
    </w:p>
    <w:p w14:paraId="56C25FA2" w14:textId="2FAA8E4D" w:rsidR="007B670D" w:rsidRPr="00335D38" w:rsidRDefault="007B670D" w:rsidP="000212D0">
      <w:pPr>
        <w:spacing w:after="0" w:line="240" w:lineRule="auto"/>
        <w:contextualSpacing/>
        <w:rPr>
          <w:rFonts w:ascii="Arial" w:hAnsi="Arial" w:cs="Arial"/>
          <w:color w:val="000000" w:themeColor="text1"/>
          <w:sz w:val="24"/>
          <w:szCs w:val="24"/>
        </w:rPr>
      </w:pPr>
      <w:r w:rsidRPr="00335D38">
        <w:rPr>
          <w:rFonts w:ascii="Arial" w:hAnsi="Arial" w:cs="Arial"/>
          <w:sz w:val="24"/>
          <w:szCs w:val="24"/>
        </w:rPr>
        <w:t>which may be used for basic, applied, and advanced research projects</w:t>
      </w:r>
      <w:r w:rsidR="0012684E" w:rsidRPr="00335D38">
        <w:rPr>
          <w:rFonts w:ascii="Arial" w:hAnsi="Arial" w:cs="Arial"/>
          <w:sz w:val="24"/>
          <w:szCs w:val="24"/>
        </w:rPr>
        <w:t xml:space="preserve">.  </w:t>
      </w:r>
      <w:r w:rsidRPr="00335D38">
        <w:rPr>
          <w:rFonts w:ascii="Arial" w:hAnsi="Arial" w:cs="Arial"/>
          <w:sz w:val="24"/>
          <w:szCs w:val="24"/>
        </w:rPr>
        <w:t>The research covered under this instrument cannot be duplicative of research being conducted under an existing DoD program</w:t>
      </w:r>
      <w:r w:rsidR="0012684E" w:rsidRPr="00335D38">
        <w:rPr>
          <w:rFonts w:ascii="Arial" w:hAnsi="Arial" w:cs="Arial"/>
          <w:sz w:val="24"/>
          <w:szCs w:val="24"/>
        </w:rPr>
        <w:t xml:space="preserve">.  </w:t>
      </w:r>
      <w:r w:rsidRPr="00335D38">
        <w:rPr>
          <w:rFonts w:ascii="Arial" w:hAnsi="Arial" w:cs="Arial"/>
          <w:sz w:val="24"/>
          <w:szCs w:val="24"/>
        </w:rPr>
        <w:t>To the maximum extent practicable, OTs for research are to provide for a 50/50 cost share between the Government and the applicant</w:t>
      </w:r>
      <w:r w:rsidR="0012684E" w:rsidRPr="00335D38">
        <w:rPr>
          <w:rFonts w:ascii="Arial" w:hAnsi="Arial" w:cs="Arial"/>
          <w:sz w:val="24"/>
          <w:szCs w:val="24"/>
        </w:rPr>
        <w:t xml:space="preserve">.  </w:t>
      </w:r>
      <w:r w:rsidRPr="00335D38">
        <w:rPr>
          <w:rFonts w:ascii="Arial" w:hAnsi="Arial" w:cs="Arial"/>
          <w:sz w:val="24"/>
          <w:szCs w:val="24"/>
        </w:rPr>
        <w:t>An applicant’s cost share may take the form of cash, independent research and development (IR&amp;D), foregone intellectual property rights, equipment, access to unique facilities, and/or other means</w:t>
      </w:r>
      <w:r w:rsidR="0012684E" w:rsidRPr="00335D38">
        <w:rPr>
          <w:rFonts w:ascii="Arial" w:hAnsi="Arial" w:cs="Arial"/>
          <w:sz w:val="24"/>
          <w:szCs w:val="24"/>
        </w:rPr>
        <w:t xml:space="preserve">.  </w:t>
      </w:r>
      <w:r w:rsidRPr="00335D38">
        <w:rPr>
          <w:rFonts w:ascii="Arial" w:hAnsi="Arial" w:cs="Arial"/>
          <w:sz w:val="24"/>
          <w:szCs w:val="24"/>
        </w:rPr>
        <w:t>Due to the extent of cost share, and the fact that an OT for research does not qualify as a “funding agreement” as defined at 37 CFR 401.2(a), the intellectual property provisions of this instrument can be negotiated to provide expanded protection to an applicant’s intellectual property</w:t>
      </w:r>
      <w:r w:rsidR="0012684E" w:rsidRPr="00335D38">
        <w:rPr>
          <w:rFonts w:ascii="Arial" w:hAnsi="Arial" w:cs="Arial"/>
          <w:sz w:val="24"/>
          <w:szCs w:val="24"/>
        </w:rPr>
        <w:t xml:space="preserve">.  </w:t>
      </w:r>
      <w:r w:rsidRPr="00335D38">
        <w:rPr>
          <w:rFonts w:ascii="Arial" w:hAnsi="Arial" w:cs="Arial"/>
          <w:sz w:val="24"/>
          <w:szCs w:val="24"/>
        </w:rPr>
        <w:t>No fee or profit is allowed on OTs for research</w:t>
      </w:r>
      <w:r w:rsidR="0012684E" w:rsidRPr="00335D38">
        <w:rPr>
          <w:rFonts w:ascii="Arial" w:hAnsi="Arial" w:cs="Arial"/>
          <w:sz w:val="24"/>
          <w:szCs w:val="24"/>
        </w:rPr>
        <w:t xml:space="preserve">.  </w:t>
      </w:r>
      <w:r w:rsidRPr="00335D38">
        <w:rPr>
          <w:rFonts w:ascii="Arial" w:hAnsi="Arial" w:cs="Arial"/>
          <w:sz w:val="24"/>
          <w:szCs w:val="24"/>
        </w:rPr>
        <w:t>Please refer to the Office of the Under Secretary of Defense for Acquisition and Sustainment Other Transaction Guide version 2.0 dated July 2023 for additional information</w:t>
      </w:r>
      <w:r w:rsidR="0012684E" w:rsidRPr="00335D38">
        <w:rPr>
          <w:rFonts w:ascii="Arial" w:hAnsi="Arial" w:cs="Arial"/>
          <w:sz w:val="24"/>
          <w:szCs w:val="24"/>
        </w:rPr>
        <w:t xml:space="preserve">.  </w:t>
      </w:r>
      <w:r w:rsidRPr="00335D38">
        <w:rPr>
          <w:rFonts w:ascii="Arial" w:hAnsi="Arial" w:cs="Arial"/>
          <w:sz w:val="24"/>
          <w:szCs w:val="24"/>
        </w:rPr>
        <w:t xml:space="preserve">This document, along with additional other transaction </w:t>
      </w:r>
      <w:r w:rsidRPr="00335D38">
        <w:rPr>
          <w:rFonts w:ascii="Arial" w:hAnsi="Arial" w:cs="Arial"/>
          <w:color w:val="000000" w:themeColor="text1"/>
          <w:sz w:val="24"/>
          <w:szCs w:val="24"/>
        </w:rPr>
        <w:t xml:space="preserve">agreement (OTA) resources, may be accessed at the following link: </w:t>
      </w:r>
      <w:hyperlink r:id="rId17" w:history="1">
        <w:r w:rsidR="004D0FA7" w:rsidRPr="00335D38">
          <w:rPr>
            <w:rStyle w:val="Hyperlink"/>
            <w:rFonts w:ascii="Arial" w:hAnsi="Arial" w:cs="Arial"/>
            <w:color w:val="000000" w:themeColor="text1"/>
            <w:sz w:val="24"/>
            <w:szCs w:val="24"/>
          </w:rPr>
          <w:t>https://www.acq.osd.mil/asda/dpc/cp/policy/other-policy-areas.html</w:t>
        </w:r>
      </w:hyperlink>
    </w:p>
    <w:p w14:paraId="79DBA423" w14:textId="77777777" w:rsidR="007B670D" w:rsidRPr="00335D38" w:rsidRDefault="007B670D" w:rsidP="000212D0">
      <w:pPr>
        <w:spacing w:after="0" w:line="240" w:lineRule="auto"/>
        <w:contextualSpacing/>
        <w:rPr>
          <w:rFonts w:ascii="Arial" w:hAnsi="Arial" w:cs="Arial"/>
          <w:sz w:val="24"/>
          <w:szCs w:val="24"/>
        </w:rPr>
      </w:pPr>
    </w:p>
    <w:p w14:paraId="3A420C04" w14:textId="4580C408" w:rsidR="007B670D" w:rsidRPr="00335D38" w:rsidRDefault="007B670D" w:rsidP="000212D0">
      <w:pPr>
        <w:spacing w:after="0" w:line="240" w:lineRule="auto"/>
        <w:contextualSpacing/>
        <w:rPr>
          <w:rFonts w:ascii="Arial" w:hAnsi="Arial" w:cs="Arial"/>
          <w:sz w:val="24"/>
          <w:szCs w:val="24"/>
        </w:rPr>
      </w:pPr>
      <w:r w:rsidRPr="00335D38">
        <w:rPr>
          <w:rFonts w:ascii="Arial" w:hAnsi="Arial" w:cs="Arial"/>
          <w:sz w:val="24"/>
          <w:szCs w:val="24"/>
        </w:rPr>
        <w:t>6</w:t>
      </w:r>
      <w:r w:rsidR="0012684E" w:rsidRPr="00335D38">
        <w:rPr>
          <w:rFonts w:ascii="Arial" w:hAnsi="Arial" w:cs="Arial"/>
          <w:sz w:val="24"/>
          <w:szCs w:val="24"/>
        </w:rPr>
        <w:t xml:space="preserve">.  </w:t>
      </w:r>
      <w:r w:rsidRPr="00335D38">
        <w:rPr>
          <w:rFonts w:ascii="Arial" w:hAnsi="Arial" w:cs="Arial"/>
          <w:sz w:val="24"/>
          <w:szCs w:val="24"/>
          <w:u w:val="single"/>
        </w:rPr>
        <w:t>Other Transaction for Prototype or Production</w:t>
      </w:r>
      <w:r w:rsidR="0012684E" w:rsidRPr="00335D38">
        <w:rPr>
          <w:rFonts w:ascii="Arial" w:hAnsi="Arial" w:cs="Arial"/>
          <w:sz w:val="24"/>
          <w:szCs w:val="24"/>
        </w:rPr>
        <w:t xml:space="preserve">.  </w:t>
      </w:r>
      <w:r w:rsidRPr="00335D38">
        <w:rPr>
          <w:rFonts w:ascii="Arial" w:hAnsi="Arial" w:cs="Arial"/>
          <w:sz w:val="24"/>
          <w:szCs w:val="24"/>
        </w:rPr>
        <w:t>A legal instrument, consistent with 10</w:t>
      </w:r>
      <w:r w:rsidR="00C568DB" w:rsidRPr="00335D38">
        <w:rPr>
          <w:rFonts w:ascii="Arial" w:hAnsi="Arial" w:cs="Arial"/>
          <w:sz w:val="24"/>
          <w:szCs w:val="24"/>
        </w:rPr>
        <w:t xml:space="preserve"> </w:t>
      </w:r>
      <w:r w:rsidRPr="00335D38">
        <w:rPr>
          <w:rFonts w:ascii="Arial" w:hAnsi="Arial" w:cs="Arial"/>
          <w:sz w:val="24"/>
          <w:szCs w:val="24"/>
        </w:rPr>
        <w:t>U.S.C. 4022, which provides DoD the flexibility necessary to adopt and incorporate business practices that reflect commercial industry standards and best practices into its award instruments</w:t>
      </w:r>
      <w:r w:rsidR="0012684E" w:rsidRPr="00335D38">
        <w:rPr>
          <w:rFonts w:ascii="Arial" w:hAnsi="Arial" w:cs="Arial"/>
          <w:sz w:val="24"/>
          <w:szCs w:val="24"/>
        </w:rPr>
        <w:t xml:space="preserve">.  </w:t>
      </w:r>
      <w:r w:rsidRPr="00335D38">
        <w:rPr>
          <w:rFonts w:ascii="Arial" w:hAnsi="Arial" w:cs="Arial"/>
          <w:sz w:val="24"/>
          <w:szCs w:val="24"/>
        </w:rPr>
        <w:t>OTs for prototypes or production are not FAR-based procurement contracts, grants, cooperative agreements, or OTs for Research</w:t>
      </w:r>
      <w:r w:rsidR="0012684E" w:rsidRPr="00335D38">
        <w:rPr>
          <w:rFonts w:ascii="Arial" w:hAnsi="Arial" w:cs="Arial"/>
          <w:sz w:val="24"/>
          <w:szCs w:val="24"/>
        </w:rPr>
        <w:t xml:space="preserve">.  </w:t>
      </w:r>
      <w:r w:rsidRPr="00335D38">
        <w:rPr>
          <w:rFonts w:ascii="Arial" w:hAnsi="Arial" w:cs="Arial"/>
          <w:sz w:val="24"/>
          <w:szCs w:val="24"/>
        </w:rPr>
        <w:t>OTs for prototypes or production have specific applications and conditions for use (see Appendix C of the Other Transactions Guide linked below)</w:t>
      </w:r>
      <w:r w:rsidR="0012684E" w:rsidRPr="00335D38">
        <w:rPr>
          <w:rFonts w:ascii="Arial" w:hAnsi="Arial" w:cs="Arial"/>
          <w:sz w:val="24"/>
          <w:szCs w:val="24"/>
        </w:rPr>
        <w:t xml:space="preserve">.  </w:t>
      </w:r>
      <w:r w:rsidRPr="00335D38">
        <w:rPr>
          <w:rFonts w:ascii="Arial" w:hAnsi="Arial" w:cs="Arial"/>
          <w:sz w:val="24"/>
          <w:szCs w:val="24"/>
        </w:rPr>
        <w:t>The effort covered under an OT cannot be duplicative of effort being conducted under an existing DoD program</w:t>
      </w:r>
      <w:r w:rsidR="0012684E" w:rsidRPr="00335D38">
        <w:rPr>
          <w:rFonts w:ascii="Arial" w:hAnsi="Arial" w:cs="Arial"/>
          <w:sz w:val="24"/>
          <w:szCs w:val="24"/>
        </w:rPr>
        <w:t xml:space="preserve">.  </w:t>
      </w:r>
      <w:r w:rsidRPr="00335D38">
        <w:rPr>
          <w:rFonts w:ascii="Arial" w:hAnsi="Arial" w:cs="Arial"/>
          <w:sz w:val="24"/>
          <w:szCs w:val="24"/>
        </w:rPr>
        <w:t>Follow-on production contracts and/or an OT may be awarded to a Prototype Other Transaction Awardee, if applicable</w:t>
      </w:r>
      <w:r w:rsidR="0012684E" w:rsidRPr="00335D38">
        <w:rPr>
          <w:rFonts w:ascii="Arial" w:hAnsi="Arial" w:cs="Arial"/>
          <w:sz w:val="24"/>
          <w:szCs w:val="24"/>
        </w:rPr>
        <w:t xml:space="preserve">.  </w:t>
      </w:r>
      <w:r w:rsidRPr="00335D38">
        <w:rPr>
          <w:rFonts w:ascii="Arial" w:hAnsi="Arial" w:cs="Arial"/>
          <w:sz w:val="24"/>
          <w:szCs w:val="24"/>
        </w:rPr>
        <w:t>Please refer to the Office of the Under Secretary of Defense for Acquisition and Sustainment</w:t>
      </w:r>
      <w:r w:rsidR="00DD4A36" w:rsidRPr="00335D38">
        <w:rPr>
          <w:rFonts w:ascii="Arial" w:hAnsi="Arial" w:cs="Arial"/>
          <w:sz w:val="24"/>
          <w:szCs w:val="24"/>
        </w:rPr>
        <w:t>,</w:t>
      </w:r>
      <w:r w:rsidRPr="00335D38">
        <w:rPr>
          <w:rFonts w:ascii="Arial" w:hAnsi="Arial" w:cs="Arial"/>
          <w:sz w:val="24"/>
          <w:szCs w:val="24"/>
        </w:rPr>
        <w:t xml:space="preserve"> Other Transaction Guide</w:t>
      </w:r>
      <w:r w:rsidR="00DD4A36" w:rsidRPr="00335D38">
        <w:rPr>
          <w:rFonts w:ascii="Arial" w:hAnsi="Arial" w:cs="Arial"/>
          <w:sz w:val="24"/>
          <w:szCs w:val="24"/>
        </w:rPr>
        <w:t>,</w:t>
      </w:r>
      <w:r w:rsidRPr="00335D38">
        <w:rPr>
          <w:rFonts w:ascii="Arial" w:hAnsi="Arial" w:cs="Arial"/>
          <w:sz w:val="24"/>
          <w:szCs w:val="24"/>
        </w:rPr>
        <w:t xml:space="preserve"> version</w:t>
      </w:r>
      <w:r w:rsidR="00CA1D62" w:rsidRPr="00335D38">
        <w:rPr>
          <w:rFonts w:ascii="Arial" w:hAnsi="Arial" w:cs="Arial"/>
          <w:sz w:val="24"/>
          <w:szCs w:val="24"/>
        </w:rPr>
        <w:t xml:space="preserve"> 2.0</w:t>
      </w:r>
      <w:r w:rsidR="00DD4A36" w:rsidRPr="00335D38">
        <w:rPr>
          <w:rFonts w:ascii="Arial" w:hAnsi="Arial" w:cs="Arial"/>
          <w:sz w:val="24"/>
          <w:szCs w:val="24"/>
        </w:rPr>
        <w:t>,</w:t>
      </w:r>
      <w:r w:rsidRPr="00335D38">
        <w:rPr>
          <w:rFonts w:ascii="Arial" w:hAnsi="Arial" w:cs="Arial"/>
          <w:sz w:val="24"/>
          <w:szCs w:val="24"/>
        </w:rPr>
        <w:t xml:space="preserve"> dated July 2023 for additional information</w:t>
      </w:r>
      <w:r w:rsidR="0012684E" w:rsidRPr="00335D38">
        <w:rPr>
          <w:rFonts w:ascii="Arial" w:hAnsi="Arial" w:cs="Arial"/>
          <w:sz w:val="24"/>
          <w:szCs w:val="24"/>
        </w:rPr>
        <w:t xml:space="preserve">.  </w:t>
      </w:r>
      <w:r w:rsidRPr="00335D38">
        <w:rPr>
          <w:rFonts w:ascii="Arial" w:hAnsi="Arial" w:cs="Arial"/>
          <w:sz w:val="24"/>
          <w:szCs w:val="24"/>
        </w:rPr>
        <w:t>This document, along with other OTA resources, may be accessed at the following link:</w:t>
      </w:r>
      <w:r w:rsidR="007A053A" w:rsidRPr="00335D38">
        <w:rPr>
          <w:rFonts w:ascii="Arial" w:hAnsi="Arial" w:cs="Arial"/>
          <w:sz w:val="24"/>
          <w:szCs w:val="24"/>
        </w:rPr>
        <w:t xml:space="preserve">  </w:t>
      </w:r>
      <w:hyperlink r:id="rId18" w:history="1">
        <w:r w:rsidR="001A6DB8" w:rsidRPr="00335D38">
          <w:rPr>
            <w:rStyle w:val="Hyperlink"/>
            <w:rFonts w:ascii="Arial" w:hAnsi="Arial" w:cs="Arial"/>
            <w:sz w:val="24"/>
            <w:szCs w:val="24"/>
          </w:rPr>
          <w:t>https://www.acq.osd.mil/asda/dpc/cp/policy/docs/guidebook/TAB%20A1%20-%20DoD%20OT%20Guide%20JUL%202023_final.pdf</w:t>
        </w:r>
      </w:hyperlink>
    </w:p>
    <w:p w14:paraId="0A33F56E" w14:textId="5DA4BB0E" w:rsidR="005500B6" w:rsidRPr="00335D38" w:rsidRDefault="005500B6" w:rsidP="000212D0">
      <w:pPr>
        <w:spacing w:after="0" w:line="240" w:lineRule="auto"/>
        <w:contextualSpacing/>
        <w:rPr>
          <w:rFonts w:ascii="Arial" w:hAnsi="Arial" w:cs="Arial"/>
          <w:b/>
          <w:bCs/>
          <w:sz w:val="24"/>
          <w:szCs w:val="24"/>
        </w:rPr>
      </w:pPr>
      <w:r w:rsidRPr="00335D38">
        <w:rPr>
          <w:rFonts w:ascii="Arial" w:hAnsi="Arial" w:cs="Arial"/>
          <w:b/>
          <w:bCs/>
          <w:sz w:val="24"/>
          <w:szCs w:val="24"/>
        </w:rPr>
        <w:lastRenderedPageBreak/>
        <w:t>C</w:t>
      </w:r>
      <w:r w:rsidR="0012684E" w:rsidRPr="00335D38">
        <w:rPr>
          <w:rFonts w:ascii="Arial" w:hAnsi="Arial" w:cs="Arial"/>
          <w:b/>
          <w:bCs/>
          <w:sz w:val="24"/>
          <w:szCs w:val="24"/>
        </w:rPr>
        <w:t xml:space="preserve">.  </w:t>
      </w:r>
      <w:r w:rsidRPr="00335D38">
        <w:rPr>
          <w:rFonts w:ascii="Arial" w:hAnsi="Arial" w:cs="Arial"/>
          <w:b/>
          <w:bCs/>
          <w:sz w:val="24"/>
          <w:szCs w:val="24"/>
        </w:rPr>
        <w:t>Eligibility Information</w:t>
      </w:r>
    </w:p>
    <w:p w14:paraId="4E5C1B61" w14:textId="77777777" w:rsidR="005500B6" w:rsidRPr="00335D38" w:rsidRDefault="005500B6" w:rsidP="000212D0">
      <w:pPr>
        <w:spacing w:after="0" w:line="240" w:lineRule="auto"/>
        <w:contextualSpacing/>
        <w:rPr>
          <w:rFonts w:ascii="Arial" w:hAnsi="Arial" w:cs="Arial"/>
          <w:b/>
          <w:bCs/>
          <w:sz w:val="24"/>
          <w:szCs w:val="24"/>
        </w:rPr>
      </w:pPr>
    </w:p>
    <w:p w14:paraId="7FD43705" w14:textId="7E59B33E" w:rsidR="005500B6" w:rsidRPr="00335D38" w:rsidRDefault="005500B6" w:rsidP="000212D0">
      <w:pPr>
        <w:spacing w:after="0" w:line="240" w:lineRule="auto"/>
        <w:contextualSpacing/>
        <w:rPr>
          <w:rFonts w:ascii="Arial" w:hAnsi="Arial" w:cs="Arial"/>
          <w:sz w:val="24"/>
          <w:szCs w:val="24"/>
        </w:rPr>
      </w:pPr>
      <w:r w:rsidRPr="00335D38">
        <w:rPr>
          <w:rFonts w:ascii="Arial" w:hAnsi="Arial" w:cs="Arial"/>
          <w:sz w:val="24"/>
          <w:szCs w:val="24"/>
        </w:rPr>
        <w:t>1</w:t>
      </w:r>
      <w:r w:rsidR="0012684E" w:rsidRPr="00335D38">
        <w:rPr>
          <w:rFonts w:ascii="Arial" w:hAnsi="Arial" w:cs="Arial"/>
          <w:sz w:val="24"/>
          <w:szCs w:val="24"/>
        </w:rPr>
        <w:t xml:space="preserve">.  </w:t>
      </w:r>
      <w:r w:rsidRPr="00335D38">
        <w:rPr>
          <w:rFonts w:ascii="Arial" w:hAnsi="Arial" w:cs="Arial"/>
          <w:sz w:val="24"/>
          <w:szCs w:val="24"/>
          <w:u w:val="single"/>
        </w:rPr>
        <w:t>Eligible Applicants</w:t>
      </w:r>
      <w:r w:rsidR="0012684E" w:rsidRPr="00335D38">
        <w:rPr>
          <w:rFonts w:ascii="Arial" w:hAnsi="Arial" w:cs="Arial"/>
          <w:sz w:val="24"/>
          <w:szCs w:val="24"/>
        </w:rPr>
        <w:t xml:space="preserve">.  </w:t>
      </w:r>
      <w:r w:rsidR="00E629F1" w:rsidRPr="00335D38">
        <w:rPr>
          <w:rFonts w:ascii="Arial" w:hAnsi="Arial" w:cs="Arial"/>
          <w:sz w:val="24"/>
          <w:szCs w:val="24"/>
        </w:rPr>
        <w:t xml:space="preserve"> </w:t>
      </w:r>
      <w:r w:rsidR="002B1231" w:rsidRPr="00335D38">
        <w:rPr>
          <w:rFonts w:ascii="Arial" w:hAnsi="Arial" w:cs="Arial"/>
          <w:sz w:val="24"/>
          <w:szCs w:val="24"/>
        </w:rPr>
        <w:t>A</w:t>
      </w:r>
      <w:r w:rsidR="00166A17" w:rsidRPr="00335D38">
        <w:rPr>
          <w:rFonts w:ascii="Arial" w:hAnsi="Arial" w:cs="Arial"/>
          <w:sz w:val="24"/>
          <w:szCs w:val="24"/>
        </w:rPr>
        <w:t>s dictated by the award instrument type, eligible applicants under this BAA include institutions of higher education, nonprofit organizations, state and local governments, and for-profit organizations</w:t>
      </w:r>
      <w:r w:rsidR="00222BBB" w:rsidRPr="00335D38">
        <w:rPr>
          <w:rFonts w:ascii="Arial" w:hAnsi="Arial" w:cs="Arial"/>
          <w:sz w:val="24"/>
          <w:szCs w:val="24"/>
        </w:rPr>
        <w:t xml:space="preserve"> (i.e.,</w:t>
      </w:r>
      <w:r w:rsidR="00166A17" w:rsidRPr="00335D38">
        <w:rPr>
          <w:rFonts w:ascii="Arial" w:hAnsi="Arial" w:cs="Arial"/>
          <w:sz w:val="24"/>
          <w:szCs w:val="24"/>
        </w:rPr>
        <w:t xml:space="preserve"> large and small businesses). For specific Other Transactions for Prototypes eligibility requirements, please see the “Other Transaction for Prototype or Production” section within Section II.B</w:t>
      </w:r>
      <w:r w:rsidR="002B1231" w:rsidRPr="00335D38">
        <w:rPr>
          <w:rFonts w:ascii="Arial" w:hAnsi="Arial" w:cs="Arial"/>
          <w:sz w:val="24"/>
          <w:szCs w:val="24"/>
        </w:rPr>
        <w:t>.6</w:t>
      </w:r>
      <w:r w:rsidR="00166A17" w:rsidRPr="00335D38">
        <w:rPr>
          <w:rFonts w:ascii="Arial" w:hAnsi="Arial" w:cs="Arial"/>
          <w:sz w:val="24"/>
          <w:szCs w:val="24"/>
        </w:rPr>
        <w:t>.</w:t>
      </w:r>
    </w:p>
    <w:p w14:paraId="5CFA4934" w14:textId="77777777" w:rsidR="00A5215D" w:rsidRPr="00335D38" w:rsidRDefault="00A5215D" w:rsidP="000212D0">
      <w:pPr>
        <w:spacing w:after="0" w:line="240" w:lineRule="auto"/>
        <w:contextualSpacing/>
        <w:rPr>
          <w:rFonts w:ascii="Arial" w:hAnsi="Arial" w:cs="Arial"/>
          <w:sz w:val="24"/>
          <w:szCs w:val="24"/>
        </w:rPr>
      </w:pPr>
    </w:p>
    <w:p w14:paraId="375E7EDB" w14:textId="32560211" w:rsidR="004D4808" w:rsidRPr="00335D38" w:rsidRDefault="004D4808" w:rsidP="000212D0">
      <w:pPr>
        <w:spacing w:after="0" w:line="240" w:lineRule="auto"/>
        <w:contextualSpacing/>
        <w:rPr>
          <w:rFonts w:ascii="Arial" w:hAnsi="Arial" w:cs="Arial"/>
          <w:sz w:val="24"/>
          <w:szCs w:val="24"/>
        </w:rPr>
      </w:pPr>
      <w:r w:rsidRPr="00335D38">
        <w:rPr>
          <w:rFonts w:ascii="Arial" w:hAnsi="Arial" w:cs="Arial"/>
          <w:sz w:val="24"/>
          <w:szCs w:val="24"/>
        </w:rPr>
        <w:t>2</w:t>
      </w:r>
      <w:r w:rsidR="0012684E" w:rsidRPr="00335D38">
        <w:rPr>
          <w:rFonts w:ascii="Arial" w:hAnsi="Arial" w:cs="Arial"/>
          <w:sz w:val="24"/>
          <w:szCs w:val="24"/>
        </w:rPr>
        <w:t xml:space="preserve">.  </w:t>
      </w:r>
      <w:r w:rsidRPr="00335D38">
        <w:rPr>
          <w:rFonts w:ascii="Arial" w:hAnsi="Arial" w:cs="Arial"/>
          <w:sz w:val="24"/>
          <w:szCs w:val="24"/>
          <w:u w:val="single"/>
        </w:rPr>
        <w:t>Cost Sharing or Matching</w:t>
      </w:r>
      <w:r w:rsidR="0012684E" w:rsidRPr="00335D38">
        <w:rPr>
          <w:rFonts w:ascii="Arial" w:hAnsi="Arial" w:cs="Arial"/>
          <w:sz w:val="24"/>
          <w:szCs w:val="24"/>
        </w:rPr>
        <w:t xml:space="preserve">.  </w:t>
      </w:r>
      <w:r w:rsidR="00E629F1" w:rsidRPr="00335D38">
        <w:rPr>
          <w:rFonts w:ascii="Arial" w:hAnsi="Arial" w:cs="Arial"/>
          <w:sz w:val="24"/>
          <w:szCs w:val="24"/>
        </w:rPr>
        <w:t xml:space="preserve"> </w:t>
      </w:r>
      <w:r w:rsidRPr="00335D38">
        <w:rPr>
          <w:rFonts w:ascii="Arial" w:hAnsi="Arial" w:cs="Arial"/>
          <w:sz w:val="24"/>
          <w:szCs w:val="24"/>
        </w:rPr>
        <w:t>Generally, there is no requirement for cost sharing, matching, or cost participation to be eligible for award under this BAA</w:t>
      </w:r>
      <w:r w:rsidR="0012684E" w:rsidRPr="00335D38">
        <w:rPr>
          <w:rFonts w:ascii="Arial" w:hAnsi="Arial" w:cs="Arial"/>
          <w:sz w:val="24"/>
          <w:szCs w:val="24"/>
        </w:rPr>
        <w:t xml:space="preserve">.  </w:t>
      </w:r>
      <w:r w:rsidRPr="00335D38">
        <w:rPr>
          <w:rFonts w:ascii="Arial" w:hAnsi="Arial" w:cs="Arial"/>
          <w:sz w:val="24"/>
          <w:szCs w:val="24"/>
        </w:rPr>
        <w:t>Cost sharing and matching is not an evaluation factor used under this BAA</w:t>
      </w:r>
      <w:r w:rsidR="0012684E" w:rsidRPr="00335D38">
        <w:rPr>
          <w:rFonts w:ascii="Arial" w:hAnsi="Arial" w:cs="Arial"/>
          <w:sz w:val="24"/>
          <w:szCs w:val="24"/>
        </w:rPr>
        <w:t xml:space="preserve">.  </w:t>
      </w:r>
      <w:r w:rsidRPr="00335D38">
        <w:rPr>
          <w:rFonts w:ascii="Arial" w:hAnsi="Arial" w:cs="Arial"/>
          <w:sz w:val="24"/>
          <w:szCs w:val="24"/>
        </w:rPr>
        <w:t>Exceptions may exist if the applicant is proposing the use of an OT for research or prototype as an award instrument</w:t>
      </w:r>
      <w:r w:rsidR="0012684E" w:rsidRPr="00335D38">
        <w:rPr>
          <w:rFonts w:ascii="Arial" w:hAnsi="Arial" w:cs="Arial"/>
          <w:sz w:val="24"/>
          <w:szCs w:val="24"/>
        </w:rPr>
        <w:t xml:space="preserve">.  </w:t>
      </w:r>
      <w:r w:rsidRPr="00335D38">
        <w:rPr>
          <w:rFonts w:ascii="Arial" w:hAnsi="Arial" w:cs="Arial"/>
          <w:sz w:val="24"/>
          <w:szCs w:val="24"/>
        </w:rPr>
        <w:t xml:space="preserve">Cost-sharing requirements may be found at 32 CFR Part 37 and in the DoD Other Transaction Guide for Prototype Projects </w:t>
      </w:r>
      <w:r w:rsidR="004D0FA7" w:rsidRPr="00335D38">
        <w:rPr>
          <w:rFonts w:ascii="Arial" w:hAnsi="Arial" w:cs="Arial"/>
          <w:sz w:val="24"/>
          <w:szCs w:val="24"/>
        </w:rPr>
        <w:t>(https://www.acq.osd.mil/asda/dpc/cp/policy/docs/guidebook/TAB%20A1%20-%20DoD%20OT%20Guide%20JUL%202023_final.pdf)</w:t>
      </w:r>
    </w:p>
    <w:p w14:paraId="63BAF96B" w14:textId="77777777" w:rsidR="004D4808" w:rsidRPr="00335D38" w:rsidRDefault="004D4808" w:rsidP="000212D0">
      <w:pPr>
        <w:spacing w:after="0" w:line="240" w:lineRule="auto"/>
        <w:contextualSpacing/>
        <w:rPr>
          <w:rFonts w:ascii="Arial" w:hAnsi="Arial" w:cs="Arial"/>
          <w:sz w:val="24"/>
          <w:szCs w:val="24"/>
        </w:rPr>
      </w:pPr>
    </w:p>
    <w:p w14:paraId="65169CF9" w14:textId="4D28C959" w:rsidR="004D4808" w:rsidRPr="00335D38" w:rsidRDefault="004D4808" w:rsidP="000212D0">
      <w:pPr>
        <w:spacing w:after="0" w:line="240" w:lineRule="auto"/>
        <w:contextualSpacing/>
        <w:rPr>
          <w:rFonts w:ascii="Arial" w:hAnsi="Arial" w:cs="Arial"/>
          <w:sz w:val="24"/>
          <w:szCs w:val="24"/>
        </w:rPr>
      </w:pPr>
      <w:r w:rsidRPr="00335D38">
        <w:rPr>
          <w:rFonts w:ascii="Arial" w:hAnsi="Arial" w:cs="Arial"/>
          <w:sz w:val="24"/>
          <w:szCs w:val="24"/>
        </w:rPr>
        <w:t>3</w:t>
      </w:r>
      <w:r w:rsidR="0012684E" w:rsidRPr="00335D38">
        <w:rPr>
          <w:rFonts w:ascii="Arial" w:hAnsi="Arial" w:cs="Arial"/>
          <w:sz w:val="24"/>
          <w:szCs w:val="24"/>
        </w:rPr>
        <w:t xml:space="preserve">.  </w:t>
      </w:r>
      <w:r w:rsidRPr="00335D38">
        <w:rPr>
          <w:rFonts w:ascii="Arial" w:hAnsi="Arial" w:cs="Arial"/>
          <w:sz w:val="24"/>
          <w:szCs w:val="24"/>
          <w:u w:val="single"/>
        </w:rPr>
        <w:t>Other</w:t>
      </w:r>
      <w:r w:rsidR="00A44BB9" w:rsidRPr="00335D38">
        <w:rPr>
          <w:rFonts w:ascii="Arial" w:hAnsi="Arial" w:cs="Arial"/>
          <w:sz w:val="24"/>
          <w:szCs w:val="24"/>
        </w:rPr>
        <w:t>.</w:t>
      </w:r>
    </w:p>
    <w:p w14:paraId="5CCF3F52" w14:textId="77777777" w:rsidR="004D4808" w:rsidRPr="00335D38" w:rsidRDefault="004D4808" w:rsidP="000212D0">
      <w:pPr>
        <w:spacing w:after="0" w:line="240" w:lineRule="auto"/>
        <w:contextualSpacing/>
        <w:rPr>
          <w:rFonts w:ascii="Arial" w:hAnsi="Arial" w:cs="Arial"/>
          <w:sz w:val="24"/>
          <w:szCs w:val="24"/>
        </w:rPr>
      </w:pPr>
    </w:p>
    <w:p w14:paraId="1655A430" w14:textId="3B89D868" w:rsidR="00166A17" w:rsidRPr="00335D38" w:rsidRDefault="00166A17" w:rsidP="000212D0">
      <w:pPr>
        <w:spacing w:after="0" w:line="240" w:lineRule="auto"/>
        <w:contextualSpacing/>
        <w:rPr>
          <w:rFonts w:ascii="Arial" w:hAnsi="Arial" w:cs="Arial"/>
          <w:sz w:val="24"/>
          <w:szCs w:val="24"/>
        </w:rPr>
      </w:pPr>
      <w:r w:rsidRPr="00335D38">
        <w:rPr>
          <w:rFonts w:ascii="Arial" w:hAnsi="Arial" w:cs="Arial"/>
          <w:sz w:val="24"/>
          <w:szCs w:val="24"/>
          <w:u w:val="single"/>
        </w:rPr>
        <w:t>Federally Funded Research and Development Centers (FFRDCs)</w:t>
      </w:r>
      <w:r w:rsidR="0012684E" w:rsidRPr="00335D38">
        <w:rPr>
          <w:rFonts w:ascii="Arial" w:hAnsi="Arial" w:cs="Arial"/>
          <w:sz w:val="24"/>
          <w:szCs w:val="24"/>
        </w:rPr>
        <w:t xml:space="preserve">.  </w:t>
      </w:r>
      <w:r w:rsidR="004D4808" w:rsidRPr="00335D38">
        <w:rPr>
          <w:rFonts w:ascii="Arial" w:hAnsi="Arial" w:cs="Arial"/>
          <w:sz w:val="24"/>
          <w:szCs w:val="24"/>
        </w:rPr>
        <w:t>FFRDCs</w:t>
      </w:r>
      <w:r w:rsidRPr="00335D38">
        <w:rPr>
          <w:rFonts w:ascii="Arial" w:hAnsi="Arial" w:cs="Arial"/>
          <w:sz w:val="24"/>
          <w:szCs w:val="24"/>
        </w:rPr>
        <w:t xml:space="preserve"> are subject to applicable direct competition limitations and cannot propose to this solicitation in any capacity unless they meet the following</w:t>
      </w:r>
      <w:r w:rsidR="00C101FA" w:rsidRPr="00335D38">
        <w:rPr>
          <w:rFonts w:ascii="Arial" w:hAnsi="Arial" w:cs="Arial"/>
          <w:sz w:val="24"/>
          <w:szCs w:val="24"/>
        </w:rPr>
        <w:t xml:space="preserve"> conditions:</w:t>
      </w:r>
      <w:r w:rsidRPr="00335D38">
        <w:rPr>
          <w:rFonts w:ascii="Arial" w:hAnsi="Arial" w:cs="Arial"/>
          <w:sz w:val="24"/>
          <w:szCs w:val="24"/>
        </w:rPr>
        <w:t xml:space="preserve"> (1) FFRDCs must clearly demonstrate that the proposed work is not otherwise available from the private</w:t>
      </w:r>
      <w:r w:rsidR="005710C8" w:rsidRPr="00335D38">
        <w:rPr>
          <w:rFonts w:ascii="Arial" w:hAnsi="Arial" w:cs="Arial"/>
          <w:sz w:val="24"/>
          <w:szCs w:val="24"/>
        </w:rPr>
        <w:t xml:space="preserve"> sector; and</w:t>
      </w:r>
      <w:r w:rsidRPr="00335D38">
        <w:rPr>
          <w:rFonts w:ascii="Arial" w:hAnsi="Arial" w:cs="Arial"/>
          <w:sz w:val="24"/>
          <w:szCs w:val="24"/>
        </w:rPr>
        <w:t xml:space="preserve"> (2) FFRDCs must provide a letter, on official letterhead from their sponsoring organization, that (a) cites the specific authority establishing their eligibility to propose to Government solicitations and compete with industry, and (b) certifies the FFRDC’s compliance with the associated FFRDC sponsor agreement’s terms and conditions</w:t>
      </w:r>
      <w:r w:rsidR="0012684E" w:rsidRPr="00335D38">
        <w:rPr>
          <w:rFonts w:ascii="Arial" w:hAnsi="Arial" w:cs="Arial"/>
          <w:sz w:val="24"/>
          <w:szCs w:val="24"/>
        </w:rPr>
        <w:t xml:space="preserve">.  </w:t>
      </w:r>
      <w:r w:rsidRPr="00335D38">
        <w:rPr>
          <w:rFonts w:ascii="Arial" w:hAnsi="Arial" w:cs="Arial"/>
          <w:sz w:val="24"/>
          <w:szCs w:val="24"/>
        </w:rPr>
        <w:t>These conditions are a requirement for FFRDCs proposing to be awardees or</w:t>
      </w:r>
      <w:r w:rsidR="00086F1E" w:rsidRPr="00335D38">
        <w:rPr>
          <w:rFonts w:ascii="Arial" w:hAnsi="Arial" w:cs="Arial"/>
          <w:sz w:val="24"/>
          <w:szCs w:val="24"/>
        </w:rPr>
        <w:t xml:space="preserve"> sub</w:t>
      </w:r>
      <w:r w:rsidR="00A03689" w:rsidRPr="00335D38">
        <w:rPr>
          <w:rFonts w:ascii="Arial" w:hAnsi="Arial" w:cs="Arial"/>
          <w:sz w:val="24"/>
          <w:szCs w:val="24"/>
        </w:rPr>
        <w:noBreakHyphen/>
      </w:r>
      <w:r w:rsidR="00086F1E" w:rsidRPr="00335D38">
        <w:rPr>
          <w:rFonts w:ascii="Arial" w:hAnsi="Arial" w:cs="Arial"/>
          <w:sz w:val="24"/>
          <w:szCs w:val="24"/>
        </w:rPr>
        <w:t>awardees</w:t>
      </w:r>
      <w:r w:rsidRPr="00335D38">
        <w:rPr>
          <w:rFonts w:ascii="Arial" w:hAnsi="Arial" w:cs="Arial"/>
          <w:sz w:val="24"/>
          <w:szCs w:val="24"/>
        </w:rPr>
        <w:t>.</w:t>
      </w:r>
    </w:p>
    <w:p w14:paraId="4B99B90B" w14:textId="77777777" w:rsidR="004D4808" w:rsidRPr="00335D38" w:rsidRDefault="004D4808" w:rsidP="000212D0">
      <w:pPr>
        <w:spacing w:after="0" w:line="240" w:lineRule="auto"/>
        <w:contextualSpacing/>
        <w:rPr>
          <w:rFonts w:ascii="Arial" w:hAnsi="Arial" w:cs="Arial"/>
          <w:sz w:val="24"/>
          <w:szCs w:val="24"/>
        </w:rPr>
      </w:pPr>
    </w:p>
    <w:p w14:paraId="1BF118C1" w14:textId="5C1216C8" w:rsidR="005500B6" w:rsidRPr="00335D38" w:rsidRDefault="00D557FD" w:rsidP="000212D0">
      <w:pPr>
        <w:spacing w:after="0" w:line="240" w:lineRule="auto"/>
        <w:contextualSpacing/>
        <w:rPr>
          <w:rFonts w:ascii="Arial" w:hAnsi="Arial" w:cs="Arial"/>
          <w:sz w:val="24"/>
          <w:szCs w:val="24"/>
        </w:rPr>
      </w:pPr>
      <w:r w:rsidRPr="00335D38">
        <w:rPr>
          <w:rFonts w:ascii="Arial" w:hAnsi="Arial" w:cs="Arial"/>
          <w:spacing w:val="-2"/>
          <w:sz w:val="24"/>
          <w:u w:val="single"/>
        </w:rPr>
        <w:t>University-Affiliated</w:t>
      </w:r>
      <w:r w:rsidRPr="00335D38">
        <w:rPr>
          <w:rFonts w:ascii="Arial" w:hAnsi="Arial" w:cs="Arial"/>
          <w:spacing w:val="5"/>
          <w:sz w:val="24"/>
          <w:u w:val="single"/>
        </w:rPr>
        <w:t xml:space="preserve"> </w:t>
      </w:r>
      <w:r w:rsidRPr="00335D38">
        <w:rPr>
          <w:rFonts w:ascii="Arial" w:hAnsi="Arial" w:cs="Arial"/>
          <w:spacing w:val="-2"/>
          <w:sz w:val="24"/>
          <w:u w:val="single"/>
        </w:rPr>
        <w:t>Research</w:t>
      </w:r>
      <w:r w:rsidRPr="00335D38">
        <w:rPr>
          <w:rFonts w:ascii="Arial" w:hAnsi="Arial" w:cs="Arial"/>
          <w:spacing w:val="9"/>
          <w:sz w:val="24"/>
          <w:u w:val="single"/>
        </w:rPr>
        <w:t xml:space="preserve"> </w:t>
      </w:r>
      <w:r w:rsidRPr="00335D38">
        <w:rPr>
          <w:rFonts w:ascii="Arial" w:hAnsi="Arial" w:cs="Arial"/>
          <w:spacing w:val="-2"/>
          <w:sz w:val="24"/>
          <w:u w:val="single"/>
        </w:rPr>
        <w:t>Centers</w:t>
      </w:r>
      <w:r w:rsidRPr="00335D38">
        <w:rPr>
          <w:rFonts w:ascii="Arial" w:hAnsi="Arial" w:cs="Arial"/>
          <w:sz w:val="24"/>
          <w:szCs w:val="24"/>
          <w:u w:val="single"/>
        </w:rPr>
        <w:t xml:space="preserve"> (</w:t>
      </w:r>
      <w:r w:rsidR="004D4808" w:rsidRPr="00335D38">
        <w:rPr>
          <w:rFonts w:ascii="Arial" w:hAnsi="Arial" w:cs="Arial"/>
          <w:sz w:val="24"/>
          <w:szCs w:val="24"/>
          <w:u w:val="single"/>
        </w:rPr>
        <w:t>UARCs</w:t>
      </w:r>
      <w:r w:rsidRPr="00335D38">
        <w:rPr>
          <w:rFonts w:ascii="Arial" w:hAnsi="Arial" w:cs="Arial"/>
          <w:sz w:val="24"/>
          <w:szCs w:val="24"/>
          <w:u w:val="single"/>
        </w:rPr>
        <w:t>)</w:t>
      </w:r>
      <w:r w:rsidR="0012684E" w:rsidRPr="00335D38">
        <w:rPr>
          <w:rFonts w:ascii="Arial" w:hAnsi="Arial" w:cs="Arial"/>
          <w:sz w:val="24"/>
          <w:szCs w:val="24"/>
        </w:rPr>
        <w:t xml:space="preserve">.  </w:t>
      </w:r>
      <w:r w:rsidR="004D4808" w:rsidRPr="00335D38">
        <w:rPr>
          <w:rFonts w:ascii="Arial" w:hAnsi="Arial" w:cs="Arial"/>
          <w:sz w:val="24"/>
          <w:szCs w:val="24"/>
        </w:rPr>
        <w:t>UARCs are eligible to submit proposals under this BAA if their proposal contains a letter, on official letterhead, from their primary sponsor concurring with the UARC’s proposal submission.</w:t>
      </w:r>
    </w:p>
    <w:p w14:paraId="7FE77437" w14:textId="77777777" w:rsidR="004D4808" w:rsidRPr="00335D38" w:rsidRDefault="004D4808" w:rsidP="000212D0">
      <w:pPr>
        <w:spacing w:after="0" w:line="240" w:lineRule="auto"/>
        <w:contextualSpacing/>
        <w:rPr>
          <w:rFonts w:ascii="Arial" w:hAnsi="Arial" w:cs="Arial"/>
          <w:sz w:val="24"/>
          <w:szCs w:val="24"/>
        </w:rPr>
      </w:pPr>
    </w:p>
    <w:p w14:paraId="72D63163" w14:textId="7FD69C92" w:rsidR="004D4808" w:rsidRPr="00335D38" w:rsidRDefault="004D4808" w:rsidP="000212D0">
      <w:pPr>
        <w:spacing w:after="0" w:line="240" w:lineRule="auto"/>
        <w:contextualSpacing/>
        <w:rPr>
          <w:rFonts w:ascii="Arial" w:hAnsi="Arial" w:cs="Arial"/>
          <w:sz w:val="24"/>
          <w:szCs w:val="24"/>
        </w:rPr>
      </w:pPr>
      <w:r w:rsidRPr="00335D38">
        <w:rPr>
          <w:rFonts w:ascii="Arial" w:hAnsi="Arial" w:cs="Arial"/>
          <w:sz w:val="24"/>
          <w:szCs w:val="24"/>
          <w:u w:val="single"/>
        </w:rPr>
        <w:t>Teaming</w:t>
      </w:r>
      <w:r w:rsidR="0012684E" w:rsidRPr="00335D38">
        <w:rPr>
          <w:rFonts w:ascii="Arial" w:hAnsi="Arial" w:cs="Arial"/>
          <w:sz w:val="24"/>
          <w:szCs w:val="24"/>
        </w:rPr>
        <w:t xml:space="preserve">.  </w:t>
      </w:r>
      <w:r w:rsidRPr="00335D38">
        <w:rPr>
          <w:rFonts w:ascii="Arial" w:hAnsi="Arial" w:cs="Arial"/>
          <w:sz w:val="24"/>
          <w:szCs w:val="24"/>
        </w:rPr>
        <w:t>Teams are encouraged to submit proposals in any an</w:t>
      </w:r>
      <w:r w:rsidR="00184D8C" w:rsidRPr="00335D38">
        <w:rPr>
          <w:rFonts w:ascii="Arial" w:hAnsi="Arial" w:cs="Arial"/>
          <w:sz w:val="24"/>
          <w:szCs w:val="24"/>
        </w:rPr>
        <w:t>d</w:t>
      </w:r>
      <w:r w:rsidRPr="00335D38">
        <w:rPr>
          <w:rFonts w:ascii="Arial" w:hAnsi="Arial" w:cs="Arial"/>
          <w:sz w:val="24"/>
          <w:szCs w:val="24"/>
        </w:rPr>
        <w:t xml:space="preserve"> all areas</w:t>
      </w:r>
      <w:r w:rsidR="0012684E" w:rsidRPr="00335D38">
        <w:rPr>
          <w:rFonts w:ascii="Arial" w:hAnsi="Arial" w:cs="Arial"/>
          <w:sz w:val="24"/>
          <w:szCs w:val="24"/>
        </w:rPr>
        <w:t xml:space="preserve">.  </w:t>
      </w:r>
      <w:r w:rsidRPr="00335D38">
        <w:rPr>
          <w:rFonts w:ascii="Arial" w:hAnsi="Arial" w:cs="Arial"/>
          <w:sz w:val="24"/>
          <w:szCs w:val="24"/>
        </w:rPr>
        <w:t>Offerors must be willing to cooperate and exchange software, data</w:t>
      </w:r>
      <w:r w:rsidR="00D557FD" w:rsidRPr="00335D38">
        <w:rPr>
          <w:rFonts w:ascii="Arial" w:hAnsi="Arial" w:cs="Arial"/>
          <w:sz w:val="24"/>
          <w:szCs w:val="24"/>
        </w:rPr>
        <w:t>,</w:t>
      </w:r>
      <w:r w:rsidRPr="00335D38">
        <w:rPr>
          <w:rFonts w:ascii="Arial" w:hAnsi="Arial" w:cs="Arial"/>
          <w:sz w:val="24"/>
          <w:szCs w:val="24"/>
        </w:rPr>
        <w:t xml:space="preserve"> and other information in an integrated program with other contractors.</w:t>
      </w:r>
    </w:p>
    <w:p w14:paraId="132FC5ED" w14:textId="77777777" w:rsidR="001A6DB8" w:rsidRPr="00335D38" w:rsidRDefault="001A6DB8" w:rsidP="000212D0">
      <w:pPr>
        <w:spacing w:after="0" w:line="240" w:lineRule="auto"/>
        <w:contextualSpacing/>
        <w:rPr>
          <w:rFonts w:ascii="Arial" w:hAnsi="Arial" w:cs="Arial"/>
          <w:sz w:val="24"/>
          <w:szCs w:val="24"/>
        </w:rPr>
      </w:pPr>
    </w:p>
    <w:p w14:paraId="3A736C6A" w14:textId="151352DF" w:rsidR="004D4808" w:rsidRPr="00335D38" w:rsidRDefault="007D1AD2" w:rsidP="000212D0">
      <w:pPr>
        <w:spacing w:after="0" w:line="240" w:lineRule="auto"/>
        <w:contextualSpacing/>
        <w:rPr>
          <w:rFonts w:ascii="Arial" w:hAnsi="Arial" w:cs="Arial"/>
          <w:b/>
          <w:bCs/>
          <w:sz w:val="24"/>
          <w:szCs w:val="24"/>
        </w:rPr>
      </w:pPr>
      <w:r w:rsidRPr="00335D38">
        <w:rPr>
          <w:rFonts w:ascii="Arial" w:hAnsi="Arial" w:cs="Arial"/>
          <w:b/>
          <w:bCs/>
          <w:sz w:val="24"/>
          <w:szCs w:val="24"/>
        </w:rPr>
        <w:t>D</w:t>
      </w:r>
      <w:r w:rsidR="0012684E" w:rsidRPr="00335D38">
        <w:rPr>
          <w:rFonts w:ascii="Arial" w:hAnsi="Arial" w:cs="Arial"/>
          <w:b/>
          <w:bCs/>
          <w:sz w:val="24"/>
          <w:szCs w:val="24"/>
        </w:rPr>
        <w:t xml:space="preserve">.  </w:t>
      </w:r>
      <w:r w:rsidRPr="00335D38">
        <w:rPr>
          <w:rFonts w:ascii="Arial" w:hAnsi="Arial" w:cs="Arial"/>
          <w:b/>
          <w:bCs/>
          <w:sz w:val="24"/>
          <w:szCs w:val="24"/>
        </w:rPr>
        <w:t xml:space="preserve">Unique Entity Identifier </w:t>
      </w:r>
      <w:r w:rsidR="008D7A4C" w:rsidRPr="00335D38">
        <w:rPr>
          <w:rFonts w:ascii="Arial" w:hAnsi="Arial" w:cs="Arial"/>
          <w:b/>
          <w:bCs/>
          <w:sz w:val="24"/>
          <w:szCs w:val="24"/>
        </w:rPr>
        <w:t xml:space="preserve">(UEI) </w:t>
      </w:r>
      <w:r w:rsidRPr="00335D38">
        <w:rPr>
          <w:rFonts w:ascii="Arial" w:hAnsi="Arial" w:cs="Arial"/>
          <w:b/>
          <w:bCs/>
          <w:sz w:val="24"/>
          <w:szCs w:val="24"/>
        </w:rPr>
        <w:t>and System for Award Management (SAM)</w:t>
      </w:r>
    </w:p>
    <w:p w14:paraId="6A6B7CB7" w14:textId="77777777" w:rsidR="007D1AD2" w:rsidRPr="00335D38" w:rsidRDefault="007D1AD2" w:rsidP="000212D0">
      <w:pPr>
        <w:spacing w:after="0" w:line="240" w:lineRule="auto"/>
        <w:contextualSpacing/>
        <w:rPr>
          <w:rFonts w:ascii="Arial" w:hAnsi="Arial" w:cs="Arial"/>
          <w:sz w:val="24"/>
          <w:szCs w:val="24"/>
        </w:rPr>
      </w:pPr>
    </w:p>
    <w:p w14:paraId="616AB5D0" w14:textId="442B8963" w:rsidR="007D1AD2" w:rsidRPr="00335D38" w:rsidRDefault="007D1AD2" w:rsidP="000212D0">
      <w:pPr>
        <w:spacing w:after="0" w:line="240" w:lineRule="auto"/>
        <w:contextualSpacing/>
        <w:rPr>
          <w:rFonts w:ascii="Arial" w:hAnsi="Arial" w:cs="Arial"/>
          <w:sz w:val="24"/>
          <w:szCs w:val="24"/>
        </w:rPr>
      </w:pPr>
      <w:r w:rsidRPr="00335D38">
        <w:rPr>
          <w:rFonts w:ascii="Arial" w:hAnsi="Arial" w:cs="Arial"/>
          <w:sz w:val="24"/>
          <w:szCs w:val="24"/>
        </w:rPr>
        <w:t>1</w:t>
      </w:r>
      <w:r w:rsidR="0012684E" w:rsidRPr="00335D38">
        <w:rPr>
          <w:rFonts w:ascii="Arial" w:hAnsi="Arial" w:cs="Arial"/>
          <w:sz w:val="24"/>
          <w:szCs w:val="24"/>
        </w:rPr>
        <w:t xml:space="preserve">.  </w:t>
      </w:r>
      <w:r w:rsidRPr="00335D38">
        <w:rPr>
          <w:rFonts w:ascii="Arial" w:hAnsi="Arial" w:cs="Arial"/>
          <w:sz w:val="24"/>
          <w:szCs w:val="24"/>
        </w:rPr>
        <w:t>Each applicant (unless the applicant is an individual or Federal awarding agency that is exempt from those requirements</w:t>
      </w:r>
      <w:r w:rsidR="001C1521" w:rsidRPr="00335D38">
        <w:rPr>
          <w:rFonts w:ascii="Arial" w:hAnsi="Arial" w:cs="Arial"/>
          <w:sz w:val="24"/>
          <w:szCs w:val="24"/>
        </w:rPr>
        <w:t xml:space="preserve"> under</w:t>
      </w:r>
      <w:r w:rsidRPr="00335D38">
        <w:rPr>
          <w:rFonts w:ascii="Arial" w:hAnsi="Arial" w:cs="Arial"/>
          <w:sz w:val="24"/>
          <w:szCs w:val="24"/>
        </w:rPr>
        <w:t xml:space="preserve"> 2 CFR 25.110(b) or (c), or has an exemption approved by the Federal awarding agency under 2 CFR 25.110(d)) is required to:</w:t>
      </w:r>
    </w:p>
    <w:p w14:paraId="4E42071F" w14:textId="0CD42CDC" w:rsidR="007D1AD2" w:rsidRPr="00335D38" w:rsidRDefault="0084288B" w:rsidP="000212D0">
      <w:pPr>
        <w:spacing w:after="0" w:line="240" w:lineRule="auto"/>
        <w:contextualSpacing/>
        <w:rPr>
          <w:rFonts w:ascii="Arial" w:hAnsi="Arial" w:cs="Arial"/>
          <w:sz w:val="24"/>
          <w:szCs w:val="24"/>
        </w:rPr>
      </w:pPr>
      <w:r w:rsidRPr="00335D38">
        <w:rPr>
          <w:rFonts w:ascii="Arial" w:hAnsi="Arial" w:cs="Arial"/>
          <w:sz w:val="24"/>
          <w:szCs w:val="24"/>
        </w:rPr>
        <w:lastRenderedPageBreak/>
        <w:t xml:space="preserve">    </w:t>
      </w:r>
      <w:r w:rsidR="00A44BB9" w:rsidRPr="00335D38">
        <w:rPr>
          <w:rFonts w:ascii="Arial" w:hAnsi="Arial" w:cs="Arial"/>
          <w:sz w:val="24"/>
          <w:szCs w:val="24"/>
        </w:rPr>
        <w:t xml:space="preserve"> </w:t>
      </w:r>
      <w:r w:rsidR="007D1AD2" w:rsidRPr="00335D38">
        <w:rPr>
          <w:rFonts w:ascii="Arial" w:hAnsi="Arial" w:cs="Arial"/>
          <w:sz w:val="24"/>
          <w:szCs w:val="24"/>
        </w:rPr>
        <w:t>a</w:t>
      </w:r>
      <w:r w:rsidR="0012684E" w:rsidRPr="00335D38">
        <w:rPr>
          <w:rFonts w:ascii="Arial" w:hAnsi="Arial" w:cs="Arial"/>
          <w:sz w:val="24"/>
          <w:szCs w:val="24"/>
        </w:rPr>
        <w:t xml:space="preserve">.  </w:t>
      </w:r>
      <w:r w:rsidR="007D1AD2" w:rsidRPr="00335D38">
        <w:rPr>
          <w:rFonts w:ascii="Arial" w:hAnsi="Arial" w:cs="Arial"/>
          <w:sz w:val="24"/>
          <w:szCs w:val="24"/>
        </w:rPr>
        <w:t>Provide a valid</w:t>
      </w:r>
      <w:r w:rsidR="00844F93" w:rsidRPr="00335D38">
        <w:rPr>
          <w:rFonts w:ascii="Arial" w:hAnsi="Arial" w:cs="Arial"/>
          <w:sz w:val="24"/>
          <w:szCs w:val="24"/>
        </w:rPr>
        <w:t xml:space="preserve"> UEI</w:t>
      </w:r>
      <w:r w:rsidR="007D1AD2" w:rsidRPr="00335D38">
        <w:rPr>
          <w:rFonts w:ascii="Arial" w:hAnsi="Arial" w:cs="Arial"/>
          <w:sz w:val="24"/>
          <w:szCs w:val="24"/>
        </w:rPr>
        <w:t xml:space="preserve"> in its application</w:t>
      </w:r>
      <w:r w:rsidR="0012684E" w:rsidRPr="00335D38">
        <w:rPr>
          <w:rFonts w:ascii="Arial" w:hAnsi="Arial" w:cs="Arial"/>
          <w:sz w:val="24"/>
          <w:szCs w:val="24"/>
        </w:rPr>
        <w:t xml:space="preserve">.  </w:t>
      </w:r>
      <w:r w:rsidR="007D1AD2" w:rsidRPr="00335D38">
        <w:rPr>
          <w:rFonts w:ascii="Arial" w:hAnsi="Arial" w:cs="Arial"/>
          <w:sz w:val="24"/>
          <w:szCs w:val="24"/>
        </w:rPr>
        <w:t xml:space="preserve">Please verify the accuracy of your </w:t>
      </w:r>
      <w:r w:rsidR="008D7A4C" w:rsidRPr="00335D38">
        <w:rPr>
          <w:rFonts w:ascii="Arial" w:hAnsi="Arial" w:cs="Arial"/>
          <w:sz w:val="24"/>
          <w:szCs w:val="24"/>
        </w:rPr>
        <w:t>UEI</w:t>
      </w:r>
      <w:r w:rsidR="007D1AD2" w:rsidRPr="00335D38">
        <w:rPr>
          <w:rFonts w:ascii="Arial" w:hAnsi="Arial" w:cs="Arial"/>
          <w:sz w:val="24"/>
          <w:szCs w:val="24"/>
        </w:rPr>
        <w:t xml:space="preserve"> in SAM</w:t>
      </w:r>
      <w:r w:rsidR="00574116" w:rsidRPr="00335D38">
        <w:rPr>
          <w:rFonts w:ascii="Arial" w:hAnsi="Arial" w:cs="Arial"/>
          <w:sz w:val="24"/>
          <w:szCs w:val="24"/>
        </w:rPr>
        <w:t xml:space="preserve"> at</w:t>
      </w:r>
      <w:r w:rsidR="00131A89" w:rsidRPr="00335D38">
        <w:rPr>
          <w:rFonts w:ascii="Arial" w:hAnsi="Arial" w:cs="Arial"/>
          <w:sz w:val="24"/>
          <w:szCs w:val="24"/>
        </w:rPr>
        <w:t xml:space="preserve"> https://www.sam.gov</w:t>
      </w:r>
      <w:r w:rsidR="007D1AD2" w:rsidRPr="00335D38">
        <w:rPr>
          <w:rFonts w:ascii="Arial" w:hAnsi="Arial" w:cs="Arial"/>
          <w:sz w:val="24"/>
          <w:szCs w:val="24"/>
        </w:rPr>
        <w:t>;</w:t>
      </w:r>
    </w:p>
    <w:p w14:paraId="372B0FAD" w14:textId="4F4C19E0" w:rsidR="007D1AD2" w:rsidRPr="00335D38" w:rsidRDefault="00A44BB9" w:rsidP="000212D0">
      <w:pPr>
        <w:spacing w:after="0" w:line="240" w:lineRule="auto"/>
        <w:ind w:left="540" w:hanging="540"/>
        <w:contextualSpacing/>
        <w:rPr>
          <w:rFonts w:ascii="Arial" w:hAnsi="Arial" w:cs="Arial"/>
          <w:sz w:val="24"/>
          <w:szCs w:val="24"/>
        </w:rPr>
      </w:pPr>
      <w:r w:rsidRPr="00335D38">
        <w:rPr>
          <w:rFonts w:ascii="Arial" w:hAnsi="Arial" w:cs="Arial"/>
          <w:sz w:val="24"/>
          <w:szCs w:val="24"/>
        </w:rPr>
        <w:t xml:space="preserve"> </w:t>
      </w:r>
      <w:r w:rsidR="0084288B" w:rsidRPr="00335D38">
        <w:rPr>
          <w:rFonts w:ascii="Arial" w:hAnsi="Arial" w:cs="Arial"/>
          <w:sz w:val="24"/>
          <w:szCs w:val="24"/>
        </w:rPr>
        <w:t xml:space="preserve">    </w:t>
      </w:r>
      <w:r w:rsidR="007D1AD2" w:rsidRPr="00335D38">
        <w:rPr>
          <w:rFonts w:ascii="Arial" w:hAnsi="Arial" w:cs="Arial"/>
          <w:sz w:val="24"/>
          <w:szCs w:val="24"/>
        </w:rPr>
        <w:t>b</w:t>
      </w:r>
      <w:r w:rsidR="0012684E" w:rsidRPr="00335D38">
        <w:rPr>
          <w:rFonts w:ascii="Arial" w:hAnsi="Arial" w:cs="Arial"/>
          <w:sz w:val="24"/>
          <w:szCs w:val="24"/>
        </w:rPr>
        <w:t xml:space="preserve">.  </w:t>
      </w:r>
      <w:r w:rsidR="007D1AD2" w:rsidRPr="00335D38">
        <w:rPr>
          <w:rFonts w:ascii="Arial" w:hAnsi="Arial" w:cs="Arial"/>
          <w:sz w:val="24"/>
          <w:szCs w:val="24"/>
        </w:rPr>
        <w:t>Be</w:t>
      </w:r>
      <w:r w:rsidR="00131A89" w:rsidRPr="00335D38">
        <w:rPr>
          <w:rFonts w:ascii="Arial" w:hAnsi="Arial" w:cs="Arial"/>
          <w:sz w:val="24"/>
          <w:szCs w:val="24"/>
        </w:rPr>
        <w:t xml:space="preserve"> registered</w:t>
      </w:r>
      <w:r w:rsidR="007D1AD2" w:rsidRPr="00335D38">
        <w:rPr>
          <w:rFonts w:ascii="Arial" w:hAnsi="Arial" w:cs="Arial"/>
          <w:sz w:val="24"/>
          <w:szCs w:val="24"/>
        </w:rPr>
        <w:t xml:space="preserve"> in SAM prior to submitting its application; and</w:t>
      </w:r>
    </w:p>
    <w:p w14:paraId="06937B82" w14:textId="763BE06D" w:rsidR="007D1AD2" w:rsidRPr="00335D38" w:rsidRDefault="0084288B"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A44BB9" w:rsidRPr="00335D38">
        <w:rPr>
          <w:rFonts w:ascii="Arial" w:hAnsi="Arial" w:cs="Arial"/>
          <w:sz w:val="24"/>
          <w:szCs w:val="24"/>
        </w:rPr>
        <w:t xml:space="preserve"> </w:t>
      </w:r>
      <w:r w:rsidRPr="00335D38">
        <w:rPr>
          <w:rFonts w:ascii="Arial" w:hAnsi="Arial" w:cs="Arial"/>
          <w:sz w:val="24"/>
          <w:szCs w:val="24"/>
        </w:rPr>
        <w:t xml:space="preserve">   </w:t>
      </w:r>
      <w:r w:rsidR="007D1AD2" w:rsidRPr="00335D38">
        <w:rPr>
          <w:rFonts w:ascii="Arial" w:hAnsi="Arial" w:cs="Arial"/>
          <w:sz w:val="24"/>
          <w:szCs w:val="24"/>
        </w:rPr>
        <w:t>c</w:t>
      </w:r>
      <w:r w:rsidR="0012684E" w:rsidRPr="00335D38">
        <w:rPr>
          <w:rFonts w:ascii="Arial" w:hAnsi="Arial" w:cs="Arial"/>
          <w:sz w:val="24"/>
          <w:szCs w:val="24"/>
        </w:rPr>
        <w:t xml:space="preserve">.  </w:t>
      </w:r>
      <w:r w:rsidR="007D1AD2" w:rsidRPr="00335D38">
        <w:rPr>
          <w:rFonts w:ascii="Arial" w:hAnsi="Arial" w:cs="Arial"/>
          <w:sz w:val="24"/>
          <w:szCs w:val="24"/>
        </w:rPr>
        <w:t>Maintain an active SAM registration with current information at all times during which it has an active Federal award or an application or plan under consideration by a Federal awarding agency.</w:t>
      </w:r>
    </w:p>
    <w:p w14:paraId="38D3F66A" w14:textId="77777777" w:rsidR="007D1AD2" w:rsidRPr="00335D38" w:rsidRDefault="007D1AD2" w:rsidP="000212D0">
      <w:pPr>
        <w:spacing w:after="0" w:line="240" w:lineRule="auto"/>
        <w:contextualSpacing/>
        <w:rPr>
          <w:rFonts w:ascii="Arial" w:hAnsi="Arial" w:cs="Arial"/>
          <w:sz w:val="24"/>
          <w:szCs w:val="24"/>
        </w:rPr>
      </w:pPr>
    </w:p>
    <w:p w14:paraId="5E0F3368" w14:textId="5D2A9E5A" w:rsidR="007D1AD2" w:rsidRPr="00335D38" w:rsidRDefault="00A03689" w:rsidP="000212D0">
      <w:pPr>
        <w:spacing w:after="0" w:line="240" w:lineRule="auto"/>
        <w:contextualSpacing/>
        <w:rPr>
          <w:rFonts w:ascii="Arial" w:hAnsi="Arial" w:cs="Arial"/>
          <w:sz w:val="24"/>
          <w:szCs w:val="24"/>
        </w:rPr>
      </w:pPr>
      <w:r w:rsidRPr="00335D38">
        <w:rPr>
          <w:rFonts w:ascii="Arial" w:hAnsi="Arial" w:cs="Arial"/>
          <w:sz w:val="24"/>
          <w:szCs w:val="24"/>
        </w:rPr>
        <w:t>2</w:t>
      </w:r>
      <w:r w:rsidR="0012684E" w:rsidRPr="00335D38">
        <w:rPr>
          <w:rFonts w:ascii="Arial" w:hAnsi="Arial" w:cs="Arial"/>
          <w:sz w:val="24"/>
          <w:szCs w:val="24"/>
        </w:rPr>
        <w:t xml:space="preserve">.  </w:t>
      </w:r>
      <w:r w:rsidR="007D1AD2" w:rsidRPr="00335D38">
        <w:rPr>
          <w:rFonts w:ascii="Arial" w:hAnsi="Arial" w:cs="Arial"/>
          <w:sz w:val="24"/>
          <w:szCs w:val="24"/>
        </w:rPr>
        <w:t xml:space="preserve">The Federal awarding agency may not make a Federal award to an applicant until the applicant has complied with all applicable </w:t>
      </w:r>
      <w:r w:rsidR="21F3B96E" w:rsidRPr="00335D38">
        <w:rPr>
          <w:rFonts w:ascii="Arial" w:hAnsi="Arial" w:cs="Arial"/>
          <w:sz w:val="24"/>
          <w:szCs w:val="24"/>
        </w:rPr>
        <w:t>UEI</w:t>
      </w:r>
      <w:r w:rsidR="007D1AD2" w:rsidRPr="00335D38">
        <w:rPr>
          <w:rFonts w:ascii="Arial" w:hAnsi="Arial" w:cs="Arial"/>
          <w:sz w:val="24"/>
          <w:szCs w:val="24"/>
        </w:rPr>
        <w:t xml:space="preserve"> and SAM requirements</w:t>
      </w:r>
      <w:r w:rsidR="0012684E" w:rsidRPr="00335D38">
        <w:rPr>
          <w:rFonts w:ascii="Arial" w:hAnsi="Arial" w:cs="Arial"/>
          <w:sz w:val="24"/>
          <w:szCs w:val="24"/>
        </w:rPr>
        <w:t xml:space="preserve">.  </w:t>
      </w:r>
      <w:r w:rsidR="007D1AD2" w:rsidRPr="00335D38">
        <w:rPr>
          <w:rFonts w:ascii="Arial" w:hAnsi="Arial" w:cs="Arial"/>
          <w:sz w:val="24"/>
          <w:szCs w:val="24"/>
        </w:rPr>
        <w:t>If an applicant has not fully complied with the requirements by the time the Federal awarding agency is ready to make a Federal award, the Federal awarding agency may determine that the applicant is not qualified to receive a Federal award and use that determination as a basis for making a Federal award to another applicant.</w:t>
      </w:r>
    </w:p>
    <w:p w14:paraId="3953E50D" w14:textId="77777777" w:rsidR="0084288B" w:rsidRPr="00335D38" w:rsidRDefault="0084288B" w:rsidP="000212D0">
      <w:pPr>
        <w:spacing w:after="0" w:line="240" w:lineRule="auto"/>
        <w:contextualSpacing/>
        <w:rPr>
          <w:rFonts w:ascii="Arial" w:hAnsi="Arial" w:cs="Arial"/>
          <w:sz w:val="24"/>
          <w:szCs w:val="24"/>
        </w:rPr>
      </w:pPr>
    </w:p>
    <w:p w14:paraId="010340D6" w14:textId="2FA87102" w:rsidR="0084288B" w:rsidRPr="00335D38" w:rsidRDefault="0084288B" w:rsidP="000212D0">
      <w:pPr>
        <w:spacing w:after="0" w:line="240" w:lineRule="auto"/>
        <w:contextualSpacing/>
        <w:rPr>
          <w:rFonts w:ascii="Arial" w:hAnsi="Arial" w:cs="Arial"/>
          <w:sz w:val="24"/>
          <w:szCs w:val="24"/>
        </w:rPr>
      </w:pPr>
      <w:r w:rsidRPr="00335D38">
        <w:rPr>
          <w:rFonts w:ascii="Arial" w:hAnsi="Arial" w:cs="Arial"/>
          <w:sz w:val="24"/>
          <w:szCs w:val="24"/>
        </w:rPr>
        <w:t>(End of Section)</w:t>
      </w:r>
      <w:r w:rsidRPr="00335D38">
        <w:rPr>
          <w:rFonts w:ascii="Arial" w:hAnsi="Arial" w:cs="Arial"/>
          <w:sz w:val="24"/>
          <w:szCs w:val="24"/>
        </w:rPr>
        <w:br w:type="page"/>
      </w:r>
    </w:p>
    <w:p w14:paraId="6C041D9C" w14:textId="021B5EFB" w:rsidR="0084288B" w:rsidRPr="00335D38" w:rsidRDefault="0084288B" w:rsidP="000212D0">
      <w:pPr>
        <w:spacing w:after="0" w:line="240" w:lineRule="auto"/>
        <w:contextualSpacing/>
        <w:rPr>
          <w:rFonts w:ascii="Arial" w:hAnsi="Arial" w:cs="Arial"/>
          <w:b/>
          <w:bCs/>
          <w:sz w:val="24"/>
          <w:szCs w:val="24"/>
        </w:rPr>
      </w:pPr>
      <w:r w:rsidRPr="00335D38">
        <w:rPr>
          <w:rFonts w:ascii="Arial" w:hAnsi="Arial" w:cs="Arial"/>
          <w:b/>
          <w:bCs/>
          <w:sz w:val="24"/>
          <w:szCs w:val="24"/>
        </w:rPr>
        <w:lastRenderedPageBreak/>
        <w:t>III</w:t>
      </w:r>
      <w:r w:rsidR="0012684E" w:rsidRPr="00335D38">
        <w:rPr>
          <w:rFonts w:ascii="Arial" w:hAnsi="Arial" w:cs="Arial"/>
          <w:b/>
          <w:bCs/>
          <w:sz w:val="24"/>
          <w:szCs w:val="24"/>
        </w:rPr>
        <w:t xml:space="preserve">.  </w:t>
      </w:r>
      <w:r w:rsidRPr="00335D38">
        <w:rPr>
          <w:rFonts w:ascii="Arial" w:hAnsi="Arial" w:cs="Arial"/>
          <w:b/>
          <w:bCs/>
          <w:sz w:val="24"/>
          <w:szCs w:val="24"/>
        </w:rPr>
        <w:t>Application and Submission Information</w:t>
      </w:r>
    </w:p>
    <w:p w14:paraId="75AA820A" w14:textId="77777777" w:rsidR="0084288B" w:rsidRPr="00335D38" w:rsidRDefault="0084288B" w:rsidP="000212D0">
      <w:pPr>
        <w:spacing w:after="0" w:line="240" w:lineRule="auto"/>
        <w:contextualSpacing/>
        <w:rPr>
          <w:rFonts w:ascii="Arial" w:hAnsi="Arial" w:cs="Arial"/>
          <w:sz w:val="24"/>
          <w:szCs w:val="24"/>
        </w:rPr>
      </w:pPr>
    </w:p>
    <w:p w14:paraId="557C02A6" w14:textId="363A4B69" w:rsidR="0084288B" w:rsidRPr="00335D38" w:rsidRDefault="0084288B" w:rsidP="000212D0">
      <w:pPr>
        <w:spacing w:after="0" w:line="240" w:lineRule="auto"/>
        <w:contextualSpacing/>
        <w:rPr>
          <w:rFonts w:ascii="Arial" w:hAnsi="Arial" w:cs="Arial"/>
          <w:b/>
          <w:bCs/>
          <w:sz w:val="24"/>
          <w:szCs w:val="24"/>
        </w:rPr>
      </w:pPr>
      <w:r w:rsidRPr="00335D38">
        <w:rPr>
          <w:rFonts w:ascii="Arial" w:hAnsi="Arial" w:cs="Arial"/>
          <w:b/>
          <w:bCs/>
          <w:sz w:val="24"/>
          <w:szCs w:val="24"/>
        </w:rPr>
        <w:t>A</w:t>
      </w:r>
      <w:r w:rsidR="0012684E" w:rsidRPr="00335D38">
        <w:rPr>
          <w:rFonts w:ascii="Arial" w:hAnsi="Arial" w:cs="Arial"/>
          <w:b/>
          <w:bCs/>
          <w:sz w:val="24"/>
          <w:szCs w:val="24"/>
        </w:rPr>
        <w:t xml:space="preserve">.  </w:t>
      </w:r>
      <w:r w:rsidRPr="00335D38">
        <w:rPr>
          <w:rFonts w:ascii="Arial" w:hAnsi="Arial" w:cs="Arial"/>
          <w:b/>
          <w:bCs/>
          <w:sz w:val="24"/>
          <w:szCs w:val="24"/>
        </w:rPr>
        <w:t>Two-</w:t>
      </w:r>
      <w:r w:rsidR="00F44F93" w:rsidRPr="00335D38">
        <w:rPr>
          <w:rFonts w:ascii="Arial" w:hAnsi="Arial" w:cs="Arial"/>
          <w:b/>
          <w:bCs/>
          <w:sz w:val="24"/>
          <w:szCs w:val="24"/>
        </w:rPr>
        <w:t>Step</w:t>
      </w:r>
      <w:r w:rsidRPr="00335D38">
        <w:rPr>
          <w:rFonts w:ascii="Arial" w:hAnsi="Arial" w:cs="Arial"/>
          <w:b/>
          <w:bCs/>
          <w:sz w:val="24"/>
          <w:szCs w:val="24"/>
        </w:rPr>
        <w:t xml:space="preserve"> Solicitation Process</w:t>
      </w:r>
    </w:p>
    <w:p w14:paraId="0EBC54F7" w14:textId="77777777" w:rsidR="00676D3C" w:rsidRPr="00335D38" w:rsidRDefault="00676D3C" w:rsidP="000212D0">
      <w:pPr>
        <w:spacing w:after="0" w:line="240" w:lineRule="auto"/>
        <w:contextualSpacing/>
        <w:rPr>
          <w:rFonts w:ascii="Arial" w:hAnsi="Arial" w:cs="Arial"/>
          <w:sz w:val="24"/>
          <w:szCs w:val="24"/>
        </w:rPr>
      </w:pPr>
    </w:p>
    <w:p w14:paraId="308A32C1" w14:textId="78584DCE" w:rsidR="00676D3C" w:rsidRPr="00335D38" w:rsidRDefault="00676D3C" w:rsidP="000212D0">
      <w:pPr>
        <w:spacing w:after="0" w:line="240" w:lineRule="auto"/>
        <w:contextualSpacing/>
        <w:rPr>
          <w:rFonts w:ascii="Arial" w:hAnsi="Arial" w:cs="Arial"/>
          <w:sz w:val="24"/>
          <w:szCs w:val="24"/>
        </w:rPr>
      </w:pPr>
      <w:r w:rsidRPr="00335D38">
        <w:rPr>
          <w:rFonts w:ascii="Arial" w:hAnsi="Arial" w:cs="Arial"/>
          <w:sz w:val="24"/>
          <w:szCs w:val="24"/>
        </w:rPr>
        <w:t>1</w:t>
      </w:r>
      <w:r w:rsidR="0012684E" w:rsidRPr="00335D38">
        <w:rPr>
          <w:rFonts w:ascii="Arial" w:hAnsi="Arial" w:cs="Arial"/>
          <w:sz w:val="24"/>
          <w:szCs w:val="24"/>
        </w:rPr>
        <w:t xml:space="preserve">.  </w:t>
      </w:r>
      <w:r w:rsidRPr="00335D38">
        <w:rPr>
          <w:rFonts w:ascii="Arial" w:hAnsi="Arial" w:cs="Arial"/>
          <w:sz w:val="24"/>
          <w:szCs w:val="24"/>
          <w:u w:val="single"/>
        </w:rPr>
        <w:t>General Information</w:t>
      </w:r>
      <w:r w:rsidR="0012684E" w:rsidRPr="00335D38">
        <w:rPr>
          <w:rFonts w:ascii="Arial" w:hAnsi="Arial" w:cs="Arial"/>
          <w:sz w:val="24"/>
          <w:szCs w:val="24"/>
        </w:rPr>
        <w:t xml:space="preserve">.  </w:t>
      </w:r>
      <w:r w:rsidRPr="00335D38">
        <w:rPr>
          <w:rFonts w:ascii="Arial" w:hAnsi="Arial" w:cs="Arial"/>
          <w:sz w:val="24"/>
          <w:szCs w:val="24"/>
        </w:rPr>
        <w:t>Hard copies of this solicitation will not be issued</w:t>
      </w:r>
      <w:r w:rsidR="0012684E" w:rsidRPr="00335D38">
        <w:rPr>
          <w:rFonts w:ascii="Arial" w:hAnsi="Arial" w:cs="Arial"/>
          <w:sz w:val="24"/>
          <w:szCs w:val="24"/>
        </w:rPr>
        <w:t xml:space="preserve">.  </w:t>
      </w:r>
      <w:r w:rsidRPr="00335D38">
        <w:rPr>
          <w:rFonts w:ascii="Arial" w:hAnsi="Arial" w:cs="Arial"/>
          <w:sz w:val="24"/>
          <w:szCs w:val="24"/>
        </w:rPr>
        <w:t>The Government reserves the right to fund all, some</w:t>
      </w:r>
      <w:r w:rsidR="006E4B53" w:rsidRPr="00335D38">
        <w:rPr>
          <w:rFonts w:ascii="Arial" w:hAnsi="Arial" w:cs="Arial"/>
          <w:sz w:val="24"/>
          <w:szCs w:val="24"/>
        </w:rPr>
        <w:t>,</w:t>
      </w:r>
      <w:r w:rsidRPr="00335D38">
        <w:rPr>
          <w:rFonts w:ascii="Arial" w:hAnsi="Arial" w:cs="Arial"/>
          <w:sz w:val="24"/>
          <w:szCs w:val="24"/>
        </w:rPr>
        <w:t xml:space="preserve"> or none of the proposals in response to</w:t>
      </w:r>
      <w:r w:rsidR="006E4B53" w:rsidRPr="00335D38">
        <w:rPr>
          <w:rFonts w:ascii="Arial" w:hAnsi="Arial" w:cs="Arial"/>
          <w:sz w:val="24"/>
          <w:szCs w:val="24"/>
        </w:rPr>
        <w:t xml:space="preserve"> </w:t>
      </w:r>
      <w:r w:rsidRPr="00335D38">
        <w:rPr>
          <w:rFonts w:ascii="Arial" w:hAnsi="Arial" w:cs="Arial"/>
          <w:sz w:val="24"/>
          <w:szCs w:val="24"/>
        </w:rPr>
        <w:t xml:space="preserve">this BAA and to create and maintain a reserve list of proposals for potential funding </w:t>
      </w:r>
      <w:r w:rsidR="00EC2399" w:rsidRPr="00335D38">
        <w:rPr>
          <w:rFonts w:ascii="Arial" w:hAnsi="Arial" w:cs="Arial"/>
          <w:sz w:val="24"/>
          <w:szCs w:val="24"/>
        </w:rPr>
        <w:t>if</w:t>
      </w:r>
      <w:r w:rsidRPr="00335D38">
        <w:rPr>
          <w:rFonts w:ascii="Arial" w:hAnsi="Arial" w:cs="Arial"/>
          <w:sz w:val="24"/>
          <w:szCs w:val="24"/>
        </w:rPr>
        <w:t xml:space="preserve"> sufficient funding becomes available</w:t>
      </w:r>
      <w:r w:rsidR="0012684E" w:rsidRPr="00335D38">
        <w:rPr>
          <w:rFonts w:ascii="Arial" w:hAnsi="Arial" w:cs="Arial"/>
          <w:sz w:val="24"/>
          <w:szCs w:val="24"/>
        </w:rPr>
        <w:t xml:space="preserve">.  </w:t>
      </w:r>
      <w:r w:rsidRPr="00335D38">
        <w:rPr>
          <w:rFonts w:ascii="Arial" w:hAnsi="Arial" w:cs="Arial"/>
          <w:sz w:val="24"/>
          <w:szCs w:val="24"/>
        </w:rPr>
        <w:t>Funding will not be provided to</w:t>
      </w:r>
      <w:r w:rsidR="006E4B53" w:rsidRPr="00335D38">
        <w:rPr>
          <w:rFonts w:ascii="Arial" w:hAnsi="Arial" w:cs="Arial"/>
          <w:sz w:val="24"/>
          <w:szCs w:val="24"/>
        </w:rPr>
        <w:t xml:space="preserve"> </w:t>
      </w:r>
      <w:r w:rsidRPr="00335D38">
        <w:rPr>
          <w:rFonts w:ascii="Arial" w:hAnsi="Arial" w:cs="Arial"/>
          <w:sz w:val="24"/>
          <w:szCs w:val="24"/>
        </w:rPr>
        <w:t>Offerors for reimbursement of costs incurred to respond to this solicitation</w:t>
      </w:r>
      <w:r w:rsidR="0012684E" w:rsidRPr="00335D38">
        <w:rPr>
          <w:rFonts w:ascii="Arial" w:hAnsi="Arial" w:cs="Arial"/>
          <w:sz w:val="24"/>
          <w:szCs w:val="24"/>
        </w:rPr>
        <w:t xml:space="preserve">.  </w:t>
      </w:r>
      <w:r w:rsidRPr="00335D38">
        <w:rPr>
          <w:rFonts w:ascii="Arial" w:hAnsi="Arial" w:cs="Arial"/>
          <w:sz w:val="24"/>
          <w:szCs w:val="24"/>
        </w:rPr>
        <w:t>White papers, technical</w:t>
      </w:r>
      <w:r w:rsidR="006E4B53" w:rsidRPr="00335D38">
        <w:rPr>
          <w:rFonts w:ascii="Arial" w:hAnsi="Arial" w:cs="Arial"/>
          <w:sz w:val="24"/>
          <w:szCs w:val="24"/>
        </w:rPr>
        <w:t>,</w:t>
      </w:r>
      <w:r w:rsidRPr="00335D38">
        <w:rPr>
          <w:rFonts w:ascii="Arial" w:hAnsi="Arial" w:cs="Arial"/>
          <w:sz w:val="24"/>
          <w:szCs w:val="24"/>
        </w:rPr>
        <w:t xml:space="preserve"> and cost or price proposals (or any other material) submitted in response to this BAA will not be returned</w:t>
      </w:r>
      <w:r w:rsidR="0012684E" w:rsidRPr="00335D38">
        <w:rPr>
          <w:rFonts w:ascii="Arial" w:hAnsi="Arial" w:cs="Arial"/>
          <w:sz w:val="24"/>
          <w:szCs w:val="24"/>
        </w:rPr>
        <w:t xml:space="preserve">.  </w:t>
      </w:r>
      <w:r w:rsidRPr="00335D38">
        <w:rPr>
          <w:rFonts w:ascii="Arial" w:hAnsi="Arial" w:cs="Arial"/>
          <w:sz w:val="24"/>
          <w:szCs w:val="24"/>
        </w:rPr>
        <w:t>All submissions will be treated as sensitive competitive information and their contents will be disclosed only to authorized personnel for the purposes of evaluation.</w:t>
      </w:r>
    </w:p>
    <w:p w14:paraId="682A99E6" w14:textId="77777777" w:rsidR="00676D3C" w:rsidRPr="00335D38" w:rsidRDefault="00676D3C" w:rsidP="000212D0">
      <w:pPr>
        <w:spacing w:after="0" w:line="240" w:lineRule="auto"/>
        <w:contextualSpacing/>
        <w:rPr>
          <w:rFonts w:ascii="Arial" w:hAnsi="Arial" w:cs="Arial"/>
          <w:sz w:val="24"/>
          <w:szCs w:val="24"/>
        </w:rPr>
      </w:pPr>
    </w:p>
    <w:p w14:paraId="68349A45" w14:textId="265489EF" w:rsidR="00676D3C" w:rsidRPr="00335D38" w:rsidRDefault="00676D3C" w:rsidP="000212D0">
      <w:pPr>
        <w:spacing w:after="0" w:line="240" w:lineRule="auto"/>
        <w:contextualSpacing/>
        <w:rPr>
          <w:rFonts w:ascii="Arial" w:hAnsi="Arial" w:cs="Arial"/>
          <w:sz w:val="24"/>
          <w:szCs w:val="24"/>
        </w:rPr>
      </w:pPr>
      <w:r w:rsidRPr="00335D38">
        <w:rPr>
          <w:rFonts w:ascii="Arial" w:hAnsi="Arial" w:cs="Arial"/>
          <w:sz w:val="24"/>
          <w:szCs w:val="24"/>
        </w:rPr>
        <w:t>2</w:t>
      </w:r>
      <w:r w:rsidR="0012684E" w:rsidRPr="00335D38">
        <w:rPr>
          <w:rFonts w:ascii="Arial" w:hAnsi="Arial" w:cs="Arial"/>
          <w:sz w:val="24"/>
          <w:szCs w:val="24"/>
        </w:rPr>
        <w:t xml:space="preserve">.  </w:t>
      </w:r>
      <w:r w:rsidRPr="00335D38">
        <w:rPr>
          <w:rFonts w:ascii="Arial" w:hAnsi="Arial" w:cs="Arial"/>
          <w:sz w:val="24"/>
          <w:szCs w:val="24"/>
          <w:u w:val="single"/>
        </w:rPr>
        <w:t>E-mail Addresses</w:t>
      </w:r>
      <w:r w:rsidR="0012684E" w:rsidRPr="00335D38">
        <w:rPr>
          <w:rFonts w:ascii="Arial" w:hAnsi="Arial" w:cs="Arial"/>
          <w:sz w:val="24"/>
          <w:szCs w:val="24"/>
        </w:rPr>
        <w:t xml:space="preserve">.  </w:t>
      </w:r>
      <w:r w:rsidRPr="00335D38">
        <w:rPr>
          <w:rFonts w:ascii="Arial" w:hAnsi="Arial" w:cs="Arial"/>
          <w:sz w:val="24"/>
          <w:szCs w:val="24"/>
        </w:rPr>
        <w:t>It is the Offerors’ responsibility to ensure: (1) correct e-mail addresses are provided at the time of submission, (2) e-mail notifications reach the intended recipient(s), and (3) the e-mail is not blocked by the use of ‘spam blocker’ software or other means that the recipient’s Internet Service Provider may have implemented as a means to block the receipt of certain e-mail messages.</w:t>
      </w:r>
    </w:p>
    <w:p w14:paraId="2C0EC8D6" w14:textId="0F47EC90" w:rsidR="00676D3C" w:rsidRPr="00335D38" w:rsidRDefault="00676D3C" w:rsidP="000212D0">
      <w:pPr>
        <w:spacing w:after="0" w:line="240" w:lineRule="auto"/>
        <w:contextualSpacing/>
        <w:rPr>
          <w:rFonts w:ascii="Arial" w:hAnsi="Arial" w:cs="Arial"/>
          <w:sz w:val="24"/>
          <w:szCs w:val="24"/>
        </w:rPr>
      </w:pPr>
    </w:p>
    <w:p w14:paraId="70781907" w14:textId="7AA53A86" w:rsidR="00F44F93" w:rsidRPr="00335D38" w:rsidRDefault="00F44F93" w:rsidP="000212D0">
      <w:pPr>
        <w:spacing w:after="0" w:line="240" w:lineRule="auto"/>
        <w:contextualSpacing/>
        <w:rPr>
          <w:rFonts w:ascii="Arial" w:hAnsi="Arial" w:cs="Arial"/>
          <w:sz w:val="24"/>
          <w:szCs w:val="24"/>
        </w:rPr>
      </w:pPr>
      <w:r w:rsidRPr="00335D38">
        <w:rPr>
          <w:rFonts w:ascii="Arial" w:hAnsi="Arial" w:cs="Arial"/>
          <w:sz w:val="24"/>
          <w:szCs w:val="24"/>
        </w:rPr>
        <w:t>3</w:t>
      </w:r>
      <w:r w:rsidR="0012684E" w:rsidRPr="00335D38">
        <w:rPr>
          <w:rFonts w:ascii="Arial" w:hAnsi="Arial" w:cs="Arial"/>
          <w:sz w:val="24"/>
          <w:szCs w:val="24"/>
        </w:rPr>
        <w:t xml:space="preserve">.  </w:t>
      </w:r>
      <w:r w:rsidRPr="00335D38">
        <w:rPr>
          <w:rFonts w:ascii="Arial" w:hAnsi="Arial" w:cs="Arial"/>
          <w:sz w:val="24"/>
          <w:szCs w:val="24"/>
          <w:u w:val="single"/>
        </w:rPr>
        <w:t>Application Process</w:t>
      </w:r>
      <w:r w:rsidR="0012684E" w:rsidRPr="00335D38">
        <w:rPr>
          <w:rFonts w:ascii="Arial" w:hAnsi="Arial" w:cs="Arial"/>
          <w:sz w:val="24"/>
          <w:szCs w:val="24"/>
        </w:rPr>
        <w:t xml:space="preserve">.  </w:t>
      </w:r>
      <w:r w:rsidRPr="00335D38">
        <w:rPr>
          <w:rFonts w:ascii="Arial" w:hAnsi="Arial" w:cs="Arial"/>
          <w:sz w:val="24"/>
          <w:szCs w:val="24"/>
        </w:rPr>
        <w:t>Applicants are</w:t>
      </w:r>
      <w:r w:rsidR="00A5088C" w:rsidRPr="00335D38">
        <w:rPr>
          <w:rFonts w:ascii="Arial" w:hAnsi="Arial" w:cs="Arial"/>
          <w:sz w:val="24"/>
          <w:szCs w:val="24"/>
        </w:rPr>
        <w:t xml:space="preserve"> encouraged to conduct a preliminary inquiry with an SMDTC TPOC, and are</w:t>
      </w:r>
      <w:r w:rsidRPr="00335D38">
        <w:rPr>
          <w:rFonts w:ascii="Arial" w:hAnsi="Arial" w:cs="Arial"/>
          <w:sz w:val="24"/>
          <w:szCs w:val="24"/>
        </w:rPr>
        <w:t xml:space="preserve"> required to follow the two-step process below:</w:t>
      </w:r>
    </w:p>
    <w:p w14:paraId="304251CC" w14:textId="77777777" w:rsidR="00734386" w:rsidRPr="00335D38" w:rsidRDefault="00734386" w:rsidP="000212D0">
      <w:pPr>
        <w:spacing w:after="0" w:line="240" w:lineRule="auto"/>
        <w:contextualSpacing/>
        <w:rPr>
          <w:rFonts w:ascii="Arial" w:hAnsi="Arial" w:cs="Arial"/>
          <w:sz w:val="24"/>
          <w:szCs w:val="24"/>
        </w:rPr>
      </w:pPr>
    </w:p>
    <w:p w14:paraId="562548C9" w14:textId="4066C639" w:rsidR="00726FA9" w:rsidRPr="00335D38" w:rsidRDefault="00726FA9" w:rsidP="000212D0">
      <w:pPr>
        <w:pStyle w:val="ListParagraph"/>
        <w:numPr>
          <w:ilvl w:val="0"/>
          <w:numId w:val="1"/>
        </w:numPr>
        <w:spacing w:after="0" w:line="240" w:lineRule="auto"/>
        <w:rPr>
          <w:rFonts w:ascii="Arial" w:hAnsi="Arial" w:cs="Arial"/>
          <w:sz w:val="24"/>
          <w:szCs w:val="24"/>
        </w:rPr>
      </w:pPr>
      <w:r w:rsidRPr="00335D38">
        <w:rPr>
          <w:rFonts w:ascii="Arial" w:hAnsi="Arial" w:cs="Arial"/>
          <w:sz w:val="24"/>
          <w:szCs w:val="24"/>
        </w:rPr>
        <w:t xml:space="preserve">Step 1: Submit a </w:t>
      </w:r>
      <w:r w:rsidR="00B07809" w:rsidRPr="00335D38">
        <w:rPr>
          <w:rFonts w:ascii="Arial" w:hAnsi="Arial" w:cs="Arial"/>
          <w:sz w:val="24"/>
          <w:szCs w:val="24"/>
        </w:rPr>
        <w:t>w</w:t>
      </w:r>
      <w:r w:rsidRPr="00335D38">
        <w:rPr>
          <w:rFonts w:ascii="Arial" w:hAnsi="Arial" w:cs="Arial"/>
          <w:sz w:val="24"/>
          <w:szCs w:val="24"/>
        </w:rPr>
        <w:t xml:space="preserve">hite </w:t>
      </w:r>
      <w:r w:rsidR="00B07809" w:rsidRPr="00335D38">
        <w:rPr>
          <w:rFonts w:ascii="Arial" w:hAnsi="Arial" w:cs="Arial"/>
          <w:sz w:val="24"/>
          <w:szCs w:val="24"/>
        </w:rPr>
        <w:t>p</w:t>
      </w:r>
      <w:r w:rsidRPr="00335D38">
        <w:rPr>
          <w:rFonts w:ascii="Arial" w:hAnsi="Arial" w:cs="Arial"/>
          <w:sz w:val="24"/>
          <w:szCs w:val="24"/>
        </w:rPr>
        <w:t>aper</w:t>
      </w:r>
      <w:r w:rsidR="00E330E8" w:rsidRPr="00335D38">
        <w:rPr>
          <w:rFonts w:ascii="Arial" w:hAnsi="Arial" w:cs="Arial"/>
          <w:sz w:val="24"/>
          <w:szCs w:val="24"/>
        </w:rPr>
        <w:t xml:space="preserve"> directly </w:t>
      </w:r>
      <w:r w:rsidRPr="00335D38">
        <w:rPr>
          <w:rFonts w:ascii="Arial" w:hAnsi="Arial" w:cs="Arial"/>
          <w:sz w:val="24"/>
          <w:szCs w:val="24"/>
        </w:rPr>
        <w:t xml:space="preserve">to </w:t>
      </w:r>
      <w:r w:rsidR="003B2AFB" w:rsidRPr="00335D38">
        <w:rPr>
          <w:rFonts w:ascii="Arial" w:hAnsi="Arial" w:cs="Arial"/>
          <w:sz w:val="24"/>
          <w:szCs w:val="24"/>
        </w:rPr>
        <w:t xml:space="preserve">the ACC-RSA SMDC/SP Contracts Specialist identified </w:t>
      </w:r>
      <w:bookmarkStart w:id="0" w:name="_Hlk207185840"/>
      <w:r w:rsidR="007F2CDD" w:rsidRPr="00335D38">
        <w:rPr>
          <w:rFonts w:ascii="Arial" w:hAnsi="Arial" w:cs="Arial"/>
          <w:sz w:val="24"/>
          <w:szCs w:val="24"/>
        </w:rPr>
        <w:t>on</w:t>
      </w:r>
      <w:r w:rsidR="003B2AFB" w:rsidRPr="00335D38">
        <w:rPr>
          <w:rFonts w:ascii="Arial" w:hAnsi="Arial" w:cs="Arial"/>
          <w:sz w:val="24"/>
          <w:szCs w:val="24"/>
        </w:rPr>
        <w:t xml:space="preserve"> Section V “Other Information”, A “Agency Contact”</w:t>
      </w:r>
      <w:bookmarkEnd w:id="0"/>
      <w:r w:rsidR="003B2AFB" w:rsidRPr="00335D38">
        <w:rPr>
          <w:rFonts w:ascii="Arial" w:hAnsi="Arial" w:cs="Arial"/>
          <w:sz w:val="24"/>
          <w:szCs w:val="24"/>
        </w:rPr>
        <w:t xml:space="preserve"> </w:t>
      </w:r>
      <w:r w:rsidRPr="00335D38">
        <w:rPr>
          <w:rFonts w:ascii="Arial" w:hAnsi="Arial" w:cs="Arial"/>
          <w:sz w:val="24"/>
          <w:szCs w:val="24"/>
        </w:rPr>
        <w:t>for review</w:t>
      </w:r>
      <w:r w:rsidR="006E4B53" w:rsidRPr="00335D38">
        <w:rPr>
          <w:rFonts w:ascii="Arial" w:hAnsi="Arial" w:cs="Arial"/>
          <w:sz w:val="24"/>
          <w:szCs w:val="24"/>
        </w:rPr>
        <w:t xml:space="preserve">, </w:t>
      </w:r>
      <w:r w:rsidRPr="00335D38">
        <w:rPr>
          <w:rFonts w:ascii="Arial" w:hAnsi="Arial" w:cs="Arial"/>
          <w:sz w:val="24"/>
          <w:szCs w:val="24"/>
        </w:rPr>
        <w:t>and</w:t>
      </w:r>
    </w:p>
    <w:p w14:paraId="569F98C9" w14:textId="0C6C7BA4" w:rsidR="00726FA9" w:rsidRPr="00335D38" w:rsidRDefault="00726FA9" w:rsidP="000212D0">
      <w:pPr>
        <w:pStyle w:val="ListParagraph"/>
        <w:numPr>
          <w:ilvl w:val="0"/>
          <w:numId w:val="1"/>
        </w:numPr>
        <w:spacing w:after="0" w:line="240" w:lineRule="auto"/>
        <w:rPr>
          <w:rFonts w:ascii="Arial" w:hAnsi="Arial" w:cs="Arial"/>
          <w:sz w:val="24"/>
          <w:szCs w:val="24"/>
        </w:rPr>
      </w:pPr>
      <w:r w:rsidRPr="00335D38">
        <w:rPr>
          <w:rFonts w:ascii="Arial" w:hAnsi="Arial" w:cs="Arial"/>
          <w:sz w:val="24"/>
          <w:szCs w:val="24"/>
        </w:rPr>
        <w:t>Step 2: Submit a Full Proposal if selected.</w:t>
      </w:r>
    </w:p>
    <w:p w14:paraId="1A7A369C" w14:textId="77777777" w:rsidR="008C1248" w:rsidRPr="00335D38" w:rsidRDefault="008C1248" w:rsidP="000212D0">
      <w:pPr>
        <w:spacing w:after="0" w:line="240" w:lineRule="auto"/>
        <w:contextualSpacing/>
        <w:rPr>
          <w:rFonts w:ascii="Arial" w:hAnsi="Arial" w:cs="Arial"/>
          <w:sz w:val="24"/>
          <w:szCs w:val="24"/>
        </w:rPr>
      </w:pPr>
    </w:p>
    <w:p w14:paraId="09F43B57" w14:textId="4A21CB1F" w:rsidR="00726FA9" w:rsidRPr="00335D38" w:rsidRDefault="008C1248" w:rsidP="000212D0">
      <w:pPr>
        <w:spacing w:after="0" w:line="240" w:lineRule="auto"/>
        <w:contextualSpacing/>
        <w:rPr>
          <w:rFonts w:ascii="Arial" w:hAnsi="Arial" w:cs="Arial"/>
          <w:sz w:val="24"/>
          <w:szCs w:val="24"/>
        </w:rPr>
      </w:pPr>
      <w:r w:rsidRPr="00335D38">
        <w:rPr>
          <w:rFonts w:ascii="Arial" w:hAnsi="Arial" w:cs="Arial"/>
          <w:sz w:val="24"/>
          <w:szCs w:val="24"/>
        </w:rPr>
        <w:t>4</w:t>
      </w:r>
      <w:r w:rsidR="0012684E" w:rsidRPr="00335D38">
        <w:rPr>
          <w:rFonts w:ascii="Arial" w:hAnsi="Arial" w:cs="Arial"/>
          <w:sz w:val="24"/>
          <w:szCs w:val="24"/>
        </w:rPr>
        <w:t xml:space="preserve">.  </w:t>
      </w:r>
      <w:r w:rsidRPr="00335D38">
        <w:rPr>
          <w:rFonts w:ascii="Arial" w:hAnsi="Arial" w:cs="Arial"/>
          <w:sz w:val="24"/>
          <w:szCs w:val="24"/>
          <w:u w:val="single"/>
        </w:rPr>
        <w:t>Classified Submissions</w:t>
      </w:r>
      <w:r w:rsidR="0012684E" w:rsidRPr="00335D38">
        <w:rPr>
          <w:rFonts w:ascii="Arial" w:hAnsi="Arial" w:cs="Arial"/>
          <w:sz w:val="24"/>
          <w:szCs w:val="24"/>
        </w:rPr>
        <w:t xml:space="preserve">.  </w:t>
      </w:r>
      <w:r w:rsidRPr="00335D38">
        <w:rPr>
          <w:rFonts w:ascii="Arial" w:hAnsi="Arial" w:cs="Arial"/>
          <w:sz w:val="24"/>
          <w:szCs w:val="24"/>
        </w:rPr>
        <w:t>Proposals containing classified information are not accepted under this BAA</w:t>
      </w:r>
      <w:r w:rsidR="0012684E" w:rsidRPr="00335D38">
        <w:rPr>
          <w:rFonts w:ascii="Arial" w:hAnsi="Arial" w:cs="Arial"/>
          <w:sz w:val="24"/>
          <w:szCs w:val="24"/>
        </w:rPr>
        <w:t xml:space="preserve">.  </w:t>
      </w:r>
      <w:r w:rsidRPr="00335D38">
        <w:rPr>
          <w:rFonts w:ascii="Arial" w:hAnsi="Arial" w:cs="Arial"/>
          <w:sz w:val="24"/>
          <w:szCs w:val="24"/>
        </w:rPr>
        <w:t>However, proposals may discuss the need to access or generate controlled unclassified information (CUI) or classified information for the proposed work</w:t>
      </w:r>
      <w:r w:rsidR="0012684E" w:rsidRPr="00335D38">
        <w:rPr>
          <w:rFonts w:ascii="Arial" w:hAnsi="Arial" w:cs="Arial"/>
          <w:sz w:val="24"/>
          <w:szCs w:val="24"/>
        </w:rPr>
        <w:t xml:space="preserve">.  </w:t>
      </w:r>
      <w:r w:rsidRPr="00335D38">
        <w:rPr>
          <w:rFonts w:ascii="Arial" w:hAnsi="Arial" w:cs="Arial"/>
          <w:sz w:val="24"/>
          <w:szCs w:val="24"/>
        </w:rPr>
        <w:t>Where an award requires access to classified information, FAR Clause 52.204-2, Security Requirements, will be included in the award, as well as a DD Form 254, if issued</w:t>
      </w:r>
      <w:r w:rsidR="0012684E" w:rsidRPr="00335D38">
        <w:rPr>
          <w:rFonts w:ascii="Arial" w:hAnsi="Arial" w:cs="Arial"/>
          <w:sz w:val="24"/>
          <w:szCs w:val="24"/>
        </w:rPr>
        <w:t xml:space="preserve">.  </w:t>
      </w:r>
      <w:r w:rsidRPr="00335D38">
        <w:rPr>
          <w:rFonts w:ascii="Arial" w:hAnsi="Arial" w:cs="Arial"/>
          <w:sz w:val="24"/>
          <w:szCs w:val="24"/>
        </w:rPr>
        <w:t>When an award requires access to CUI, DFARS Clause 252.204-7012, Safeguarding Covered Defense Information and Cyber Incident Reporting, will be included in the award, as well as additional SMDTC specific requirements as determined necessary</w:t>
      </w:r>
      <w:r w:rsidR="0012684E" w:rsidRPr="00335D38">
        <w:rPr>
          <w:rFonts w:ascii="Arial" w:hAnsi="Arial" w:cs="Arial"/>
          <w:sz w:val="24"/>
          <w:szCs w:val="24"/>
        </w:rPr>
        <w:t xml:space="preserve">.  </w:t>
      </w:r>
      <w:r w:rsidRPr="00335D38">
        <w:rPr>
          <w:rFonts w:ascii="Arial" w:hAnsi="Arial" w:cs="Arial"/>
          <w:sz w:val="24"/>
          <w:szCs w:val="24"/>
        </w:rPr>
        <w:t>For questions regarding the potential for access to classified information and/or controlled unclassified information, please coordinate with the TPOC for that topic area prior to</w:t>
      </w:r>
      <w:r w:rsidR="00B87610" w:rsidRPr="00335D38">
        <w:rPr>
          <w:rFonts w:ascii="Arial" w:hAnsi="Arial" w:cs="Arial"/>
          <w:sz w:val="24"/>
          <w:szCs w:val="24"/>
        </w:rPr>
        <w:t xml:space="preserve"> white paper</w:t>
      </w:r>
      <w:r w:rsidRPr="00335D38">
        <w:rPr>
          <w:rFonts w:ascii="Arial" w:hAnsi="Arial" w:cs="Arial"/>
          <w:sz w:val="24"/>
          <w:szCs w:val="24"/>
        </w:rPr>
        <w:t xml:space="preserve"> or proposal submission.</w:t>
      </w:r>
    </w:p>
    <w:p w14:paraId="042B8EE5" w14:textId="77777777" w:rsidR="008C1248" w:rsidRPr="00335D38" w:rsidRDefault="008C1248" w:rsidP="000212D0">
      <w:pPr>
        <w:spacing w:after="0" w:line="240" w:lineRule="auto"/>
        <w:contextualSpacing/>
        <w:rPr>
          <w:rFonts w:ascii="Arial" w:hAnsi="Arial" w:cs="Arial"/>
          <w:sz w:val="24"/>
          <w:szCs w:val="24"/>
        </w:rPr>
      </w:pPr>
    </w:p>
    <w:p w14:paraId="33A6A03C" w14:textId="77777777" w:rsidR="00734386" w:rsidRPr="00335D38" w:rsidRDefault="00734386" w:rsidP="000212D0">
      <w:pPr>
        <w:spacing w:after="0" w:line="240" w:lineRule="auto"/>
        <w:contextualSpacing/>
        <w:rPr>
          <w:rFonts w:ascii="Arial" w:hAnsi="Arial" w:cs="Arial"/>
          <w:sz w:val="24"/>
          <w:szCs w:val="24"/>
        </w:rPr>
      </w:pPr>
    </w:p>
    <w:p w14:paraId="23116CF5" w14:textId="77777777" w:rsidR="00734386" w:rsidRPr="00335D38" w:rsidRDefault="00734386" w:rsidP="000212D0">
      <w:pPr>
        <w:spacing w:after="0" w:line="240" w:lineRule="auto"/>
        <w:contextualSpacing/>
        <w:rPr>
          <w:rFonts w:ascii="Arial" w:hAnsi="Arial" w:cs="Arial"/>
          <w:sz w:val="24"/>
          <w:szCs w:val="24"/>
        </w:rPr>
      </w:pPr>
    </w:p>
    <w:p w14:paraId="4CA2BE0F" w14:textId="77777777" w:rsidR="00734386" w:rsidRPr="00335D38" w:rsidRDefault="00734386" w:rsidP="000212D0">
      <w:pPr>
        <w:spacing w:after="0" w:line="240" w:lineRule="auto"/>
        <w:contextualSpacing/>
        <w:rPr>
          <w:rFonts w:ascii="Arial" w:hAnsi="Arial" w:cs="Arial"/>
          <w:sz w:val="24"/>
          <w:szCs w:val="24"/>
        </w:rPr>
      </w:pPr>
    </w:p>
    <w:p w14:paraId="1366753C" w14:textId="3437450F" w:rsidR="00726FA9" w:rsidRPr="00335D38" w:rsidRDefault="00726FA9" w:rsidP="000212D0">
      <w:pPr>
        <w:spacing w:after="0" w:line="240" w:lineRule="auto"/>
        <w:contextualSpacing/>
        <w:rPr>
          <w:rFonts w:ascii="Arial" w:hAnsi="Arial" w:cs="Arial"/>
          <w:b/>
          <w:bCs/>
          <w:sz w:val="24"/>
          <w:szCs w:val="24"/>
        </w:rPr>
      </w:pPr>
      <w:r w:rsidRPr="00335D38">
        <w:rPr>
          <w:rFonts w:ascii="Arial" w:hAnsi="Arial" w:cs="Arial"/>
          <w:b/>
          <w:bCs/>
          <w:sz w:val="24"/>
          <w:szCs w:val="24"/>
        </w:rPr>
        <w:lastRenderedPageBreak/>
        <w:t>B</w:t>
      </w:r>
      <w:r w:rsidR="0012684E" w:rsidRPr="00335D38">
        <w:rPr>
          <w:rFonts w:ascii="Arial" w:hAnsi="Arial" w:cs="Arial"/>
          <w:b/>
          <w:bCs/>
          <w:sz w:val="24"/>
          <w:szCs w:val="24"/>
        </w:rPr>
        <w:t xml:space="preserve">.  </w:t>
      </w:r>
      <w:r w:rsidRPr="00335D38">
        <w:rPr>
          <w:rFonts w:ascii="Arial" w:hAnsi="Arial" w:cs="Arial"/>
          <w:b/>
          <w:bCs/>
          <w:sz w:val="24"/>
          <w:szCs w:val="24"/>
        </w:rPr>
        <w:t>Preliminary Inquiries</w:t>
      </w:r>
    </w:p>
    <w:p w14:paraId="2322885E" w14:textId="77777777" w:rsidR="00726FA9" w:rsidRPr="00335D38" w:rsidRDefault="00726FA9" w:rsidP="000212D0">
      <w:pPr>
        <w:spacing w:after="0" w:line="240" w:lineRule="auto"/>
        <w:contextualSpacing/>
        <w:rPr>
          <w:rFonts w:ascii="Arial" w:hAnsi="Arial" w:cs="Arial"/>
          <w:b/>
          <w:bCs/>
          <w:sz w:val="24"/>
          <w:szCs w:val="24"/>
        </w:rPr>
      </w:pPr>
    </w:p>
    <w:p w14:paraId="531D5780" w14:textId="397F0C1B" w:rsidR="00726FA9" w:rsidRPr="00335D38" w:rsidRDefault="00726FA9" w:rsidP="000212D0">
      <w:pPr>
        <w:spacing w:after="0" w:line="240" w:lineRule="auto"/>
        <w:contextualSpacing/>
        <w:rPr>
          <w:rFonts w:ascii="Arial" w:hAnsi="Arial" w:cs="Arial"/>
          <w:sz w:val="24"/>
          <w:szCs w:val="24"/>
        </w:rPr>
      </w:pPr>
      <w:r w:rsidRPr="00335D38">
        <w:rPr>
          <w:rFonts w:ascii="Arial" w:hAnsi="Arial" w:cs="Arial"/>
          <w:sz w:val="24"/>
          <w:szCs w:val="24"/>
        </w:rPr>
        <w:t>Interested applicants are strongly encouraged to make a preliminary inquiry by first contacting the SMDTC TPOC to discuss your ideas and the interests of SMDTC</w:t>
      </w:r>
      <w:r w:rsidR="0012684E" w:rsidRPr="00335D38">
        <w:rPr>
          <w:rFonts w:ascii="Arial" w:hAnsi="Arial" w:cs="Arial"/>
          <w:sz w:val="24"/>
          <w:szCs w:val="24"/>
        </w:rPr>
        <w:t xml:space="preserve">.  </w:t>
      </w:r>
      <w:r w:rsidRPr="00335D38">
        <w:rPr>
          <w:rFonts w:ascii="Arial" w:hAnsi="Arial" w:cs="Arial"/>
          <w:sz w:val="24"/>
          <w:szCs w:val="24"/>
        </w:rPr>
        <w:t xml:space="preserve">SMDTC receives several hundred research proposals annually and </w:t>
      </w:r>
      <w:r w:rsidR="00BD6A48" w:rsidRPr="00335D38">
        <w:rPr>
          <w:rFonts w:ascii="Arial" w:hAnsi="Arial" w:cs="Arial"/>
          <w:sz w:val="24"/>
          <w:szCs w:val="24"/>
        </w:rPr>
        <w:t>can</w:t>
      </w:r>
      <w:r w:rsidRPr="00335D38">
        <w:rPr>
          <w:rFonts w:ascii="Arial" w:hAnsi="Arial" w:cs="Arial"/>
          <w:sz w:val="24"/>
          <w:szCs w:val="24"/>
        </w:rPr>
        <w:t xml:space="preserve"> provide support for only a limited number of the proposals received</w:t>
      </w:r>
      <w:r w:rsidR="0012684E" w:rsidRPr="00335D38">
        <w:rPr>
          <w:rFonts w:ascii="Arial" w:hAnsi="Arial" w:cs="Arial"/>
          <w:sz w:val="24"/>
          <w:szCs w:val="24"/>
        </w:rPr>
        <w:t xml:space="preserve">.  </w:t>
      </w:r>
      <w:r w:rsidRPr="00335D38">
        <w:rPr>
          <w:rFonts w:ascii="Arial" w:hAnsi="Arial" w:cs="Arial"/>
          <w:sz w:val="24"/>
          <w:szCs w:val="24"/>
        </w:rPr>
        <w:t>SMDTC realizes the preparation of a research proposal often represents a substantial investment of time and effort by the applicant</w:t>
      </w:r>
      <w:r w:rsidR="0012684E" w:rsidRPr="00335D38">
        <w:rPr>
          <w:rFonts w:ascii="Arial" w:hAnsi="Arial" w:cs="Arial"/>
          <w:sz w:val="24"/>
          <w:szCs w:val="24"/>
        </w:rPr>
        <w:t xml:space="preserve">.  </w:t>
      </w:r>
      <w:r w:rsidRPr="00335D38">
        <w:rPr>
          <w:rFonts w:ascii="Arial" w:hAnsi="Arial" w:cs="Arial"/>
          <w:sz w:val="24"/>
          <w:szCs w:val="24"/>
        </w:rPr>
        <w:t xml:space="preserve">Therefore, </w:t>
      </w:r>
      <w:r w:rsidR="00BD6A48" w:rsidRPr="00335D38">
        <w:rPr>
          <w:rFonts w:ascii="Arial" w:hAnsi="Arial" w:cs="Arial"/>
          <w:sz w:val="24"/>
          <w:szCs w:val="24"/>
        </w:rPr>
        <w:t>to</w:t>
      </w:r>
      <w:r w:rsidRPr="00335D38">
        <w:rPr>
          <w:rFonts w:ascii="Arial" w:hAnsi="Arial" w:cs="Arial"/>
          <w:sz w:val="24"/>
          <w:szCs w:val="24"/>
        </w:rPr>
        <w:t xml:space="preserve"> minimize this burden, SMDTC TPOCs are available to discuss the general need for the type of research effort contemplated and availability of funding before an interested applicant expends extensive effort in preparing a</w:t>
      </w:r>
      <w:r w:rsidR="00B87610" w:rsidRPr="00335D38">
        <w:rPr>
          <w:rFonts w:ascii="Arial" w:hAnsi="Arial" w:cs="Arial"/>
          <w:sz w:val="24"/>
          <w:szCs w:val="24"/>
        </w:rPr>
        <w:t xml:space="preserve"> white paper</w:t>
      </w:r>
      <w:r w:rsidRPr="00335D38">
        <w:rPr>
          <w:rFonts w:ascii="Arial" w:hAnsi="Arial" w:cs="Arial"/>
          <w:sz w:val="24"/>
          <w:szCs w:val="24"/>
        </w:rPr>
        <w:t xml:space="preserve"> or full proposal</w:t>
      </w:r>
      <w:r w:rsidR="0012684E" w:rsidRPr="00335D38">
        <w:rPr>
          <w:rFonts w:ascii="Arial" w:hAnsi="Arial" w:cs="Arial"/>
          <w:sz w:val="24"/>
          <w:szCs w:val="24"/>
        </w:rPr>
        <w:t xml:space="preserve">.  </w:t>
      </w:r>
      <w:r w:rsidRPr="00335D38">
        <w:rPr>
          <w:rFonts w:ascii="Arial" w:hAnsi="Arial" w:cs="Arial"/>
          <w:sz w:val="24"/>
          <w:szCs w:val="24"/>
        </w:rPr>
        <w:t xml:space="preserve">The TPOC names, telephone numbers, and email addresses </w:t>
      </w:r>
      <w:r w:rsidR="007F2CDD" w:rsidRPr="00335D38">
        <w:rPr>
          <w:rFonts w:ascii="Arial" w:hAnsi="Arial" w:cs="Arial"/>
          <w:sz w:val="24"/>
          <w:szCs w:val="24"/>
        </w:rPr>
        <w:t xml:space="preserve">will be </w:t>
      </w:r>
      <w:r w:rsidR="008946FF" w:rsidRPr="00335D38">
        <w:rPr>
          <w:rFonts w:ascii="Arial" w:hAnsi="Arial" w:cs="Arial"/>
          <w:sz w:val="24"/>
          <w:szCs w:val="24"/>
        </w:rPr>
        <w:t>p</w:t>
      </w:r>
      <w:r w:rsidR="007F2CDD" w:rsidRPr="00335D38">
        <w:rPr>
          <w:rFonts w:ascii="Arial" w:hAnsi="Arial" w:cs="Arial"/>
          <w:sz w:val="24"/>
          <w:szCs w:val="24"/>
        </w:rPr>
        <w:t xml:space="preserve">rovided, upon request, by the </w:t>
      </w:r>
      <w:bookmarkStart w:id="1" w:name="_Hlk207264342"/>
      <w:r w:rsidR="007F2CDD" w:rsidRPr="00335D38">
        <w:rPr>
          <w:rFonts w:ascii="Arial" w:hAnsi="Arial" w:cs="Arial"/>
          <w:sz w:val="24"/>
          <w:szCs w:val="24"/>
        </w:rPr>
        <w:t>ACC-RSA SMD/SP Contracts Specialist</w:t>
      </w:r>
      <w:r w:rsidR="00E330E8" w:rsidRPr="00335D38">
        <w:rPr>
          <w:rFonts w:ascii="Arial" w:hAnsi="Arial" w:cs="Arial"/>
          <w:sz w:val="24"/>
          <w:szCs w:val="24"/>
        </w:rPr>
        <w:t xml:space="preserve"> or Contracting Officer</w:t>
      </w:r>
      <w:r w:rsidR="007F2CDD" w:rsidRPr="00335D38">
        <w:rPr>
          <w:rFonts w:ascii="Arial" w:hAnsi="Arial" w:cs="Arial"/>
          <w:sz w:val="24"/>
          <w:szCs w:val="24"/>
        </w:rPr>
        <w:t xml:space="preserve"> identified on Section V “Other Information”, A “Agency Contact</w:t>
      </w:r>
      <w:r w:rsidR="00304428" w:rsidRPr="00335D38">
        <w:rPr>
          <w:rFonts w:ascii="Arial" w:hAnsi="Arial" w:cs="Arial"/>
          <w:sz w:val="24"/>
          <w:szCs w:val="24"/>
        </w:rPr>
        <w:t>.</w:t>
      </w:r>
      <w:r w:rsidR="007F2CDD" w:rsidRPr="00335D38">
        <w:rPr>
          <w:rFonts w:ascii="Arial" w:hAnsi="Arial" w:cs="Arial"/>
          <w:sz w:val="24"/>
          <w:szCs w:val="24"/>
        </w:rPr>
        <w:t xml:space="preserve">”  </w:t>
      </w:r>
      <w:bookmarkEnd w:id="1"/>
      <w:r w:rsidR="00C96F42" w:rsidRPr="00335D38">
        <w:rPr>
          <w:rFonts w:ascii="Arial" w:hAnsi="Arial" w:cs="Arial"/>
          <w:sz w:val="24"/>
          <w:szCs w:val="24"/>
        </w:rPr>
        <w:t>They</w:t>
      </w:r>
      <w:r w:rsidR="007F2CDD" w:rsidRPr="00335D38">
        <w:rPr>
          <w:rFonts w:ascii="Arial" w:hAnsi="Arial" w:cs="Arial"/>
          <w:sz w:val="24"/>
          <w:szCs w:val="24"/>
        </w:rPr>
        <w:t xml:space="preserve"> can </w:t>
      </w:r>
      <w:r w:rsidRPr="00335D38">
        <w:rPr>
          <w:rFonts w:ascii="Arial" w:hAnsi="Arial" w:cs="Arial"/>
          <w:sz w:val="24"/>
          <w:szCs w:val="24"/>
        </w:rPr>
        <w:t>be contacted, as appropriate, prior to the submission of</w:t>
      </w:r>
      <w:r w:rsidR="00B87610" w:rsidRPr="00335D38">
        <w:rPr>
          <w:rFonts w:ascii="Arial" w:hAnsi="Arial" w:cs="Arial"/>
          <w:sz w:val="24"/>
          <w:szCs w:val="24"/>
        </w:rPr>
        <w:t xml:space="preserve"> white papers</w:t>
      </w:r>
      <w:r w:rsidRPr="00335D38">
        <w:rPr>
          <w:rFonts w:ascii="Arial" w:hAnsi="Arial" w:cs="Arial"/>
          <w:sz w:val="24"/>
          <w:szCs w:val="24"/>
        </w:rPr>
        <w:t xml:space="preserve"> or proposals.</w:t>
      </w:r>
    </w:p>
    <w:p w14:paraId="27B2A271" w14:textId="77777777" w:rsidR="00726FA9" w:rsidRPr="00335D38" w:rsidRDefault="00726FA9" w:rsidP="000212D0">
      <w:pPr>
        <w:spacing w:after="0" w:line="240" w:lineRule="auto"/>
        <w:contextualSpacing/>
        <w:rPr>
          <w:rFonts w:ascii="Arial" w:hAnsi="Arial" w:cs="Arial"/>
          <w:sz w:val="24"/>
          <w:szCs w:val="24"/>
        </w:rPr>
      </w:pPr>
    </w:p>
    <w:p w14:paraId="7DDDEEE4" w14:textId="6C083BCE" w:rsidR="00726FA9" w:rsidRPr="00335D38" w:rsidRDefault="00726FA9" w:rsidP="000212D0">
      <w:pPr>
        <w:spacing w:after="0" w:line="240" w:lineRule="auto"/>
        <w:contextualSpacing/>
        <w:rPr>
          <w:rFonts w:ascii="Arial" w:hAnsi="Arial" w:cs="Arial"/>
          <w:sz w:val="24"/>
          <w:szCs w:val="24"/>
        </w:rPr>
      </w:pPr>
      <w:r w:rsidRPr="00335D38">
        <w:rPr>
          <w:rFonts w:ascii="Arial" w:hAnsi="Arial" w:cs="Arial"/>
          <w:sz w:val="24"/>
          <w:szCs w:val="24"/>
        </w:rPr>
        <w:t>Note that the Government will not be obligated by any discussion that arises out of preliminary inquiries.</w:t>
      </w:r>
    </w:p>
    <w:p w14:paraId="6216D7CC" w14:textId="77777777" w:rsidR="00726FA9" w:rsidRPr="00335D38" w:rsidRDefault="00726FA9" w:rsidP="000212D0">
      <w:pPr>
        <w:spacing w:after="0" w:line="240" w:lineRule="auto"/>
        <w:contextualSpacing/>
        <w:rPr>
          <w:rFonts w:ascii="Arial" w:hAnsi="Arial" w:cs="Arial"/>
          <w:sz w:val="24"/>
          <w:szCs w:val="24"/>
        </w:rPr>
      </w:pPr>
    </w:p>
    <w:p w14:paraId="578D3D6E" w14:textId="327A4FB5" w:rsidR="0084288B" w:rsidRPr="00335D38" w:rsidRDefault="00726FA9" w:rsidP="000212D0">
      <w:pPr>
        <w:spacing w:after="0" w:line="240" w:lineRule="auto"/>
        <w:contextualSpacing/>
        <w:rPr>
          <w:rFonts w:ascii="Arial" w:hAnsi="Arial" w:cs="Arial"/>
          <w:b/>
          <w:bCs/>
          <w:sz w:val="24"/>
          <w:szCs w:val="24"/>
        </w:rPr>
      </w:pPr>
      <w:r w:rsidRPr="00335D38">
        <w:rPr>
          <w:rFonts w:ascii="Arial" w:hAnsi="Arial" w:cs="Arial"/>
          <w:b/>
          <w:bCs/>
          <w:sz w:val="24"/>
          <w:szCs w:val="24"/>
        </w:rPr>
        <w:t>C</w:t>
      </w:r>
      <w:r w:rsidR="0012684E" w:rsidRPr="00335D38">
        <w:rPr>
          <w:rFonts w:ascii="Arial" w:hAnsi="Arial" w:cs="Arial"/>
          <w:b/>
          <w:bCs/>
          <w:sz w:val="24"/>
          <w:szCs w:val="24"/>
        </w:rPr>
        <w:t xml:space="preserve">.  </w:t>
      </w:r>
      <w:r w:rsidRPr="00335D38">
        <w:rPr>
          <w:rFonts w:ascii="Arial" w:hAnsi="Arial" w:cs="Arial"/>
          <w:b/>
          <w:bCs/>
          <w:sz w:val="24"/>
          <w:szCs w:val="24"/>
        </w:rPr>
        <w:t>Step</w:t>
      </w:r>
      <w:r w:rsidR="00F44F93" w:rsidRPr="00335D38">
        <w:rPr>
          <w:rFonts w:ascii="Arial" w:hAnsi="Arial" w:cs="Arial"/>
          <w:b/>
          <w:bCs/>
          <w:sz w:val="24"/>
          <w:szCs w:val="24"/>
        </w:rPr>
        <w:t xml:space="preserve"> 1:</w:t>
      </w:r>
      <w:r w:rsidR="00EA2041" w:rsidRPr="00335D38">
        <w:rPr>
          <w:rFonts w:ascii="Arial" w:hAnsi="Arial" w:cs="Arial"/>
          <w:b/>
          <w:bCs/>
          <w:sz w:val="24"/>
          <w:szCs w:val="24"/>
        </w:rPr>
        <w:t xml:space="preserve"> </w:t>
      </w:r>
      <w:r w:rsidR="00F44F93" w:rsidRPr="00335D38">
        <w:rPr>
          <w:rFonts w:ascii="Arial" w:hAnsi="Arial" w:cs="Arial"/>
          <w:b/>
          <w:bCs/>
          <w:sz w:val="24"/>
          <w:szCs w:val="24"/>
        </w:rPr>
        <w:t xml:space="preserve"> </w:t>
      </w:r>
      <w:r w:rsidR="0084288B" w:rsidRPr="00335D38">
        <w:rPr>
          <w:rFonts w:ascii="Arial" w:hAnsi="Arial" w:cs="Arial"/>
          <w:b/>
          <w:bCs/>
          <w:sz w:val="24"/>
          <w:szCs w:val="24"/>
        </w:rPr>
        <w:t xml:space="preserve">White Paper </w:t>
      </w:r>
      <w:r w:rsidR="00676D3C" w:rsidRPr="00335D38">
        <w:rPr>
          <w:rFonts w:ascii="Arial" w:hAnsi="Arial" w:cs="Arial"/>
          <w:b/>
          <w:bCs/>
          <w:sz w:val="24"/>
          <w:szCs w:val="24"/>
        </w:rPr>
        <w:t>Preparation and</w:t>
      </w:r>
      <w:r w:rsidR="0084288B" w:rsidRPr="00335D38">
        <w:rPr>
          <w:rFonts w:ascii="Arial" w:hAnsi="Arial" w:cs="Arial"/>
          <w:b/>
          <w:bCs/>
          <w:sz w:val="24"/>
          <w:szCs w:val="24"/>
        </w:rPr>
        <w:t xml:space="preserve"> Submission</w:t>
      </w:r>
    </w:p>
    <w:p w14:paraId="57A40739" w14:textId="77777777" w:rsidR="0084288B" w:rsidRPr="00335D38" w:rsidRDefault="0084288B" w:rsidP="000212D0">
      <w:pPr>
        <w:spacing w:after="0" w:line="240" w:lineRule="auto"/>
        <w:contextualSpacing/>
        <w:rPr>
          <w:rFonts w:ascii="Arial" w:hAnsi="Arial" w:cs="Arial"/>
          <w:sz w:val="24"/>
          <w:szCs w:val="24"/>
        </w:rPr>
      </w:pPr>
    </w:p>
    <w:p w14:paraId="2F0F27D6" w14:textId="3E9507BA" w:rsidR="00262451" w:rsidRPr="00335D38" w:rsidRDefault="00262451" w:rsidP="000212D0">
      <w:pPr>
        <w:spacing w:after="0" w:line="240" w:lineRule="auto"/>
        <w:contextualSpacing/>
        <w:rPr>
          <w:rFonts w:ascii="Arial" w:hAnsi="Arial" w:cs="Arial"/>
          <w:sz w:val="24"/>
          <w:szCs w:val="24"/>
        </w:rPr>
      </w:pPr>
      <w:r w:rsidRPr="00335D38">
        <w:rPr>
          <w:rFonts w:ascii="Arial" w:hAnsi="Arial" w:cs="Arial"/>
          <w:sz w:val="24"/>
          <w:szCs w:val="24"/>
        </w:rPr>
        <w:t>Prospective proposers are required to submit</w:t>
      </w:r>
      <w:r w:rsidR="00B87610" w:rsidRPr="00335D38">
        <w:rPr>
          <w:rFonts w:ascii="Arial" w:hAnsi="Arial" w:cs="Arial"/>
          <w:sz w:val="24"/>
          <w:szCs w:val="24"/>
        </w:rPr>
        <w:t xml:space="preserve"> white papers</w:t>
      </w:r>
      <w:r w:rsidRPr="00335D38">
        <w:rPr>
          <w:rFonts w:ascii="Arial" w:hAnsi="Arial" w:cs="Arial"/>
          <w:sz w:val="24"/>
          <w:szCs w:val="24"/>
        </w:rPr>
        <w:t xml:space="preserve"> prior to the submission of a complete, more detailed proposal</w:t>
      </w:r>
      <w:r w:rsidR="0012684E" w:rsidRPr="00335D38">
        <w:rPr>
          <w:rFonts w:ascii="Arial" w:hAnsi="Arial" w:cs="Arial"/>
          <w:sz w:val="24"/>
          <w:szCs w:val="24"/>
        </w:rPr>
        <w:t xml:space="preserve">.  </w:t>
      </w:r>
      <w:r w:rsidRPr="00335D38">
        <w:rPr>
          <w:rFonts w:ascii="Arial" w:hAnsi="Arial" w:cs="Arial"/>
          <w:sz w:val="24"/>
          <w:szCs w:val="24"/>
        </w:rPr>
        <w:t>The purpose of</w:t>
      </w:r>
      <w:r w:rsidR="00B87610" w:rsidRPr="00335D38">
        <w:rPr>
          <w:rFonts w:ascii="Arial" w:hAnsi="Arial" w:cs="Arial"/>
          <w:sz w:val="24"/>
          <w:szCs w:val="24"/>
        </w:rPr>
        <w:t xml:space="preserve"> white papers</w:t>
      </w:r>
      <w:r w:rsidRPr="00335D38">
        <w:rPr>
          <w:rFonts w:ascii="Arial" w:hAnsi="Arial" w:cs="Arial"/>
          <w:sz w:val="24"/>
          <w:szCs w:val="24"/>
        </w:rPr>
        <w:t xml:space="preserve"> is to minimize the labor and cost associated with the production of detailed proposals that have very little chance of being selected for funding</w:t>
      </w:r>
      <w:r w:rsidR="0012684E" w:rsidRPr="00335D38">
        <w:rPr>
          <w:rFonts w:ascii="Arial" w:hAnsi="Arial" w:cs="Arial"/>
          <w:sz w:val="24"/>
          <w:szCs w:val="24"/>
        </w:rPr>
        <w:t xml:space="preserve">.  </w:t>
      </w:r>
      <w:r w:rsidR="00F91A15" w:rsidRPr="00335D38">
        <w:rPr>
          <w:rFonts w:ascii="Arial" w:hAnsi="Arial" w:cs="Arial"/>
          <w:sz w:val="24"/>
          <w:szCs w:val="24"/>
        </w:rPr>
        <w:t>White papers</w:t>
      </w:r>
      <w:r w:rsidRPr="00335D38">
        <w:rPr>
          <w:rFonts w:ascii="Arial" w:hAnsi="Arial" w:cs="Arial"/>
          <w:sz w:val="24"/>
          <w:szCs w:val="24"/>
        </w:rPr>
        <w:t xml:space="preserve"> are not full proposals and are meant to provide the SMDTC TPOC with enough information to determine if there is interest on the part of SMDTC to receive a full proposal.</w:t>
      </w:r>
    </w:p>
    <w:p w14:paraId="5E46E37C" w14:textId="77777777" w:rsidR="00262451" w:rsidRPr="00335D38" w:rsidRDefault="00262451" w:rsidP="000212D0">
      <w:pPr>
        <w:spacing w:after="0" w:line="240" w:lineRule="auto"/>
        <w:contextualSpacing/>
        <w:rPr>
          <w:rFonts w:ascii="Arial" w:hAnsi="Arial" w:cs="Arial"/>
          <w:sz w:val="24"/>
          <w:szCs w:val="24"/>
        </w:rPr>
      </w:pPr>
    </w:p>
    <w:p w14:paraId="0D7E185B" w14:textId="2296E5F8" w:rsidR="001C1640" w:rsidRPr="00335D38" w:rsidRDefault="003C4FFF" w:rsidP="000212D0">
      <w:pPr>
        <w:spacing w:after="0" w:line="240" w:lineRule="auto"/>
        <w:contextualSpacing/>
        <w:rPr>
          <w:rFonts w:ascii="Arial" w:hAnsi="Arial" w:cs="Arial"/>
          <w:sz w:val="24"/>
          <w:szCs w:val="24"/>
        </w:rPr>
      </w:pPr>
      <w:r w:rsidRPr="00335D38">
        <w:rPr>
          <w:rFonts w:ascii="Arial" w:hAnsi="Arial" w:cs="Arial"/>
          <w:sz w:val="24"/>
          <w:szCs w:val="24"/>
        </w:rPr>
        <w:t>Any proprietary data must be clearly marked</w:t>
      </w:r>
      <w:r w:rsidR="0012684E" w:rsidRPr="00335D38">
        <w:rPr>
          <w:rFonts w:ascii="Arial" w:hAnsi="Arial" w:cs="Arial"/>
          <w:sz w:val="24"/>
          <w:szCs w:val="24"/>
        </w:rPr>
        <w:t xml:space="preserve">.  </w:t>
      </w:r>
      <w:r w:rsidRPr="00335D38">
        <w:rPr>
          <w:rFonts w:ascii="Arial" w:hAnsi="Arial" w:cs="Arial"/>
          <w:sz w:val="24"/>
          <w:szCs w:val="24"/>
        </w:rPr>
        <w:t>The applicant must also identify any technical data or computer software contained in the</w:t>
      </w:r>
      <w:r w:rsidR="00F91A15" w:rsidRPr="00335D38">
        <w:rPr>
          <w:rFonts w:ascii="Arial" w:hAnsi="Arial" w:cs="Arial"/>
          <w:sz w:val="24"/>
          <w:szCs w:val="24"/>
        </w:rPr>
        <w:t xml:space="preserve"> white paper</w:t>
      </w:r>
      <w:r w:rsidRPr="00335D38">
        <w:rPr>
          <w:rFonts w:ascii="Arial" w:hAnsi="Arial" w:cs="Arial"/>
          <w:sz w:val="24"/>
          <w:szCs w:val="24"/>
        </w:rPr>
        <w:t xml:space="preserve"> that is to be managed by the Government with restrictions, limited rights in technical data</w:t>
      </w:r>
      <w:r w:rsidR="00ED39E2" w:rsidRPr="00335D38">
        <w:rPr>
          <w:rFonts w:ascii="Arial" w:hAnsi="Arial" w:cs="Arial"/>
          <w:sz w:val="24"/>
          <w:szCs w:val="24"/>
        </w:rPr>
        <w:t>,</w:t>
      </w:r>
      <w:r w:rsidRPr="00335D38">
        <w:rPr>
          <w:rFonts w:ascii="Arial" w:hAnsi="Arial" w:cs="Arial"/>
          <w:sz w:val="24"/>
          <w:szCs w:val="24"/>
        </w:rPr>
        <w:t xml:space="preserve"> and restricted rights in computer software</w:t>
      </w:r>
      <w:r w:rsidR="0012684E" w:rsidRPr="00335D38">
        <w:rPr>
          <w:rFonts w:ascii="Arial" w:hAnsi="Arial" w:cs="Arial"/>
          <w:sz w:val="24"/>
          <w:szCs w:val="24"/>
        </w:rPr>
        <w:t xml:space="preserve">.  </w:t>
      </w:r>
      <w:r w:rsidRPr="00335D38">
        <w:rPr>
          <w:rFonts w:ascii="Arial" w:hAnsi="Arial" w:cs="Arial"/>
          <w:sz w:val="24"/>
          <w:szCs w:val="24"/>
        </w:rPr>
        <w:t>In the absence of such identification, the Government will conclude there are no limitations or restrictions on technical data or computer software included in the</w:t>
      </w:r>
      <w:r w:rsidR="00F91A15" w:rsidRPr="00335D38">
        <w:rPr>
          <w:rFonts w:ascii="Arial" w:hAnsi="Arial" w:cs="Arial"/>
          <w:sz w:val="24"/>
          <w:szCs w:val="24"/>
        </w:rPr>
        <w:t xml:space="preserve"> white paper</w:t>
      </w:r>
      <w:r w:rsidR="0012684E" w:rsidRPr="00335D38">
        <w:rPr>
          <w:rFonts w:ascii="Arial" w:hAnsi="Arial" w:cs="Arial"/>
          <w:sz w:val="24"/>
          <w:szCs w:val="24"/>
        </w:rPr>
        <w:t xml:space="preserve">.  </w:t>
      </w:r>
      <w:r w:rsidRPr="00335D38">
        <w:rPr>
          <w:rFonts w:ascii="Arial" w:hAnsi="Arial" w:cs="Arial"/>
          <w:sz w:val="24"/>
          <w:szCs w:val="24"/>
        </w:rPr>
        <w:t>Records or data bearing a restrictive legend may be included in the</w:t>
      </w:r>
      <w:r w:rsidR="00F91A15" w:rsidRPr="00335D38">
        <w:rPr>
          <w:rFonts w:ascii="Arial" w:hAnsi="Arial" w:cs="Arial"/>
          <w:sz w:val="24"/>
          <w:szCs w:val="24"/>
        </w:rPr>
        <w:t xml:space="preserve"> white paper</w:t>
      </w:r>
      <w:r w:rsidRPr="00335D38">
        <w:rPr>
          <w:rFonts w:ascii="Arial" w:hAnsi="Arial" w:cs="Arial"/>
          <w:sz w:val="24"/>
          <w:szCs w:val="24"/>
        </w:rPr>
        <w:t>.</w:t>
      </w:r>
    </w:p>
    <w:p w14:paraId="725AE485" w14:textId="77777777" w:rsidR="001C1640" w:rsidRPr="00335D38" w:rsidRDefault="001C1640" w:rsidP="000212D0">
      <w:pPr>
        <w:spacing w:after="0" w:line="240" w:lineRule="auto"/>
        <w:contextualSpacing/>
        <w:rPr>
          <w:rFonts w:ascii="Arial" w:hAnsi="Arial" w:cs="Arial"/>
          <w:sz w:val="24"/>
          <w:szCs w:val="24"/>
        </w:rPr>
      </w:pPr>
    </w:p>
    <w:p w14:paraId="7D1336E3" w14:textId="7DBCAB2D" w:rsidR="003C4FFF" w:rsidRPr="00335D38" w:rsidRDefault="003C4FFF" w:rsidP="000212D0">
      <w:pPr>
        <w:spacing w:after="0" w:line="240" w:lineRule="auto"/>
        <w:contextualSpacing/>
        <w:rPr>
          <w:rFonts w:ascii="Arial" w:hAnsi="Arial" w:cs="Arial"/>
          <w:sz w:val="24"/>
          <w:szCs w:val="24"/>
        </w:rPr>
      </w:pPr>
      <w:r w:rsidRPr="00335D38">
        <w:rPr>
          <w:rFonts w:ascii="Arial" w:hAnsi="Arial" w:cs="Arial"/>
          <w:sz w:val="24"/>
          <w:szCs w:val="24"/>
        </w:rPr>
        <w:t>It is the intent of the Army to treat all</w:t>
      </w:r>
      <w:r w:rsidR="000A5F8B" w:rsidRPr="00335D38">
        <w:rPr>
          <w:rFonts w:ascii="Arial" w:hAnsi="Arial" w:cs="Arial"/>
          <w:sz w:val="24"/>
          <w:szCs w:val="24"/>
        </w:rPr>
        <w:t xml:space="preserve"> white papers</w:t>
      </w:r>
      <w:r w:rsidRPr="00335D38">
        <w:rPr>
          <w:rFonts w:ascii="Arial" w:hAnsi="Arial" w:cs="Arial"/>
          <w:sz w:val="24"/>
          <w:szCs w:val="24"/>
        </w:rPr>
        <w:t xml:space="preserve"> as procurement sensitive and to disclose their contents </w:t>
      </w:r>
      <w:r w:rsidR="001C1640" w:rsidRPr="00335D38">
        <w:rPr>
          <w:rFonts w:ascii="Arial" w:hAnsi="Arial" w:cs="Arial"/>
          <w:sz w:val="24"/>
          <w:szCs w:val="24"/>
        </w:rPr>
        <w:t xml:space="preserve">with a </w:t>
      </w:r>
      <w:r w:rsidR="005C6556" w:rsidRPr="00335D38">
        <w:rPr>
          <w:rFonts w:ascii="Arial" w:hAnsi="Arial" w:cs="Arial"/>
          <w:sz w:val="24"/>
          <w:szCs w:val="24"/>
        </w:rPr>
        <w:t>Government</w:t>
      </w:r>
      <w:r w:rsidRPr="00335D38">
        <w:rPr>
          <w:rFonts w:ascii="Arial" w:hAnsi="Arial" w:cs="Arial"/>
          <w:sz w:val="24"/>
          <w:szCs w:val="24"/>
        </w:rPr>
        <w:t xml:space="preserve"> </w:t>
      </w:r>
      <w:r w:rsidR="001C1640" w:rsidRPr="00335D38">
        <w:rPr>
          <w:rFonts w:ascii="Arial" w:hAnsi="Arial" w:cs="Arial"/>
          <w:sz w:val="24"/>
          <w:szCs w:val="24"/>
        </w:rPr>
        <w:t>evaluation panel f</w:t>
      </w:r>
      <w:r w:rsidRPr="00335D38">
        <w:rPr>
          <w:rFonts w:ascii="Arial" w:hAnsi="Arial" w:cs="Arial"/>
          <w:sz w:val="24"/>
          <w:szCs w:val="24"/>
        </w:rPr>
        <w:t xml:space="preserve">or the purpose of </w:t>
      </w:r>
      <w:r w:rsidR="001C1640" w:rsidRPr="00335D38">
        <w:rPr>
          <w:rFonts w:ascii="Arial" w:hAnsi="Arial" w:cs="Arial"/>
          <w:sz w:val="24"/>
          <w:szCs w:val="24"/>
        </w:rPr>
        <w:t>e</w:t>
      </w:r>
      <w:r w:rsidRPr="00335D38">
        <w:rPr>
          <w:rFonts w:ascii="Arial" w:hAnsi="Arial" w:cs="Arial"/>
          <w:sz w:val="24"/>
          <w:szCs w:val="24"/>
        </w:rPr>
        <w:t>val</w:t>
      </w:r>
      <w:r w:rsidR="00E33D08" w:rsidRPr="00335D38">
        <w:rPr>
          <w:rFonts w:ascii="Arial" w:hAnsi="Arial" w:cs="Arial"/>
          <w:sz w:val="24"/>
          <w:szCs w:val="24"/>
        </w:rPr>
        <w:t>uating received responses</w:t>
      </w:r>
      <w:r w:rsidR="0012684E" w:rsidRPr="00335D38">
        <w:rPr>
          <w:rFonts w:ascii="Arial" w:hAnsi="Arial" w:cs="Arial"/>
          <w:sz w:val="24"/>
          <w:szCs w:val="24"/>
        </w:rPr>
        <w:t xml:space="preserve">.  </w:t>
      </w:r>
      <w:r w:rsidR="001C1640" w:rsidRPr="00335D38">
        <w:rPr>
          <w:rFonts w:ascii="Arial" w:hAnsi="Arial" w:cs="Arial"/>
          <w:sz w:val="24"/>
          <w:szCs w:val="24"/>
        </w:rPr>
        <w:t>Additionally, the Government may use selected non</w:t>
      </w:r>
      <w:r w:rsidR="006867BA" w:rsidRPr="00335D38">
        <w:rPr>
          <w:rFonts w:ascii="Arial" w:hAnsi="Arial" w:cs="Arial"/>
          <w:sz w:val="24"/>
          <w:szCs w:val="24"/>
        </w:rPr>
        <w:t>-</w:t>
      </w:r>
      <w:r w:rsidR="001C1640" w:rsidRPr="00335D38">
        <w:rPr>
          <w:rFonts w:ascii="Arial" w:hAnsi="Arial" w:cs="Arial"/>
          <w:sz w:val="24"/>
          <w:szCs w:val="24"/>
        </w:rPr>
        <w:t>Government contracted support/personnel to assist in the evaluation and administrative handling of white papers submitted in response to this announcement</w:t>
      </w:r>
      <w:r w:rsidR="0012684E" w:rsidRPr="00335D38">
        <w:rPr>
          <w:rFonts w:ascii="Arial" w:hAnsi="Arial" w:cs="Arial"/>
          <w:sz w:val="24"/>
          <w:szCs w:val="24"/>
        </w:rPr>
        <w:t xml:space="preserve">.  </w:t>
      </w:r>
      <w:r w:rsidR="001C1640" w:rsidRPr="00335D38">
        <w:rPr>
          <w:rFonts w:ascii="Arial" w:hAnsi="Arial" w:cs="Arial"/>
          <w:sz w:val="24"/>
          <w:szCs w:val="24"/>
        </w:rPr>
        <w:t>These persons are bound by appropriate non-disclosure agreements and organizational conflict of interest statements to proprietary and source selection information</w:t>
      </w:r>
      <w:r w:rsidR="0012684E" w:rsidRPr="00335D38">
        <w:rPr>
          <w:rFonts w:ascii="Arial" w:hAnsi="Arial" w:cs="Arial"/>
          <w:sz w:val="24"/>
          <w:szCs w:val="24"/>
        </w:rPr>
        <w:t xml:space="preserve">.  </w:t>
      </w:r>
      <w:r w:rsidR="001853BD" w:rsidRPr="00335D38">
        <w:rPr>
          <w:rFonts w:ascii="Arial" w:hAnsi="Arial" w:cs="Arial"/>
          <w:sz w:val="24"/>
          <w:szCs w:val="24"/>
        </w:rPr>
        <w:t>Non-Government</w:t>
      </w:r>
      <w:r w:rsidR="001C1640" w:rsidRPr="00335D38">
        <w:rPr>
          <w:rFonts w:ascii="Arial" w:hAnsi="Arial" w:cs="Arial"/>
          <w:sz w:val="24"/>
          <w:szCs w:val="24"/>
        </w:rPr>
        <w:t xml:space="preserve"> advis</w:t>
      </w:r>
      <w:r w:rsidR="1EFC5A68" w:rsidRPr="00335D38">
        <w:rPr>
          <w:rFonts w:ascii="Arial" w:hAnsi="Arial" w:cs="Arial"/>
          <w:sz w:val="24"/>
          <w:szCs w:val="24"/>
        </w:rPr>
        <w:t>e</w:t>
      </w:r>
      <w:r w:rsidR="001C1640" w:rsidRPr="00335D38">
        <w:rPr>
          <w:rFonts w:ascii="Arial" w:hAnsi="Arial" w:cs="Arial"/>
          <w:sz w:val="24"/>
          <w:szCs w:val="24"/>
        </w:rPr>
        <w:t xml:space="preserve">rs are limited to reviewing white papers and providing technical advice to the </w:t>
      </w:r>
      <w:r w:rsidR="001C1640" w:rsidRPr="00335D38">
        <w:rPr>
          <w:rFonts w:ascii="Arial" w:hAnsi="Arial" w:cs="Arial"/>
          <w:sz w:val="24"/>
          <w:szCs w:val="24"/>
        </w:rPr>
        <w:lastRenderedPageBreak/>
        <w:t>Government and are prohibited from making recommendations for selection</w:t>
      </w:r>
      <w:r w:rsidR="0012684E" w:rsidRPr="00335D38">
        <w:rPr>
          <w:rFonts w:ascii="Arial" w:hAnsi="Arial" w:cs="Arial"/>
          <w:sz w:val="24"/>
          <w:szCs w:val="24"/>
        </w:rPr>
        <w:t xml:space="preserve">.  </w:t>
      </w:r>
      <w:r w:rsidR="001C1640" w:rsidRPr="00335D38">
        <w:rPr>
          <w:rFonts w:ascii="Arial" w:hAnsi="Arial" w:cs="Arial"/>
          <w:sz w:val="24"/>
          <w:szCs w:val="24"/>
        </w:rPr>
        <w:t>Submission of white papers in response to this BAA constitutes the offeror’s acknowledgement and consent to use of non-Government personnel during the evaluation process</w:t>
      </w:r>
      <w:r w:rsidR="0012684E" w:rsidRPr="00335D38">
        <w:rPr>
          <w:rFonts w:ascii="Arial" w:hAnsi="Arial" w:cs="Arial"/>
          <w:sz w:val="24"/>
          <w:szCs w:val="24"/>
        </w:rPr>
        <w:t xml:space="preserve">.  </w:t>
      </w:r>
    </w:p>
    <w:p w14:paraId="24DCF3D1" w14:textId="77777777" w:rsidR="003C4FFF" w:rsidRPr="00335D38" w:rsidRDefault="003C4FFF" w:rsidP="000212D0">
      <w:pPr>
        <w:spacing w:after="0" w:line="240" w:lineRule="auto"/>
        <w:contextualSpacing/>
        <w:rPr>
          <w:rFonts w:ascii="Arial" w:hAnsi="Arial" w:cs="Arial"/>
          <w:color w:val="000000" w:themeColor="text1"/>
          <w:sz w:val="24"/>
          <w:szCs w:val="24"/>
        </w:rPr>
      </w:pPr>
    </w:p>
    <w:p w14:paraId="16639020" w14:textId="059BAF18" w:rsidR="00BC0299" w:rsidRPr="00335D38" w:rsidRDefault="00262451" w:rsidP="00F03D03">
      <w:pPr>
        <w:pStyle w:val="PlainText"/>
        <w:contextualSpacing/>
        <w:rPr>
          <w:color w:val="000000" w:themeColor="text1"/>
        </w:rPr>
      </w:pPr>
      <w:r w:rsidRPr="00335D38">
        <w:rPr>
          <w:rFonts w:ascii="Arial" w:hAnsi="Arial" w:cs="Arial"/>
          <w:color w:val="000000" w:themeColor="text1"/>
          <w:sz w:val="24"/>
          <w:szCs w:val="24"/>
        </w:rPr>
        <w:t xml:space="preserve">White </w:t>
      </w:r>
      <w:r w:rsidR="00B07809" w:rsidRPr="00335D38">
        <w:rPr>
          <w:rFonts w:ascii="Arial" w:hAnsi="Arial" w:cs="Arial"/>
          <w:color w:val="000000" w:themeColor="text1"/>
          <w:sz w:val="24"/>
          <w:szCs w:val="24"/>
        </w:rPr>
        <w:t>p</w:t>
      </w:r>
      <w:r w:rsidRPr="00335D38">
        <w:rPr>
          <w:rFonts w:ascii="Arial" w:hAnsi="Arial" w:cs="Arial"/>
          <w:color w:val="000000" w:themeColor="text1"/>
          <w:sz w:val="24"/>
          <w:szCs w:val="24"/>
        </w:rPr>
        <w:t>apers shall address one of the topics of interest posted at</w:t>
      </w:r>
      <w:r w:rsidR="006415E1" w:rsidRPr="00335D38">
        <w:rPr>
          <w:rFonts w:ascii="Arial" w:hAnsi="Arial" w:cs="Arial"/>
          <w:color w:val="000000" w:themeColor="text1"/>
          <w:sz w:val="24"/>
          <w:szCs w:val="24"/>
        </w:rPr>
        <w:t xml:space="preserve"> </w:t>
      </w:r>
      <w:hyperlink r:id="rId19" w:history="1">
        <w:r w:rsidR="00F03D03" w:rsidRPr="00335D38">
          <w:rPr>
            <w:rStyle w:val="Hyperlink"/>
            <w:rFonts w:ascii="Arial" w:hAnsi="Arial" w:cs="Arial"/>
            <w:sz w:val="24"/>
            <w:szCs w:val="24"/>
          </w:rPr>
          <w:t>https://www.smdc.army.mil/ORGANIZATION/TC/</w:t>
        </w:r>
      </w:hyperlink>
      <w:r w:rsidR="00AA3493" w:rsidRPr="00335D38">
        <w:rPr>
          <w:rFonts w:ascii="Arial" w:hAnsi="Arial" w:cs="Arial"/>
          <w:color w:val="000000" w:themeColor="text1"/>
          <w:sz w:val="24"/>
          <w:szCs w:val="24"/>
        </w:rPr>
        <w:t>.</w:t>
      </w:r>
      <w:r w:rsidR="00F03D03" w:rsidRPr="00335D38">
        <w:rPr>
          <w:rFonts w:ascii="Arial" w:hAnsi="Arial" w:cs="Arial"/>
          <w:color w:val="000000" w:themeColor="text1"/>
          <w:sz w:val="24"/>
          <w:szCs w:val="24"/>
        </w:rPr>
        <w:t xml:space="preserve">  To support SMDTC’s mission, SMDTC will also consider white papers that may not directly align to a topic published by SMDTC but can demonstrate a strong alignment to</w:t>
      </w:r>
      <w:r w:rsidR="001547DA" w:rsidRPr="00335D38">
        <w:rPr>
          <w:rFonts w:ascii="Arial" w:hAnsi="Arial" w:cs="Arial"/>
          <w:color w:val="000000" w:themeColor="text1"/>
          <w:sz w:val="24"/>
          <w:szCs w:val="24"/>
        </w:rPr>
        <w:t xml:space="preserve"> </w:t>
      </w:r>
      <w:r w:rsidR="00F03D03" w:rsidRPr="00335D38">
        <w:rPr>
          <w:rFonts w:ascii="Arial" w:hAnsi="Arial" w:cs="Arial"/>
          <w:color w:val="000000" w:themeColor="text1"/>
          <w:sz w:val="24"/>
          <w:szCs w:val="24"/>
        </w:rPr>
        <w:t>SMDTC’s core competencies</w:t>
      </w:r>
      <w:r w:rsidR="0085215D" w:rsidRPr="00335D38">
        <w:rPr>
          <w:rFonts w:ascii="Arial" w:hAnsi="Arial" w:cs="Arial"/>
          <w:color w:val="000000" w:themeColor="text1"/>
          <w:sz w:val="24"/>
          <w:szCs w:val="24"/>
        </w:rPr>
        <w:t>.</w:t>
      </w:r>
    </w:p>
    <w:p w14:paraId="5E5DA88E" w14:textId="77777777" w:rsidR="00BC0299" w:rsidRPr="00335D38" w:rsidRDefault="00BC0299" w:rsidP="000212D0">
      <w:pPr>
        <w:spacing w:after="0" w:line="240" w:lineRule="auto"/>
        <w:contextualSpacing/>
        <w:rPr>
          <w:rFonts w:ascii="Arial" w:hAnsi="Arial" w:cs="Arial"/>
          <w:sz w:val="24"/>
          <w:szCs w:val="24"/>
        </w:rPr>
      </w:pPr>
    </w:p>
    <w:p w14:paraId="574B02D7" w14:textId="78484F03" w:rsidR="00726FA9" w:rsidRPr="00335D38" w:rsidRDefault="00262451" w:rsidP="000212D0">
      <w:pPr>
        <w:spacing w:after="0" w:line="240" w:lineRule="auto"/>
        <w:contextualSpacing/>
        <w:rPr>
          <w:rFonts w:ascii="Arial" w:hAnsi="Arial" w:cs="Arial"/>
          <w:b/>
          <w:bCs/>
          <w:sz w:val="24"/>
          <w:szCs w:val="24"/>
        </w:rPr>
      </w:pPr>
      <w:r w:rsidRPr="00335D38">
        <w:rPr>
          <w:rFonts w:ascii="Arial" w:hAnsi="Arial" w:cs="Arial"/>
          <w:b/>
          <w:bCs/>
          <w:sz w:val="24"/>
          <w:szCs w:val="24"/>
        </w:rPr>
        <w:t>1</w:t>
      </w:r>
      <w:r w:rsidR="0012684E" w:rsidRPr="00335D38">
        <w:rPr>
          <w:rFonts w:ascii="Arial" w:hAnsi="Arial" w:cs="Arial"/>
          <w:b/>
          <w:bCs/>
          <w:sz w:val="24"/>
          <w:szCs w:val="24"/>
        </w:rPr>
        <w:t xml:space="preserve">.  </w:t>
      </w:r>
      <w:r w:rsidRPr="00335D38">
        <w:rPr>
          <w:rFonts w:ascii="Arial" w:hAnsi="Arial" w:cs="Arial"/>
          <w:b/>
          <w:bCs/>
          <w:sz w:val="24"/>
          <w:szCs w:val="24"/>
        </w:rPr>
        <w:t>White Paper Structure.</w:t>
      </w:r>
    </w:p>
    <w:p w14:paraId="02E30D3A" w14:textId="77777777" w:rsidR="00262451" w:rsidRPr="00335D38" w:rsidRDefault="00262451" w:rsidP="000212D0">
      <w:pPr>
        <w:spacing w:after="0" w:line="240" w:lineRule="auto"/>
        <w:contextualSpacing/>
        <w:rPr>
          <w:rFonts w:ascii="Arial" w:hAnsi="Arial" w:cs="Arial"/>
          <w:sz w:val="24"/>
          <w:szCs w:val="24"/>
        </w:rPr>
      </w:pPr>
    </w:p>
    <w:p w14:paraId="01FF2BC7" w14:textId="5AB29717" w:rsidR="003C4FFF" w:rsidRPr="00335D38" w:rsidRDefault="00A44BB9"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262451" w:rsidRPr="00335D38">
        <w:rPr>
          <w:rFonts w:ascii="Arial" w:hAnsi="Arial" w:cs="Arial"/>
          <w:sz w:val="24"/>
          <w:szCs w:val="24"/>
        </w:rPr>
        <w:t>a</w:t>
      </w:r>
      <w:r w:rsidR="0012684E" w:rsidRPr="00335D38">
        <w:rPr>
          <w:rFonts w:ascii="Arial" w:hAnsi="Arial" w:cs="Arial"/>
          <w:sz w:val="24"/>
          <w:szCs w:val="24"/>
        </w:rPr>
        <w:t xml:space="preserve">.  </w:t>
      </w:r>
      <w:r w:rsidR="003C4FFF" w:rsidRPr="00335D38">
        <w:rPr>
          <w:rFonts w:ascii="Arial" w:hAnsi="Arial" w:cs="Arial"/>
          <w:sz w:val="24"/>
          <w:szCs w:val="24"/>
          <w:u w:val="single"/>
        </w:rPr>
        <w:t>Sections</w:t>
      </w:r>
      <w:r w:rsidR="0012684E" w:rsidRPr="00335D38">
        <w:rPr>
          <w:rFonts w:ascii="Arial" w:hAnsi="Arial" w:cs="Arial"/>
          <w:sz w:val="24"/>
          <w:szCs w:val="24"/>
        </w:rPr>
        <w:t xml:space="preserve">.  </w:t>
      </w:r>
      <w:r w:rsidR="003C4FFF" w:rsidRPr="00335D38">
        <w:rPr>
          <w:rFonts w:ascii="Arial" w:hAnsi="Arial" w:cs="Arial"/>
          <w:sz w:val="24"/>
          <w:szCs w:val="24"/>
        </w:rPr>
        <w:t xml:space="preserve">A complete </w:t>
      </w:r>
      <w:r w:rsidR="00B07809" w:rsidRPr="00335D38">
        <w:rPr>
          <w:rFonts w:ascii="Arial" w:hAnsi="Arial" w:cs="Arial"/>
          <w:sz w:val="24"/>
          <w:szCs w:val="24"/>
        </w:rPr>
        <w:t>w</w:t>
      </w:r>
      <w:r w:rsidR="003C4FFF" w:rsidRPr="00335D38">
        <w:rPr>
          <w:rFonts w:ascii="Arial" w:hAnsi="Arial" w:cs="Arial"/>
          <w:sz w:val="24"/>
          <w:szCs w:val="24"/>
        </w:rPr>
        <w:t xml:space="preserve">hite </w:t>
      </w:r>
      <w:r w:rsidR="00B07809" w:rsidRPr="00335D38">
        <w:rPr>
          <w:rFonts w:ascii="Arial" w:hAnsi="Arial" w:cs="Arial"/>
          <w:sz w:val="24"/>
          <w:szCs w:val="24"/>
        </w:rPr>
        <w:t>p</w:t>
      </w:r>
      <w:r w:rsidR="003C4FFF" w:rsidRPr="00335D38">
        <w:rPr>
          <w:rFonts w:ascii="Arial" w:hAnsi="Arial" w:cs="Arial"/>
          <w:sz w:val="24"/>
          <w:szCs w:val="24"/>
        </w:rPr>
        <w:t xml:space="preserve">aper consists of </w:t>
      </w:r>
      <w:r w:rsidR="00D86676" w:rsidRPr="00335D38">
        <w:rPr>
          <w:rFonts w:ascii="Arial" w:hAnsi="Arial" w:cs="Arial"/>
          <w:sz w:val="24"/>
          <w:szCs w:val="24"/>
        </w:rPr>
        <w:t>two</w:t>
      </w:r>
      <w:r w:rsidR="003C4FFF" w:rsidRPr="00335D38">
        <w:rPr>
          <w:rFonts w:ascii="Arial" w:hAnsi="Arial" w:cs="Arial"/>
          <w:sz w:val="24"/>
          <w:szCs w:val="24"/>
        </w:rPr>
        <w:t xml:space="preserve"> sections:</w:t>
      </w:r>
      <w:r w:rsidR="00D86676" w:rsidRPr="00335D38">
        <w:rPr>
          <w:rFonts w:ascii="Arial" w:hAnsi="Arial" w:cs="Arial"/>
          <w:sz w:val="24"/>
          <w:szCs w:val="24"/>
        </w:rPr>
        <w:t xml:space="preserve"> a cover sheet (section 1) and a technical description (section 2; to include cost).</w:t>
      </w:r>
    </w:p>
    <w:p w14:paraId="1A3C709E" w14:textId="77777777" w:rsidR="00A5215D" w:rsidRPr="00335D38" w:rsidRDefault="00A5215D" w:rsidP="000212D0">
      <w:pPr>
        <w:spacing w:after="0" w:line="240" w:lineRule="auto"/>
        <w:contextualSpacing/>
        <w:rPr>
          <w:rFonts w:ascii="Arial" w:hAnsi="Arial" w:cs="Arial"/>
          <w:sz w:val="24"/>
          <w:szCs w:val="24"/>
        </w:rPr>
      </w:pPr>
    </w:p>
    <w:p w14:paraId="096D8333" w14:textId="640FB713" w:rsidR="003C4FFF" w:rsidRPr="00335D38" w:rsidRDefault="00A44BB9"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3C4FFF" w:rsidRPr="00335D38">
        <w:rPr>
          <w:rFonts w:ascii="Arial" w:hAnsi="Arial" w:cs="Arial"/>
          <w:sz w:val="24"/>
          <w:szCs w:val="24"/>
        </w:rPr>
        <w:t>b</w:t>
      </w:r>
      <w:r w:rsidR="0012684E" w:rsidRPr="00335D38">
        <w:rPr>
          <w:rFonts w:ascii="Arial" w:hAnsi="Arial" w:cs="Arial"/>
          <w:sz w:val="24"/>
          <w:szCs w:val="24"/>
        </w:rPr>
        <w:t xml:space="preserve">.  </w:t>
      </w:r>
      <w:r w:rsidR="003C4FFF" w:rsidRPr="00335D38">
        <w:rPr>
          <w:rFonts w:ascii="Arial" w:hAnsi="Arial" w:cs="Arial"/>
          <w:sz w:val="24"/>
          <w:szCs w:val="24"/>
          <w:u w:val="single"/>
        </w:rPr>
        <w:t>Page Count</w:t>
      </w:r>
      <w:r w:rsidR="0012684E" w:rsidRPr="00335D38">
        <w:rPr>
          <w:rFonts w:ascii="Arial" w:hAnsi="Arial" w:cs="Arial"/>
          <w:sz w:val="24"/>
          <w:szCs w:val="24"/>
        </w:rPr>
        <w:t xml:space="preserve">.  </w:t>
      </w:r>
      <w:r w:rsidR="00D86676" w:rsidRPr="00335D38">
        <w:rPr>
          <w:rFonts w:ascii="Arial" w:hAnsi="Arial" w:cs="Arial"/>
          <w:sz w:val="24"/>
          <w:szCs w:val="24"/>
        </w:rPr>
        <w:t xml:space="preserve">White </w:t>
      </w:r>
      <w:r w:rsidR="00B07809" w:rsidRPr="00335D38">
        <w:rPr>
          <w:rFonts w:ascii="Arial" w:hAnsi="Arial" w:cs="Arial"/>
          <w:sz w:val="24"/>
          <w:szCs w:val="24"/>
        </w:rPr>
        <w:t>p</w:t>
      </w:r>
      <w:r w:rsidR="00D86676" w:rsidRPr="00335D38">
        <w:rPr>
          <w:rFonts w:ascii="Arial" w:hAnsi="Arial" w:cs="Arial"/>
          <w:sz w:val="24"/>
          <w:szCs w:val="24"/>
        </w:rPr>
        <w:t xml:space="preserve">aper submissions are limited to five (5) pages: </w:t>
      </w:r>
      <w:r w:rsidR="00DB0F81" w:rsidRPr="00335D38">
        <w:rPr>
          <w:rFonts w:ascii="Arial" w:hAnsi="Arial" w:cs="Arial"/>
          <w:sz w:val="24"/>
          <w:szCs w:val="24"/>
        </w:rPr>
        <w:t>a</w:t>
      </w:r>
      <w:r w:rsidR="008A1695" w:rsidRPr="00335D38">
        <w:rPr>
          <w:rFonts w:ascii="Arial" w:hAnsi="Arial" w:cs="Arial"/>
          <w:sz w:val="24"/>
          <w:szCs w:val="24"/>
        </w:rPr>
        <w:t xml:space="preserve"> one-page</w:t>
      </w:r>
      <w:r w:rsidR="00D86676" w:rsidRPr="00335D38">
        <w:rPr>
          <w:rFonts w:ascii="Arial" w:hAnsi="Arial" w:cs="Arial"/>
          <w:sz w:val="24"/>
          <w:szCs w:val="24"/>
        </w:rPr>
        <w:t xml:space="preserve"> cover sheet, and a</w:t>
      </w:r>
      <w:r w:rsidR="008A1695" w:rsidRPr="00335D38">
        <w:rPr>
          <w:rFonts w:ascii="Arial" w:hAnsi="Arial" w:cs="Arial"/>
          <w:sz w:val="24"/>
          <w:szCs w:val="24"/>
        </w:rPr>
        <w:t xml:space="preserve"> four-page</w:t>
      </w:r>
      <w:r w:rsidR="00D86676" w:rsidRPr="00335D38">
        <w:rPr>
          <w:rFonts w:ascii="Arial" w:hAnsi="Arial" w:cs="Arial"/>
          <w:sz w:val="24"/>
          <w:szCs w:val="24"/>
        </w:rPr>
        <w:t xml:space="preserve"> technical description (to include cost).</w:t>
      </w:r>
    </w:p>
    <w:p w14:paraId="620550E5" w14:textId="77777777" w:rsidR="009917C2" w:rsidRPr="00335D38" w:rsidRDefault="009917C2" w:rsidP="000212D0">
      <w:pPr>
        <w:spacing w:after="0" w:line="240" w:lineRule="auto"/>
        <w:contextualSpacing/>
        <w:rPr>
          <w:rFonts w:ascii="Arial" w:hAnsi="Arial" w:cs="Arial"/>
          <w:sz w:val="24"/>
          <w:szCs w:val="24"/>
        </w:rPr>
      </w:pPr>
    </w:p>
    <w:p w14:paraId="0F32E38C" w14:textId="2DF36348" w:rsidR="009917C2" w:rsidRPr="00335D38" w:rsidRDefault="00A44BB9"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9917C2" w:rsidRPr="00335D38">
        <w:rPr>
          <w:rFonts w:ascii="Arial" w:hAnsi="Arial" w:cs="Arial"/>
          <w:sz w:val="24"/>
          <w:szCs w:val="24"/>
        </w:rPr>
        <w:t>c</w:t>
      </w:r>
      <w:r w:rsidR="0012684E" w:rsidRPr="00335D38">
        <w:rPr>
          <w:rFonts w:ascii="Arial" w:hAnsi="Arial" w:cs="Arial"/>
          <w:sz w:val="24"/>
          <w:szCs w:val="24"/>
        </w:rPr>
        <w:t xml:space="preserve">.  </w:t>
      </w:r>
      <w:r w:rsidR="009917C2" w:rsidRPr="00335D38">
        <w:rPr>
          <w:rFonts w:ascii="Arial" w:hAnsi="Arial" w:cs="Arial"/>
          <w:sz w:val="24"/>
          <w:szCs w:val="24"/>
          <w:u w:val="single"/>
        </w:rPr>
        <w:t>Text, Font, and File Format</w:t>
      </w:r>
      <w:r w:rsidR="0012684E" w:rsidRPr="00335D38">
        <w:rPr>
          <w:rFonts w:ascii="Arial" w:hAnsi="Arial" w:cs="Arial"/>
          <w:sz w:val="24"/>
          <w:szCs w:val="24"/>
        </w:rPr>
        <w:t xml:space="preserve">.  </w:t>
      </w:r>
      <w:r w:rsidR="009917C2" w:rsidRPr="00335D38">
        <w:rPr>
          <w:rFonts w:ascii="Arial" w:hAnsi="Arial" w:cs="Arial"/>
          <w:sz w:val="24"/>
          <w:szCs w:val="24"/>
        </w:rPr>
        <w:t>A standard, Arial 12-point minimum font size shall be used</w:t>
      </w:r>
      <w:r w:rsidR="0012684E" w:rsidRPr="00335D38">
        <w:rPr>
          <w:rFonts w:ascii="Arial" w:hAnsi="Arial" w:cs="Arial"/>
          <w:sz w:val="24"/>
          <w:szCs w:val="24"/>
        </w:rPr>
        <w:t xml:space="preserve">.  </w:t>
      </w:r>
      <w:r w:rsidR="009917C2" w:rsidRPr="00335D38">
        <w:rPr>
          <w:rFonts w:ascii="Arial" w:hAnsi="Arial" w:cs="Arial"/>
          <w:sz w:val="24"/>
          <w:szCs w:val="24"/>
        </w:rPr>
        <w:t>Charts, tables, or graphs may use a reduced font size, no less than 8-point, and may be produced in landscape orientation</w:t>
      </w:r>
      <w:r w:rsidR="0012684E" w:rsidRPr="00335D38">
        <w:rPr>
          <w:rFonts w:ascii="Arial" w:hAnsi="Arial" w:cs="Arial"/>
          <w:sz w:val="24"/>
          <w:szCs w:val="24"/>
        </w:rPr>
        <w:t xml:space="preserve">.  </w:t>
      </w:r>
      <w:r w:rsidR="009917C2" w:rsidRPr="00335D38">
        <w:rPr>
          <w:rFonts w:ascii="Arial" w:hAnsi="Arial" w:cs="Arial"/>
          <w:sz w:val="24"/>
          <w:szCs w:val="24"/>
        </w:rPr>
        <w:t>Margins shall not be less than one inch (1”) on both sides, and top and bottom of pages</w:t>
      </w:r>
      <w:r w:rsidR="0012684E" w:rsidRPr="00335D38">
        <w:rPr>
          <w:rFonts w:ascii="Arial" w:hAnsi="Arial" w:cs="Arial"/>
          <w:sz w:val="24"/>
          <w:szCs w:val="24"/>
        </w:rPr>
        <w:t xml:space="preserve">.  </w:t>
      </w:r>
      <w:r w:rsidR="009917C2" w:rsidRPr="00335D38">
        <w:rPr>
          <w:rFonts w:ascii="Arial" w:hAnsi="Arial" w:cs="Arial"/>
          <w:sz w:val="24"/>
          <w:szCs w:val="24"/>
        </w:rPr>
        <w:t>Headers and/or footers may be included in the margin parameters</w:t>
      </w:r>
      <w:r w:rsidR="0012684E" w:rsidRPr="00335D38">
        <w:rPr>
          <w:rFonts w:ascii="Arial" w:hAnsi="Arial" w:cs="Arial"/>
          <w:sz w:val="24"/>
          <w:szCs w:val="24"/>
        </w:rPr>
        <w:t xml:space="preserve">.  </w:t>
      </w:r>
      <w:r w:rsidR="009917C2" w:rsidRPr="00335D38">
        <w:rPr>
          <w:rFonts w:ascii="Arial" w:hAnsi="Arial" w:cs="Arial"/>
          <w:sz w:val="24"/>
          <w:szCs w:val="24"/>
        </w:rPr>
        <w:t>Single line spacing shall be used for all paragraphs</w:t>
      </w:r>
      <w:r w:rsidR="0012684E" w:rsidRPr="00335D38">
        <w:rPr>
          <w:rFonts w:ascii="Arial" w:hAnsi="Arial" w:cs="Arial"/>
          <w:sz w:val="24"/>
          <w:szCs w:val="24"/>
        </w:rPr>
        <w:t xml:space="preserve">.  </w:t>
      </w:r>
      <w:r w:rsidR="009917C2" w:rsidRPr="00335D38">
        <w:rPr>
          <w:rFonts w:ascii="Arial" w:hAnsi="Arial" w:cs="Arial"/>
          <w:sz w:val="24"/>
          <w:szCs w:val="24"/>
        </w:rPr>
        <w:t>Except as authorized by this announcement, all white paper pages shall be presented in portrait page layout orientation</w:t>
      </w:r>
      <w:r w:rsidR="0012684E" w:rsidRPr="00335D38">
        <w:rPr>
          <w:rFonts w:ascii="Arial" w:hAnsi="Arial" w:cs="Arial"/>
          <w:sz w:val="24"/>
          <w:szCs w:val="24"/>
        </w:rPr>
        <w:t xml:space="preserve">.  </w:t>
      </w:r>
      <w:r w:rsidR="009917C2" w:rsidRPr="00335D38">
        <w:rPr>
          <w:rFonts w:ascii="Arial" w:hAnsi="Arial" w:cs="Arial"/>
          <w:sz w:val="24"/>
          <w:szCs w:val="24"/>
        </w:rPr>
        <w:t>All electronic data proposal submissions shall be MS 365 compatible or Adobe Acrobat Pro Document Cloud (DC) and virus free</w:t>
      </w:r>
      <w:r w:rsidR="0012684E" w:rsidRPr="00335D38">
        <w:rPr>
          <w:rFonts w:ascii="Arial" w:hAnsi="Arial" w:cs="Arial"/>
          <w:sz w:val="24"/>
          <w:szCs w:val="24"/>
        </w:rPr>
        <w:t xml:space="preserve">.  </w:t>
      </w:r>
      <w:r w:rsidR="009917C2" w:rsidRPr="00335D38">
        <w:rPr>
          <w:rFonts w:ascii="Arial" w:hAnsi="Arial" w:cs="Arial"/>
          <w:sz w:val="24"/>
          <w:szCs w:val="24"/>
        </w:rPr>
        <w:t>Do not provide self-extracting archive files (e.g., zip files)</w:t>
      </w:r>
      <w:r w:rsidR="0012684E" w:rsidRPr="00335D38">
        <w:rPr>
          <w:rFonts w:ascii="Arial" w:hAnsi="Arial" w:cs="Arial"/>
          <w:sz w:val="24"/>
          <w:szCs w:val="24"/>
        </w:rPr>
        <w:t xml:space="preserve">.  </w:t>
      </w:r>
      <w:r w:rsidR="009917C2" w:rsidRPr="00335D38">
        <w:rPr>
          <w:rFonts w:ascii="Arial" w:hAnsi="Arial" w:cs="Arial"/>
          <w:sz w:val="24"/>
          <w:szCs w:val="24"/>
        </w:rPr>
        <w:t>Macros, movies, or sound files shall not be used in any part of the white papers</w:t>
      </w:r>
      <w:r w:rsidR="0012684E" w:rsidRPr="00335D38">
        <w:rPr>
          <w:rFonts w:ascii="Arial" w:hAnsi="Arial" w:cs="Arial"/>
          <w:sz w:val="24"/>
          <w:szCs w:val="24"/>
        </w:rPr>
        <w:t xml:space="preserve">.  </w:t>
      </w:r>
      <w:r w:rsidR="009917C2" w:rsidRPr="00335D38">
        <w:rPr>
          <w:rFonts w:ascii="Arial" w:hAnsi="Arial" w:cs="Arial"/>
          <w:sz w:val="24"/>
          <w:szCs w:val="24"/>
        </w:rPr>
        <w:t>If files contain links, the links must be intact and maintained through all revisions</w:t>
      </w:r>
      <w:r w:rsidR="0012684E" w:rsidRPr="00335D38">
        <w:rPr>
          <w:rFonts w:ascii="Arial" w:hAnsi="Arial" w:cs="Arial"/>
          <w:sz w:val="24"/>
          <w:szCs w:val="24"/>
        </w:rPr>
        <w:t xml:space="preserve">.  </w:t>
      </w:r>
      <w:r w:rsidR="009917C2" w:rsidRPr="00335D38">
        <w:rPr>
          <w:rFonts w:ascii="Arial" w:hAnsi="Arial" w:cs="Arial"/>
          <w:sz w:val="24"/>
          <w:szCs w:val="24"/>
        </w:rPr>
        <w:t>Files shall not be read/write/password protected (i.e., must be unlocked, non-password protected, and/or unprotected).</w:t>
      </w:r>
    </w:p>
    <w:p w14:paraId="36416B68" w14:textId="77777777" w:rsidR="00D86676" w:rsidRPr="00335D38" w:rsidRDefault="00D86676" w:rsidP="000212D0">
      <w:pPr>
        <w:spacing w:after="0" w:line="240" w:lineRule="auto"/>
        <w:contextualSpacing/>
        <w:rPr>
          <w:rFonts w:ascii="Arial" w:hAnsi="Arial" w:cs="Arial"/>
          <w:sz w:val="24"/>
          <w:szCs w:val="24"/>
        </w:rPr>
      </w:pPr>
    </w:p>
    <w:p w14:paraId="3FD51AA8" w14:textId="3467D5A8" w:rsidR="009917C2" w:rsidRPr="00335D38" w:rsidRDefault="00A44BB9"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9917C2" w:rsidRPr="00335D38">
        <w:rPr>
          <w:rFonts w:ascii="Arial" w:hAnsi="Arial" w:cs="Arial"/>
          <w:sz w:val="24"/>
          <w:szCs w:val="24"/>
        </w:rPr>
        <w:t>d</w:t>
      </w:r>
      <w:r w:rsidR="0012684E" w:rsidRPr="00335D38">
        <w:rPr>
          <w:rFonts w:ascii="Arial" w:hAnsi="Arial" w:cs="Arial"/>
          <w:sz w:val="24"/>
          <w:szCs w:val="24"/>
        </w:rPr>
        <w:t xml:space="preserve">.  </w:t>
      </w:r>
      <w:r w:rsidR="009917C2" w:rsidRPr="00335D38">
        <w:rPr>
          <w:rFonts w:ascii="Arial" w:hAnsi="Arial" w:cs="Arial"/>
          <w:sz w:val="24"/>
          <w:szCs w:val="24"/>
          <w:u w:val="single"/>
        </w:rPr>
        <w:t>Virus Check</w:t>
      </w:r>
      <w:r w:rsidR="0012684E" w:rsidRPr="00335D38">
        <w:rPr>
          <w:rFonts w:ascii="Arial" w:hAnsi="Arial" w:cs="Arial"/>
          <w:sz w:val="24"/>
          <w:szCs w:val="24"/>
        </w:rPr>
        <w:t xml:space="preserve">.  </w:t>
      </w:r>
      <w:r w:rsidR="009917C2" w:rsidRPr="00335D38">
        <w:rPr>
          <w:rFonts w:ascii="Arial" w:hAnsi="Arial" w:cs="Arial"/>
          <w:sz w:val="24"/>
          <w:szCs w:val="24"/>
        </w:rPr>
        <w:t xml:space="preserve">Perform a virus check before submitting the </w:t>
      </w:r>
      <w:r w:rsidR="00B07809" w:rsidRPr="00335D38">
        <w:rPr>
          <w:rFonts w:ascii="Arial" w:hAnsi="Arial" w:cs="Arial"/>
          <w:sz w:val="24"/>
          <w:szCs w:val="24"/>
        </w:rPr>
        <w:t>w</w:t>
      </w:r>
      <w:r w:rsidR="009917C2" w:rsidRPr="00335D38">
        <w:rPr>
          <w:rFonts w:ascii="Arial" w:hAnsi="Arial" w:cs="Arial"/>
          <w:sz w:val="24"/>
          <w:szCs w:val="24"/>
        </w:rPr>
        <w:t xml:space="preserve">hite </w:t>
      </w:r>
      <w:r w:rsidR="00B07809" w:rsidRPr="00335D38">
        <w:rPr>
          <w:rFonts w:ascii="Arial" w:hAnsi="Arial" w:cs="Arial"/>
          <w:sz w:val="24"/>
          <w:szCs w:val="24"/>
        </w:rPr>
        <w:t>p</w:t>
      </w:r>
      <w:r w:rsidR="009917C2" w:rsidRPr="00335D38">
        <w:rPr>
          <w:rFonts w:ascii="Arial" w:hAnsi="Arial" w:cs="Arial"/>
          <w:sz w:val="24"/>
          <w:szCs w:val="24"/>
        </w:rPr>
        <w:t>aper</w:t>
      </w:r>
      <w:r w:rsidR="0012684E" w:rsidRPr="00335D38">
        <w:rPr>
          <w:rFonts w:ascii="Arial" w:hAnsi="Arial" w:cs="Arial"/>
          <w:sz w:val="24"/>
          <w:szCs w:val="24"/>
        </w:rPr>
        <w:t xml:space="preserve">.  </w:t>
      </w:r>
      <w:r w:rsidR="009917C2" w:rsidRPr="00335D38">
        <w:rPr>
          <w:rFonts w:ascii="Arial" w:hAnsi="Arial" w:cs="Arial"/>
          <w:sz w:val="24"/>
          <w:szCs w:val="24"/>
        </w:rPr>
        <w:t>If a virus is detected, it may cause rejection of the file.</w:t>
      </w:r>
    </w:p>
    <w:p w14:paraId="78682564" w14:textId="77777777" w:rsidR="009917C2" w:rsidRPr="00335D38" w:rsidRDefault="009917C2" w:rsidP="000212D0">
      <w:pPr>
        <w:spacing w:after="0" w:line="240" w:lineRule="auto"/>
        <w:contextualSpacing/>
        <w:rPr>
          <w:rFonts w:ascii="Arial" w:hAnsi="Arial" w:cs="Arial"/>
          <w:sz w:val="24"/>
          <w:szCs w:val="24"/>
        </w:rPr>
      </w:pPr>
    </w:p>
    <w:p w14:paraId="68B36B65" w14:textId="135BA1D3" w:rsidR="00D86676" w:rsidRPr="00335D38" w:rsidRDefault="00A44BB9"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9917C2" w:rsidRPr="00DF4EC3">
        <w:rPr>
          <w:rFonts w:ascii="Arial" w:hAnsi="Arial" w:cs="Arial"/>
          <w:sz w:val="24"/>
          <w:szCs w:val="24"/>
          <w:highlight w:val="yellow"/>
        </w:rPr>
        <w:t>e</w:t>
      </w:r>
      <w:r w:rsidR="0012684E" w:rsidRPr="00DF4EC3">
        <w:rPr>
          <w:rFonts w:ascii="Arial" w:hAnsi="Arial" w:cs="Arial"/>
          <w:sz w:val="24"/>
          <w:szCs w:val="24"/>
          <w:highlight w:val="yellow"/>
        </w:rPr>
        <w:t xml:space="preserve">.  </w:t>
      </w:r>
      <w:r w:rsidR="00D86676" w:rsidRPr="00DF4EC3">
        <w:rPr>
          <w:rFonts w:ascii="Arial" w:hAnsi="Arial" w:cs="Arial"/>
          <w:sz w:val="24"/>
          <w:szCs w:val="24"/>
          <w:highlight w:val="yellow"/>
          <w:u w:val="single"/>
        </w:rPr>
        <w:t>Section 1 – Cover Sheet</w:t>
      </w:r>
      <w:r w:rsidR="0012684E" w:rsidRPr="00DF4EC3">
        <w:rPr>
          <w:rFonts w:ascii="Arial" w:hAnsi="Arial" w:cs="Arial"/>
          <w:sz w:val="24"/>
          <w:szCs w:val="24"/>
          <w:highlight w:val="yellow"/>
        </w:rPr>
        <w:t xml:space="preserve">.  </w:t>
      </w:r>
      <w:r w:rsidR="00D86676" w:rsidRPr="00DF4EC3">
        <w:rPr>
          <w:rFonts w:ascii="Arial" w:hAnsi="Arial" w:cs="Arial"/>
          <w:sz w:val="24"/>
          <w:szCs w:val="24"/>
          <w:highlight w:val="yellow"/>
        </w:rPr>
        <w:t xml:space="preserve">The cover sheet should include at a minimum the title of the </w:t>
      </w:r>
      <w:r w:rsidR="000A5F8B" w:rsidRPr="00DF4EC3">
        <w:rPr>
          <w:rFonts w:ascii="Arial" w:hAnsi="Arial" w:cs="Arial"/>
          <w:sz w:val="24"/>
          <w:szCs w:val="24"/>
          <w:highlight w:val="yellow"/>
        </w:rPr>
        <w:t>white paper</w:t>
      </w:r>
      <w:r w:rsidR="00D86676" w:rsidRPr="00DF4EC3">
        <w:rPr>
          <w:rFonts w:ascii="Arial" w:hAnsi="Arial" w:cs="Arial"/>
          <w:sz w:val="24"/>
          <w:szCs w:val="24"/>
          <w:highlight w:val="yellow"/>
        </w:rPr>
        <w:t xml:space="preserve">, </w:t>
      </w:r>
      <w:r w:rsidR="00BC547B" w:rsidRPr="00DF4EC3">
        <w:rPr>
          <w:rFonts w:ascii="Arial" w:hAnsi="Arial" w:cs="Arial"/>
          <w:sz w:val="24"/>
          <w:szCs w:val="24"/>
          <w:highlight w:val="yellow"/>
        </w:rPr>
        <w:t xml:space="preserve">the </w:t>
      </w:r>
      <w:r w:rsidR="00D86676" w:rsidRPr="00DF4EC3">
        <w:rPr>
          <w:rFonts w:ascii="Arial" w:hAnsi="Arial" w:cs="Arial"/>
          <w:sz w:val="24"/>
          <w:szCs w:val="24"/>
          <w:highlight w:val="yellow"/>
        </w:rPr>
        <w:t xml:space="preserve">name of the individual and organization submitting the </w:t>
      </w:r>
      <w:r w:rsidR="000A5F8B" w:rsidRPr="00DF4EC3">
        <w:rPr>
          <w:rFonts w:ascii="Arial" w:hAnsi="Arial" w:cs="Arial"/>
          <w:sz w:val="24"/>
          <w:szCs w:val="24"/>
          <w:highlight w:val="yellow"/>
        </w:rPr>
        <w:t>white paper</w:t>
      </w:r>
      <w:r w:rsidR="00D86676" w:rsidRPr="00DF4EC3">
        <w:rPr>
          <w:rFonts w:ascii="Arial" w:hAnsi="Arial" w:cs="Arial"/>
          <w:sz w:val="24"/>
          <w:szCs w:val="24"/>
          <w:highlight w:val="yellow"/>
        </w:rPr>
        <w:t xml:space="preserve">, the research topic name, </w:t>
      </w:r>
      <w:r w:rsidR="00DF4EC3">
        <w:rPr>
          <w:rFonts w:ascii="Arial" w:hAnsi="Arial" w:cs="Arial"/>
          <w:sz w:val="24"/>
          <w:szCs w:val="24"/>
          <w:highlight w:val="yellow"/>
        </w:rPr>
        <w:t xml:space="preserve">and </w:t>
      </w:r>
      <w:r w:rsidR="00D86676" w:rsidRPr="00DF4EC3">
        <w:rPr>
          <w:rFonts w:ascii="Arial" w:hAnsi="Arial" w:cs="Arial"/>
          <w:sz w:val="24"/>
          <w:szCs w:val="24"/>
          <w:highlight w:val="yellow"/>
        </w:rPr>
        <w:t>topic identification (ID) number</w:t>
      </w:r>
      <w:r w:rsidR="00ED6628">
        <w:rPr>
          <w:rFonts w:ascii="Arial" w:hAnsi="Arial" w:cs="Arial"/>
          <w:sz w:val="24"/>
          <w:szCs w:val="24"/>
          <w:highlight w:val="yellow"/>
        </w:rPr>
        <w:t xml:space="preserve">. Find </w:t>
      </w:r>
      <w:r w:rsidR="003C5A68">
        <w:rPr>
          <w:rFonts w:ascii="Arial" w:hAnsi="Arial" w:cs="Arial"/>
          <w:sz w:val="24"/>
          <w:szCs w:val="24"/>
          <w:highlight w:val="yellow"/>
        </w:rPr>
        <w:t>both</w:t>
      </w:r>
      <w:r w:rsidR="00ED6628">
        <w:rPr>
          <w:rFonts w:ascii="Arial" w:hAnsi="Arial" w:cs="Arial"/>
          <w:sz w:val="24"/>
          <w:szCs w:val="24"/>
          <w:highlight w:val="yellow"/>
        </w:rPr>
        <w:t xml:space="preserve"> suggested topic name and topic ID number in the attached SMDTC BAA Topics of</w:t>
      </w:r>
      <w:r w:rsidR="0062371F">
        <w:rPr>
          <w:rFonts w:ascii="Arial" w:hAnsi="Arial" w:cs="Arial"/>
          <w:sz w:val="24"/>
          <w:szCs w:val="24"/>
          <w:highlight w:val="yellow"/>
        </w:rPr>
        <w:t xml:space="preserve"> </w:t>
      </w:r>
      <w:r w:rsidR="0062371F" w:rsidRPr="0062371F">
        <w:rPr>
          <w:rFonts w:ascii="Arial" w:hAnsi="Arial" w:cs="Arial"/>
          <w:sz w:val="24"/>
          <w:szCs w:val="24"/>
          <w:highlight w:val="yellow"/>
        </w:rPr>
        <w:t xml:space="preserve">Interest. </w:t>
      </w:r>
      <w:r w:rsidR="009A6704">
        <w:rPr>
          <w:rFonts w:ascii="Arial" w:hAnsi="Arial" w:cs="Arial"/>
          <w:sz w:val="24"/>
          <w:szCs w:val="24"/>
          <w:highlight w:val="yellow"/>
        </w:rPr>
        <w:t xml:space="preserve">Include vendor UEI number. </w:t>
      </w:r>
      <w:r w:rsidR="0062371F">
        <w:rPr>
          <w:rFonts w:ascii="Arial" w:hAnsi="Arial" w:cs="Arial"/>
          <w:sz w:val="24"/>
          <w:szCs w:val="24"/>
          <w:highlight w:val="yellow"/>
        </w:rPr>
        <w:t xml:space="preserve">Submit the </w:t>
      </w:r>
      <w:r w:rsidR="0062371F" w:rsidRPr="0062371F">
        <w:rPr>
          <w:rFonts w:ascii="Arial" w:hAnsi="Arial" w:cs="Arial"/>
          <w:sz w:val="24"/>
          <w:szCs w:val="24"/>
          <w:highlight w:val="yellow"/>
        </w:rPr>
        <w:t>White Paper to the attention of the Contracting Officer.</w:t>
      </w:r>
    </w:p>
    <w:p w14:paraId="04BBC2A1" w14:textId="77777777" w:rsidR="00262451" w:rsidRPr="00335D38" w:rsidRDefault="00262451" w:rsidP="000212D0">
      <w:pPr>
        <w:spacing w:after="0" w:line="240" w:lineRule="auto"/>
        <w:contextualSpacing/>
        <w:rPr>
          <w:rFonts w:ascii="Arial" w:hAnsi="Arial" w:cs="Arial"/>
          <w:sz w:val="24"/>
          <w:szCs w:val="24"/>
        </w:rPr>
      </w:pPr>
    </w:p>
    <w:p w14:paraId="578891B1" w14:textId="077F9AC5" w:rsidR="00D86676" w:rsidRPr="00335D38" w:rsidRDefault="00A44BB9"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9917C2" w:rsidRPr="00335D38">
        <w:rPr>
          <w:rFonts w:ascii="Arial" w:hAnsi="Arial" w:cs="Arial"/>
          <w:sz w:val="24"/>
          <w:szCs w:val="24"/>
        </w:rPr>
        <w:t>f</w:t>
      </w:r>
      <w:r w:rsidR="0012684E" w:rsidRPr="00335D38">
        <w:rPr>
          <w:rFonts w:ascii="Arial" w:hAnsi="Arial" w:cs="Arial"/>
          <w:sz w:val="24"/>
          <w:szCs w:val="24"/>
        </w:rPr>
        <w:t xml:space="preserve">.  </w:t>
      </w:r>
      <w:r w:rsidR="00D86676" w:rsidRPr="00335D38">
        <w:rPr>
          <w:rFonts w:ascii="Arial" w:hAnsi="Arial" w:cs="Arial"/>
          <w:sz w:val="24"/>
          <w:szCs w:val="24"/>
          <w:u w:val="single"/>
        </w:rPr>
        <w:t>Section 2 – Technical Description</w:t>
      </w:r>
      <w:r w:rsidR="0012684E" w:rsidRPr="00335D38">
        <w:rPr>
          <w:rFonts w:ascii="Arial" w:hAnsi="Arial" w:cs="Arial"/>
          <w:sz w:val="24"/>
          <w:szCs w:val="24"/>
        </w:rPr>
        <w:t xml:space="preserve">.  </w:t>
      </w:r>
      <w:r w:rsidR="000A5F8B" w:rsidRPr="00335D38">
        <w:rPr>
          <w:rFonts w:ascii="Arial" w:hAnsi="Arial" w:cs="Arial"/>
          <w:sz w:val="24"/>
          <w:szCs w:val="24"/>
        </w:rPr>
        <w:t>White papers</w:t>
      </w:r>
      <w:r w:rsidR="00D86676" w:rsidRPr="00335D38">
        <w:rPr>
          <w:rFonts w:ascii="Arial" w:hAnsi="Arial" w:cs="Arial"/>
          <w:sz w:val="24"/>
          <w:szCs w:val="24"/>
        </w:rPr>
        <w:t xml:space="preserve"> should focus on describing the objective and approach of the proposed research, including how it is innovative, and </w:t>
      </w:r>
      <w:r w:rsidR="00D86676" w:rsidRPr="00335D38">
        <w:rPr>
          <w:rFonts w:ascii="Arial" w:hAnsi="Arial" w:cs="Arial"/>
          <w:sz w:val="24"/>
          <w:szCs w:val="24"/>
        </w:rPr>
        <w:lastRenderedPageBreak/>
        <w:t>how it could substantially increase the scientific state of the art</w:t>
      </w:r>
      <w:r w:rsidR="0012684E" w:rsidRPr="00335D38">
        <w:rPr>
          <w:rFonts w:ascii="Arial" w:hAnsi="Arial" w:cs="Arial"/>
          <w:sz w:val="24"/>
          <w:szCs w:val="24"/>
        </w:rPr>
        <w:t xml:space="preserve">.  </w:t>
      </w:r>
      <w:r w:rsidR="000A5F8B" w:rsidRPr="00335D38">
        <w:rPr>
          <w:rFonts w:ascii="Arial" w:hAnsi="Arial" w:cs="Arial"/>
          <w:sz w:val="24"/>
          <w:szCs w:val="24"/>
        </w:rPr>
        <w:t>White papers</w:t>
      </w:r>
      <w:r w:rsidR="00D86676" w:rsidRPr="00335D38">
        <w:rPr>
          <w:rFonts w:ascii="Arial" w:hAnsi="Arial" w:cs="Arial"/>
          <w:sz w:val="24"/>
          <w:szCs w:val="24"/>
        </w:rPr>
        <w:t xml:space="preserve"> should contain a brief cost estimate to understand a rough order of magnitude of the proposal cost, and any biographical information to highlight applicant’s qualifications and experience.</w:t>
      </w:r>
    </w:p>
    <w:p w14:paraId="39E5C63D" w14:textId="77777777" w:rsidR="00D86676" w:rsidRPr="00335D38" w:rsidRDefault="00D86676" w:rsidP="000212D0">
      <w:pPr>
        <w:spacing w:after="0" w:line="240" w:lineRule="auto"/>
        <w:contextualSpacing/>
        <w:rPr>
          <w:rFonts w:ascii="Arial" w:hAnsi="Arial" w:cs="Arial"/>
          <w:sz w:val="24"/>
          <w:szCs w:val="24"/>
        </w:rPr>
      </w:pPr>
    </w:p>
    <w:p w14:paraId="03656DA4" w14:textId="7EEA2C7C" w:rsidR="00D86676" w:rsidRPr="00335D38" w:rsidRDefault="00D86676"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A44BB9" w:rsidRPr="00335D38">
        <w:rPr>
          <w:rFonts w:ascii="Arial" w:hAnsi="Arial" w:cs="Arial"/>
          <w:sz w:val="24"/>
          <w:szCs w:val="24"/>
        </w:rPr>
        <w:t xml:space="preserve">      </w:t>
      </w:r>
      <w:r w:rsidR="00AA249A" w:rsidRPr="00335D38">
        <w:rPr>
          <w:rFonts w:ascii="Arial" w:hAnsi="Arial" w:cs="Arial"/>
          <w:sz w:val="24"/>
          <w:szCs w:val="24"/>
        </w:rPr>
        <w:t>(1)</w:t>
      </w:r>
      <w:r w:rsidRPr="00335D38">
        <w:rPr>
          <w:rFonts w:ascii="Arial" w:hAnsi="Arial" w:cs="Arial"/>
          <w:sz w:val="24"/>
          <w:szCs w:val="24"/>
        </w:rPr>
        <w:t xml:space="preserve"> </w:t>
      </w:r>
      <w:r w:rsidR="00A92DA9" w:rsidRPr="00335D38">
        <w:rPr>
          <w:rFonts w:ascii="Arial" w:hAnsi="Arial" w:cs="Arial"/>
          <w:sz w:val="24"/>
          <w:szCs w:val="24"/>
          <w:u w:val="single"/>
        </w:rPr>
        <w:t>Technical Approach</w:t>
      </w:r>
      <w:r w:rsidR="0012684E" w:rsidRPr="00335D38">
        <w:rPr>
          <w:rFonts w:ascii="Arial" w:hAnsi="Arial" w:cs="Arial"/>
          <w:sz w:val="24"/>
          <w:szCs w:val="24"/>
        </w:rPr>
        <w:t xml:space="preserve">.  </w:t>
      </w:r>
      <w:r w:rsidR="00A92DA9" w:rsidRPr="00335D38">
        <w:rPr>
          <w:rFonts w:ascii="Arial" w:hAnsi="Arial" w:cs="Arial"/>
          <w:sz w:val="24"/>
          <w:szCs w:val="24"/>
        </w:rPr>
        <w:t>Describe how the proposed technical approach is innovative, feasible, achievable, complete, and supported by a technical team that has the expertise and experience to accomplish the proposed tasks,</w:t>
      </w:r>
      <w:r w:rsidR="00585832" w:rsidRPr="00335D38">
        <w:rPr>
          <w:rFonts w:ascii="Arial" w:hAnsi="Arial" w:cs="Arial"/>
          <w:sz w:val="24"/>
          <w:szCs w:val="24"/>
        </w:rPr>
        <w:t xml:space="preserve"> including:</w:t>
      </w:r>
    </w:p>
    <w:p w14:paraId="4FBFEBFD" w14:textId="53EDEE3A" w:rsidR="00A92DA9" w:rsidRPr="00335D38" w:rsidRDefault="00A92DA9" w:rsidP="000212D0">
      <w:pPr>
        <w:pStyle w:val="ListParagraph"/>
        <w:numPr>
          <w:ilvl w:val="0"/>
          <w:numId w:val="2"/>
        </w:numPr>
        <w:spacing w:after="0" w:line="240" w:lineRule="auto"/>
        <w:rPr>
          <w:rFonts w:ascii="Arial" w:hAnsi="Arial" w:cs="Arial"/>
          <w:sz w:val="24"/>
          <w:szCs w:val="24"/>
        </w:rPr>
      </w:pPr>
      <w:r w:rsidRPr="00335D38">
        <w:rPr>
          <w:rFonts w:ascii="Arial" w:hAnsi="Arial" w:cs="Arial"/>
          <w:sz w:val="24"/>
          <w:szCs w:val="24"/>
        </w:rPr>
        <w:t>Project objectives and scope;</w:t>
      </w:r>
    </w:p>
    <w:p w14:paraId="48409712" w14:textId="29502B37" w:rsidR="00A92DA9" w:rsidRPr="00335D38" w:rsidRDefault="00A92DA9" w:rsidP="000212D0">
      <w:pPr>
        <w:pStyle w:val="ListParagraph"/>
        <w:numPr>
          <w:ilvl w:val="0"/>
          <w:numId w:val="2"/>
        </w:numPr>
        <w:spacing w:after="0" w:line="240" w:lineRule="auto"/>
        <w:rPr>
          <w:rFonts w:ascii="Arial" w:hAnsi="Arial" w:cs="Arial"/>
          <w:sz w:val="24"/>
          <w:szCs w:val="24"/>
        </w:rPr>
      </w:pPr>
      <w:r w:rsidRPr="00335D38">
        <w:rPr>
          <w:rFonts w:ascii="Arial" w:hAnsi="Arial" w:cs="Arial"/>
          <w:sz w:val="24"/>
          <w:szCs w:val="24"/>
        </w:rPr>
        <w:t>Overview of tasks and methods planned to achieve each objective;</w:t>
      </w:r>
    </w:p>
    <w:p w14:paraId="4788EC9E" w14:textId="5427320D" w:rsidR="00A92DA9" w:rsidRPr="00335D38" w:rsidRDefault="00A92DA9" w:rsidP="000212D0">
      <w:pPr>
        <w:pStyle w:val="ListParagraph"/>
        <w:numPr>
          <w:ilvl w:val="0"/>
          <w:numId w:val="2"/>
        </w:numPr>
        <w:spacing w:after="0" w:line="240" w:lineRule="auto"/>
        <w:rPr>
          <w:rFonts w:ascii="Arial" w:hAnsi="Arial" w:cs="Arial"/>
          <w:sz w:val="24"/>
          <w:szCs w:val="24"/>
        </w:rPr>
      </w:pPr>
      <w:r w:rsidRPr="00335D38">
        <w:rPr>
          <w:rFonts w:ascii="Arial" w:hAnsi="Arial" w:cs="Arial"/>
          <w:sz w:val="24"/>
          <w:szCs w:val="24"/>
        </w:rPr>
        <w:t>The final product to be delivered;</w:t>
      </w:r>
    </w:p>
    <w:p w14:paraId="72E23F53" w14:textId="12FD5275" w:rsidR="00A92DA9" w:rsidRPr="00335D38" w:rsidRDefault="00A92DA9" w:rsidP="000212D0">
      <w:pPr>
        <w:pStyle w:val="ListParagraph"/>
        <w:numPr>
          <w:ilvl w:val="0"/>
          <w:numId w:val="2"/>
        </w:numPr>
        <w:spacing w:after="0" w:line="240" w:lineRule="auto"/>
        <w:rPr>
          <w:rFonts w:ascii="Arial" w:hAnsi="Arial" w:cs="Arial"/>
          <w:sz w:val="24"/>
          <w:szCs w:val="24"/>
        </w:rPr>
      </w:pPr>
      <w:r w:rsidRPr="00335D38">
        <w:rPr>
          <w:rFonts w:ascii="Arial" w:hAnsi="Arial" w:cs="Arial"/>
          <w:sz w:val="24"/>
          <w:szCs w:val="24"/>
        </w:rPr>
        <w:t xml:space="preserve">Key </w:t>
      </w:r>
      <w:r w:rsidR="00105ADC" w:rsidRPr="00335D38">
        <w:rPr>
          <w:rFonts w:ascii="Arial" w:hAnsi="Arial" w:cs="Arial"/>
          <w:sz w:val="24"/>
          <w:szCs w:val="24"/>
        </w:rPr>
        <w:t xml:space="preserve">personnel </w:t>
      </w:r>
      <w:r w:rsidRPr="00335D38">
        <w:rPr>
          <w:rFonts w:ascii="Arial" w:hAnsi="Arial" w:cs="Arial"/>
          <w:sz w:val="24"/>
          <w:szCs w:val="24"/>
        </w:rPr>
        <w:t>(including subcontractors and consultants);</w:t>
      </w:r>
    </w:p>
    <w:p w14:paraId="69EF229B" w14:textId="1B5112CC" w:rsidR="00A92DA9" w:rsidRPr="00335D38" w:rsidRDefault="00A92DA9" w:rsidP="000212D0">
      <w:pPr>
        <w:pStyle w:val="ListParagraph"/>
        <w:numPr>
          <w:ilvl w:val="0"/>
          <w:numId w:val="2"/>
        </w:numPr>
        <w:spacing w:after="0" w:line="240" w:lineRule="auto"/>
        <w:rPr>
          <w:rFonts w:ascii="Arial" w:hAnsi="Arial" w:cs="Arial"/>
          <w:sz w:val="24"/>
          <w:szCs w:val="24"/>
        </w:rPr>
      </w:pPr>
      <w:r w:rsidRPr="00335D38">
        <w:rPr>
          <w:rFonts w:ascii="Arial" w:hAnsi="Arial" w:cs="Arial"/>
          <w:sz w:val="24"/>
          <w:szCs w:val="24"/>
        </w:rPr>
        <w:t>Facilities/</w:t>
      </w:r>
      <w:r w:rsidR="00105ADC" w:rsidRPr="00335D38">
        <w:rPr>
          <w:rFonts w:ascii="Arial" w:hAnsi="Arial" w:cs="Arial"/>
          <w:sz w:val="24"/>
          <w:szCs w:val="24"/>
        </w:rPr>
        <w:t xml:space="preserve">equipment </w:t>
      </w:r>
      <w:r w:rsidRPr="00335D38">
        <w:rPr>
          <w:rFonts w:ascii="Arial" w:hAnsi="Arial" w:cs="Arial"/>
          <w:sz w:val="24"/>
          <w:szCs w:val="24"/>
        </w:rPr>
        <w:t>necessary to carry out the proposed effort; and</w:t>
      </w:r>
    </w:p>
    <w:p w14:paraId="09D430DC" w14:textId="77021575" w:rsidR="00A92DA9" w:rsidRPr="00335D38" w:rsidRDefault="00A92DA9" w:rsidP="000212D0">
      <w:pPr>
        <w:pStyle w:val="ListParagraph"/>
        <w:numPr>
          <w:ilvl w:val="0"/>
          <w:numId w:val="2"/>
        </w:numPr>
        <w:spacing w:after="0" w:line="240" w:lineRule="auto"/>
        <w:rPr>
          <w:rFonts w:ascii="Arial" w:hAnsi="Arial" w:cs="Arial"/>
          <w:sz w:val="24"/>
          <w:szCs w:val="24"/>
        </w:rPr>
      </w:pPr>
      <w:r w:rsidRPr="00335D38">
        <w:rPr>
          <w:rFonts w:ascii="Arial" w:hAnsi="Arial" w:cs="Arial"/>
          <w:sz w:val="24"/>
          <w:szCs w:val="24"/>
        </w:rPr>
        <w:t>Related prior or current work.</w:t>
      </w:r>
    </w:p>
    <w:p w14:paraId="20D26AAE" w14:textId="77777777" w:rsidR="00A92DA9" w:rsidRPr="00335D38" w:rsidRDefault="00A92DA9" w:rsidP="000212D0">
      <w:pPr>
        <w:spacing w:after="0" w:line="240" w:lineRule="auto"/>
        <w:contextualSpacing/>
        <w:rPr>
          <w:rFonts w:ascii="Arial" w:hAnsi="Arial" w:cs="Arial"/>
          <w:sz w:val="24"/>
          <w:szCs w:val="24"/>
        </w:rPr>
      </w:pPr>
    </w:p>
    <w:p w14:paraId="23745BB8" w14:textId="070C7B3E" w:rsidR="00A92DA9" w:rsidRPr="00335D38" w:rsidRDefault="00A44BB9"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A92DA9" w:rsidRPr="00335D38">
        <w:rPr>
          <w:rFonts w:ascii="Arial" w:hAnsi="Arial" w:cs="Arial"/>
          <w:sz w:val="24"/>
          <w:szCs w:val="24"/>
        </w:rPr>
        <w:t xml:space="preserve">    </w:t>
      </w:r>
      <w:r w:rsidR="00AA249A" w:rsidRPr="00335D38">
        <w:rPr>
          <w:rFonts w:ascii="Arial" w:hAnsi="Arial" w:cs="Arial"/>
          <w:sz w:val="24"/>
          <w:szCs w:val="24"/>
        </w:rPr>
        <w:t>(2)</w:t>
      </w:r>
      <w:r w:rsidR="00A92DA9" w:rsidRPr="00335D38">
        <w:rPr>
          <w:rFonts w:ascii="Arial" w:hAnsi="Arial" w:cs="Arial"/>
          <w:sz w:val="24"/>
          <w:szCs w:val="24"/>
        </w:rPr>
        <w:t xml:space="preserve"> </w:t>
      </w:r>
      <w:r w:rsidR="00A92DA9" w:rsidRPr="00335D38">
        <w:rPr>
          <w:rFonts w:ascii="Arial" w:hAnsi="Arial" w:cs="Arial"/>
          <w:sz w:val="24"/>
          <w:szCs w:val="24"/>
          <w:u w:val="single"/>
        </w:rPr>
        <w:t>Schedule</w:t>
      </w:r>
      <w:r w:rsidR="0012684E" w:rsidRPr="00335D38">
        <w:rPr>
          <w:rFonts w:ascii="Arial" w:hAnsi="Arial" w:cs="Arial"/>
          <w:sz w:val="24"/>
          <w:szCs w:val="24"/>
        </w:rPr>
        <w:t xml:space="preserve">.  </w:t>
      </w:r>
      <w:r w:rsidR="00A92DA9" w:rsidRPr="00335D38">
        <w:rPr>
          <w:rFonts w:ascii="Arial" w:hAnsi="Arial" w:cs="Arial"/>
          <w:sz w:val="24"/>
          <w:szCs w:val="24"/>
        </w:rPr>
        <w:t>Propose a project schedule and describe how the schedule is achievable for the projected technical approach</w:t>
      </w:r>
      <w:r w:rsidR="0075522F" w:rsidRPr="00335D38">
        <w:rPr>
          <w:rFonts w:ascii="Arial" w:hAnsi="Arial" w:cs="Arial"/>
          <w:sz w:val="24"/>
          <w:szCs w:val="24"/>
        </w:rPr>
        <w:t>.</w:t>
      </w:r>
    </w:p>
    <w:p w14:paraId="76526DAC" w14:textId="77777777" w:rsidR="00544F90" w:rsidRPr="00335D38" w:rsidRDefault="00544F90" w:rsidP="000212D0">
      <w:pPr>
        <w:spacing w:after="0" w:line="240" w:lineRule="auto"/>
        <w:contextualSpacing/>
        <w:rPr>
          <w:rFonts w:ascii="Arial" w:hAnsi="Arial" w:cs="Arial"/>
          <w:sz w:val="24"/>
          <w:szCs w:val="24"/>
        </w:rPr>
      </w:pPr>
    </w:p>
    <w:p w14:paraId="32BF9D2B" w14:textId="79141BF4" w:rsidR="00544F90" w:rsidRPr="00335D38" w:rsidRDefault="00544F90"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A44BB9" w:rsidRPr="00335D38">
        <w:rPr>
          <w:rFonts w:ascii="Arial" w:hAnsi="Arial" w:cs="Arial"/>
          <w:sz w:val="24"/>
          <w:szCs w:val="24"/>
        </w:rPr>
        <w:t xml:space="preserve">      </w:t>
      </w:r>
      <w:r w:rsidR="00AA249A" w:rsidRPr="00335D38">
        <w:rPr>
          <w:rFonts w:ascii="Arial" w:hAnsi="Arial" w:cs="Arial"/>
          <w:sz w:val="24"/>
          <w:szCs w:val="24"/>
        </w:rPr>
        <w:t>(3)</w:t>
      </w:r>
      <w:r w:rsidRPr="00335D38">
        <w:rPr>
          <w:rFonts w:ascii="Arial" w:hAnsi="Arial" w:cs="Arial"/>
          <w:sz w:val="24"/>
          <w:szCs w:val="24"/>
        </w:rPr>
        <w:t xml:space="preserve"> </w:t>
      </w:r>
      <w:r w:rsidRPr="00335D38">
        <w:rPr>
          <w:rFonts w:ascii="Arial" w:hAnsi="Arial" w:cs="Arial"/>
          <w:sz w:val="24"/>
          <w:szCs w:val="24"/>
          <w:u w:val="single"/>
        </w:rPr>
        <w:t>Costs</w:t>
      </w:r>
      <w:r w:rsidR="0012684E" w:rsidRPr="00335D38">
        <w:rPr>
          <w:rFonts w:ascii="Arial" w:hAnsi="Arial" w:cs="Arial"/>
          <w:sz w:val="24"/>
          <w:szCs w:val="24"/>
        </w:rPr>
        <w:t xml:space="preserve">.  </w:t>
      </w:r>
      <w:r w:rsidR="000A5F8B" w:rsidRPr="00335D38">
        <w:rPr>
          <w:rFonts w:ascii="Arial" w:hAnsi="Arial" w:cs="Arial"/>
          <w:sz w:val="24"/>
          <w:szCs w:val="24"/>
        </w:rPr>
        <w:t>White papers</w:t>
      </w:r>
      <w:r w:rsidR="00EB1A64" w:rsidRPr="00335D38">
        <w:rPr>
          <w:rFonts w:ascii="Arial" w:hAnsi="Arial" w:cs="Arial"/>
          <w:sz w:val="24"/>
          <w:szCs w:val="24"/>
        </w:rPr>
        <w:t xml:space="preserve"> should contain a brief cost estimate to understand a rough order of magnitude of the proposal cost</w:t>
      </w:r>
      <w:r w:rsidR="00816F98" w:rsidRPr="00335D38">
        <w:rPr>
          <w:rFonts w:ascii="Arial" w:hAnsi="Arial" w:cs="Arial"/>
          <w:sz w:val="24"/>
          <w:szCs w:val="24"/>
        </w:rPr>
        <w:t xml:space="preserve"> and any risk management controls</w:t>
      </w:r>
      <w:r w:rsidR="00EB1A64" w:rsidRPr="00335D38">
        <w:rPr>
          <w:rFonts w:ascii="Arial" w:hAnsi="Arial" w:cs="Arial"/>
          <w:sz w:val="24"/>
          <w:szCs w:val="24"/>
        </w:rPr>
        <w:t>.</w:t>
      </w:r>
    </w:p>
    <w:p w14:paraId="69571B69" w14:textId="72D9D335" w:rsidR="00A92DA9" w:rsidRPr="00335D38" w:rsidRDefault="00A92DA9" w:rsidP="000212D0">
      <w:pPr>
        <w:spacing w:after="0" w:line="240" w:lineRule="auto"/>
        <w:contextualSpacing/>
        <w:rPr>
          <w:rFonts w:ascii="Arial" w:hAnsi="Arial" w:cs="Arial"/>
          <w:sz w:val="24"/>
          <w:szCs w:val="24"/>
        </w:rPr>
      </w:pPr>
    </w:p>
    <w:p w14:paraId="7DE0D884" w14:textId="2B495251" w:rsidR="008C1248" w:rsidRPr="00335D38" w:rsidRDefault="008C1248" w:rsidP="000212D0">
      <w:pPr>
        <w:spacing w:after="0" w:line="240" w:lineRule="auto"/>
        <w:contextualSpacing/>
        <w:rPr>
          <w:rFonts w:ascii="Arial" w:hAnsi="Arial" w:cs="Arial"/>
          <w:b/>
          <w:bCs/>
          <w:sz w:val="24"/>
          <w:szCs w:val="24"/>
        </w:rPr>
      </w:pPr>
      <w:r w:rsidRPr="00335D38">
        <w:rPr>
          <w:rFonts w:ascii="Arial" w:hAnsi="Arial" w:cs="Arial"/>
          <w:b/>
          <w:bCs/>
          <w:sz w:val="24"/>
          <w:szCs w:val="24"/>
        </w:rPr>
        <w:t>2</w:t>
      </w:r>
      <w:r w:rsidR="0012684E" w:rsidRPr="00335D38">
        <w:rPr>
          <w:rFonts w:ascii="Arial" w:hAnsi="Arial" w:cs="Arial"/>
          <w:b/>
          <w:bCs/>
          <w:sz w:val="24"/>
          <w:szCs w:val="24"/>
        </w:rPr>
        <w:t xml:space="preserve">.  </w:t>
      </w:r>
      <w:r w:rsidRPr="00335D38">
        <w:rPr>
          <w:rFonts w:ascii="Arial" w:hAnsi="Arial" w:cs="Arial"/>
          <w:b/>
          <w:bCs/>
          <w:sz w:val="24"/>
          <w:szCs w:val="24"/>
        </w:rPr>
        <w:t>White Paper Submission</w:t>
      </w:r>
    </w:p>
    <w:p w14:paraId="4E686A67" w14:textId="77777777" w:rsidR="008C1248" w:rsidRPr="00335D38" w:rsidRDefault="008C1248" w:rsidP="000212D0">
      <w:pPr>
        <w:spacing w:after="0" w:line="240" w:lineRule="auto"/>
        <w:contextualSpacing/>
        <w:rPr>
          <w:rFonts w:ascii="Arial" w:hAnsi="Arial" w:cs="Arial"/>
          <w:sz w:val="24"/>
          <w:szCs w:val="24"/>
        </w:rPr>
      </w:pPr>
    </w:p>
    <w:p w14:paraId="62AFDD50" w14:textId="2823BC28" w:rsidR="008C1248" w:rsidRPr="00335D38" w:rsidRDefault="00527BA7" w:rsidP="000212D0">
      <w:pPr>
        <w:spacing w:after="0" w:line="240" w:lineRule="auto"/>
        <w:contextualSpacing/>
        <w:rPr>
          <w:rFonts w:ascii="Arial" w:hAnsi="Arial" w:cs="Arial"/>
          <w:sz w:val="24"/>
          <w:szCs w:val="24"/>
        </w:rPr>
      </w:pPr>
      <w:r w:rsidRPr="00335D38">
        <w:rPr>
          <w:rFonts w:ascii="Arial" w:hAnsi="Arial" w:cs="Arial"/>
          <w:sz w:val="24"/>
          <w:szCs w:val="24"/>
        </w:rPr>
        <w:t>White papers</w:t>
      </w:r>
      <w:r w:rsidR="00F03D03" w:rsidRPr="00335D38">
        <w:rPr>
          <w:rFonts w:ascii="Arial" w:hAnsi="Arial" w:cs="Arial"/>
          <w:sz w:val="24"/>
          <w:szCs w:val="24"/>
        </w:rPr>
        <w:t xml:space="preserve"> for the topic proposed against, </w:t>
      </w:r>
      <w:r w:rsidRPr="00335D38">
        <w:rPr>
          <w:rFonts w:ascii="Arial" w:hAnsi="Arial" w:cs="Arial"/>
          <w:sz w:val="24"/>
          <w:szCs w:val="24"/>
        </w:rPr>
        <w:t xml:space="preserve">should be submitted via e-mail to </w:t>
      </w:r>
      <w:r w:rsidR="00A91EF5" w:rsidRPr="00335D38">
        <w:rPr>
          <w:rFonts w:ascii="Arial" w:hAnsi="Arial" w:cs="Arial"/>
          <w:sz w:val="24"/>
          <w:szCs w:val="24"/>
        </w:rPr>
        <w:t xml:space="preserve">the </w:t>
      </w:r>
      <w:r w:rsidR="00F03D03" w:rsidRPr="00335D38">
        <w:rPr>
          <w:rFonts w:ascii="Arial" w:hAnsi="Arial" w:cs="Arial"/>
          <w:sz w:val="24"/>
          <w:szCs w:val="24"/>
        </w:rPr>
        <w:t>ACC-RSA SMD/SP contracts specialist identified on Section V “Other Information”, A “Agency Contact</w:t>
      </w:r>
      <w:r w:rsidR="001547DA" w:rsidRPr="00335D38">
        <w:rPr>
          <w:rFonts w:ascii="Arial" w:hAnsi="Arial" w:cs="Arial"/>
          <w:sz w:val="24"/>
          <w:szCs w:val="24"/>
        </w:rPr>
        <w:t>.</w:t>
      </w:r>
      <w:r w:rsidR="00F03D03" w:rsidRPr="00335D38">
        <w:rPr>
          <w:rFonts w:ascii="Arial" w:hAnsi="Arial" w:cs="Arial"/>
          <w:sz w:val="24"/>
          <w:szCs w:val="24"/>
        </w:rPr>
        <w:t>”</w:t>
      </w:r>
      <w:r w:rsidR="00AD01A4" w:rsidRPr="00335D38">
        <w:rPr>
          <w:rFonts w:ascii="Arial" w:hAnsi="Arial" w:cs="Arial"/>
          <w:sz w:val="24"/>
          <w:szCs w:val="24"/>
        </w:rPr>
        <w:t xml:space="preserve">  </w:t>
      </w:r>
      <w:r w:rsidRPr="00335D38">
        <w:rPr>
          <w:rFonts w:ascii="Arial" w:hAnsi="Arial" w:cs="Arial"/>
          <w:sz w:val="24"/>
          <w:szCs w:val="24"/>
        </w:rPr>
        <w:t xml:space="preserve">White papers shall be submitted as a single </w:t>
      </w:r>
      <w:r w:rsidR="00AB288E" w:rsidRPr="00335D38">
        <w:rPr>
          <w:rFonts w:ascii="Arial" w:hAnsi="Arial" w:cs="Arial"/>
          <w:sz w:val="24"/>
          <w:szCs w:val="24"/>
        </w:rPr>
        <w:t>portable document format (</w:t>
      </w:r>
      <w:r w:rsidRPr="00335D38">
        <w:rPr>
          <w:rFonts w:ascii="Arial" w:hAnsi="Arial" w:cs="Arial"/>
          <w:sz w:val="24"/>
          <w:szCs w:val="24"/>
        </w:rPr>
        <w:t>PDF</w:t>
      </w:r>
      <w:r w:rsidR="00AB288E" w:rsidRPr="00335D38">
        <w:rPr>
          <w:rFonts w:ascii="Arial" w:hAnsi="Arial" w:cs="Arial"/>
          <w:sz w:val="24"/>
          <w:szCs w:val="24"/>
        </w:rPr>
        <w:t>)</w:t>
      </w:r>
      <w:r w:rsidRPr="00335D38">
        <w:rPr>
          <w:rFonts w:ascii="Arial" w:hAnsi="Arial" w:cs="Arial"/>
          <w:sz w:val="24"/>
          <w:szCs w:val="24"/>
        </w:rPr>
        <w:t xml:space="preserve"> file as an email attachment.</w:t>
      </w:r>
    </w:p>
    <w:p w14:paraId="03C4C31A" w14:textId="77777777" w:rsidR="00527BA7" w:rsidRPr="00335D38" w:rsidRDefault="00527BA7" w:rsidP="000212D0">
      <w:pPr>
        <w:spacing w:after="0" w:line="240" w:lineRule="auto"/>
        <w:contextualSpacing/>
        <w:rPr>
          <w:rFonts w:ascii="Arial" w:hAnsi="Arial" w:cs="Arial"/>
          <w:sz w:val="24"/>
          <w:szCs w:val="24"/>
        </w:rPr>
      </w:pPr>
    </w:p>
    <w:p w14:paraId="5947C64D" w14:textId="7ECCBEC9" w:rsidR="008C1248" w:rsidRPr="00335D38" w:rsidRDefault="00527BA7" w:rsidP="000212D0">
      <w:pPr>
        <w:spacing w:after="0" w:line="240" w:lineRule="auto"/>
        <w:contextualSpacing/>
        <w:rPr>
          <w:rFonts w:ascii="Arial" w:hAnsi="Arial" w:cs="Arial"/>
          <w:sz w:val="24"/>
          <w:szCs w:val="24"/>
        </w:rPr>
      </w:pPr>
      <w:r w:rsidRPr="00335D38">
        <w:rPr>
          <w:rFonts w:ascii="Arial" w:hAnsi="Arial" w:cs="Arial"/>
          <w:sz w:val="24"/>
          <w:szCs w:val="24"/>
        </w:rPr>
        <w:t>The Government anticipates making multiple awards subject to availability of funds</w:t>
      </w:r>
      <w:r w:rsidR="0012684E" w:rsidRPr="00335D38">
        <w:rPr>
          <w:rFonts w:ascii="Arial" w:hAnsi="Arial" w:cs="Arial"/>
          <w:sz w:val="24"/>
          <w:szCs w:val="24"/>
        </w:rPr>
        <w:t xml:space="preserve">.  </w:t>
      </w:r>
      <w:r w:rsidRPr="00335D38">
        <w:rPr>
          <w:rFonts w:ascii="Arial" w:hAnsi="Arial" w:cs="Arial"/>
          <w:sz w:val="24"/>
          <w:szCs w:val="24"/>
        </w:rPr>
        <w:t>Issuance of this BAA does not obligate the Government to pay any proposal preparation costs</w:t>
      </w:r>
      <w:r w:rsidR="0012684E" w:rsidRPr="00335D38">
        <w:rPr>
          <w:rFonts w:ascii="Arial" w:hAnsi="Arial" w:cs="Arial"/>
          <w:sz w:val="24"/>
          <w:szCs w:val="24"/>
        </w:rPr>
        <w:t xml:space="preserve">.  </w:t>
      </w:r>
      <w:r w:rsidRPr="00335D38">
        <w:rPr>
          <w:rFonts w:ascii="Arial" w:hAnsi="Arial" w:cs="Arial"/>
          <w:sz w:val="24"/>
          <w:szCs w:val="24"/>
        </w:rPr>
        <w:t xml:space="preserve">Offerors that include data in their proposals which they do not want disclosed to the public for any purpose or used by the Government except for </w:t>
      </w:r>
      <w:r w:rsidR="003A39F0" w:rsidRPr="00335D38">
        <w:rPr>
          <w:rFonts w:ascii="Arial" w:hAnsi="Arial" w:cs="Arial"/>
          <w:sz w:val="24"/>
          <w:szCs w:val="24"/>
        </w:rPr>
        <w:t>review/</w:t>
      </w:r>
      <w:r w:rsidRPr="00335D38">
        <w:rPr>
          <w:rFonts w:ascii="Arial" w:hAnsi="Arial" w:cs="Arial"/>
          <w:sz w:val="24"/>
          <w:szCs w:val="24"/>
        </w:rPr>
        <w:t xml:space="preserve">evaluation purposes by SMDTC, shall be specifically identified in the </w:t>
      </w:r>
      <w:r w:rsidR="003A39F0" w:rsidRPr="00335D38">
        <w:rPr>
          <w:rFonts w:ascii="Arial" w:hAnsi="Arial" w:cs="Arial"/>
          <w:sz w:val="24"/>
          <w:szCs w:val="24"/>
        </w:rPr>
        <w:t>w</w:t>
      </w:r>
      <w:r w:rsidRPr="00335D38">
        <w:rPr>
          <w:rFonts w:ascii="Arial" w:hAnsi="Arial" w:cs="Arial"/>
          <w:sz w:val="24"/>
          <w:szCs w:val="24"/>
        </w:rPr>
        <w:t xml:space="preserve">hite </w:t>
      </w:r>
      <w:r w:rsidR="003A39F0" w:rsidRPr="00335D38">
        <w:rPr>
          <w:rFonts w:ascii="Arial" w:hAnsi="Arial" w:cs="Arial"/>
          <w:sz w:val="24"/>
          <w:szCs w:val="24"/>
        </w:rPr>
        <w:t>p</w:t>
      </w:r>
      <w:r w:rsidRPr="00335D38">
        <w:rPr>
          <w:rFonts w:ascii="Arial" w:hAnsi="Arial" w:cs="Arial"/>
          <w:sz w:val="24"/>
          <w:szCs w:val="24"/>
        </w:rPr>
        <w:t>aper and marked in accordance with FAR 52.215-1, Instructions to Offerors-Competitive Acquisition</w:t>
      </w:r>
      <w:r w:rsidR="0012684E" w:rsidRPr="00335D38">
        <w:rPr>
          <w:rFonts w:ascii="Arial" w:hAnsi="Arial" w:cs="Arial"/>
          <w:sz w:val="24"/>
          <w:szCs w:val="24"/>
        </w:rPr>
        <w:t xml:space="preserve">.  </w:t>
      </w:r>
      <w:r w:rsidR="002474A8" w:rsidRPr="00335D38">
        <w:rPr>
          <w:rFonts w:ascii="Arial" w:hAnsi="Arial" w:cs="Arial"/>
          <w:sz w:val="24"/>
          <w:szCs w:val="24"/>
        </w:rPr>
        <w:t>SMDTC TPOCs will receive and consider all white</w:t>
      </w:r>
      <w:r w:rsidR="003A39F0" w:rsidRPr="00335D38">
        <w:rPr>
          <w:rFonts w:ascii="Arial" w:hAnsi="Arial" w:cs="Arial"/>
          <w:sz w:val="24"/>
          <w:szCs w:val="24"/>
        </w:rPr>
        <w:t xml:space="preserve"> </w:t>
      </w:r>
      <w:r w:rsidR="002474A8" w:rsidRPr="00335D38">
        <w:rPr>
          <w:rFonts w:ascii="Arial" w:hAnsi="Arial" w:cs="Arial"/>
          <w:sz w:val="24"/>
          <w:szCs w:val="24"/>
        </w:rPr>
        <w:t xml:space="preserve">papers submitted and will provide a response </w:t>
      </w:r>
      <w:r w:rsidR="002C6543" w:rsidRPr="00335D38">
        <w:rPr>
          <w:rFonts w:ascii="Arial" w:hAnsi="Arial" w:cs="Arial"/>
          <w:sz w:val="24"/>
          <w:szCs w:val="24"/>
        </w:rPr>
        <w:t>of</w:t>
      </w:r>
      <w:r w:rsidR="002474A8" w:rsidRPr="00335D38">
        <w:rPr>
          <w:rFonts w:ascii="Arial" w:hAnsi="Arial" w:cs="Arial"/>
          <w:sz w:val="24"/>
          <w:szCs w:val="24"/>
        </w:rPr>
        <w:t xml:space="preserve"> either “encouraged to submit a proposal” or “not encouraged to submit a </w:t>
      </w:r>
      <w:r w:rsidR="00C950B7" w:rsidRPr="00335D38">
        <w:rPr>
          <w:rFonts w:ascii="Arial" w:hAnsi="Arial" w:cs="Arial"/>
          <w:sz w:val="24"/>
          <w:szCs w:val="24"/>
        </w:rPr>
        <w:t>proposal.”</w:t>
      </w:r>
      <w:r w:rsidR="002474A8" w:rsidRPr="00335D38">
        <w:rPr>
          <w:rFonts w:ascii="Arial" w:hAnsi="Arial" w:cs="Arial"/>
          <w:sz w:val="24"/>
          <w:szCs w:val="24"/>
        </w:rPr>
        <w:t xml:space="preserve"> If </w:t>
      </w:r>
      <w:r w:rsidRPr="00335D38">
        <w:rPr>
          <w:rFonts w:ascii="Arial" w:hAnsi="Arial" w:cs="Arial"/>
          <w:sz w:val="24"/>
          <w:szCs w:val="24"/>
        </w:rPr>
        <w:t>a white paper is selected</w:t>
      </w:r>
      <w:r w:rsidR="003A39F0" w:rsidRPr="00335D38">
        <w:rPr>
          <w:rFonts w:ascii="Arial" w:hAnsi="Arial" w:cs="Arial"/>
          <w:sz w:val="24"/>
          <w:szCs w:val="24"/>
        </w:rPr>
        <w:t xml:space="preserve"> for further consideration</w:t>
      </w:r>
      <w:r w:rsidRPr="00335D38">
        <w:rPr>
          <w:rFonts w:ascii="Arial" w:hAnsi="Arial" w:cs="Arial"/>
          <w:sz w:val="24"/>
          <w:szCs w:val="24"/>
        </w:rPr>
        <w:t xml:space="preserve">, </w:t>
      </w:r>
      <w:bookmarkStart w:id="2" w:name="_Hlk207266223"/>
      <w:r w:rsidRPr="00335D38">
        <w:rPr>
          <w:rFonts w:ascii="Arial" w:hAnsi="Arial" w:cs="Arial"/>
          <w:sz w:val="24"/>
          <w:szCs w:val="24"/>
        </w:rPr>
        <w:t xml:space="preserve">the </w:t>
      </w:r>
      <w:r w:rsidR="002232C9" w:rsidRPr="00335D38">
        <w:rPr>
          <w:rFonts w:ascii="Arial" w:hAnsi="Arial" w:cs="Arial"/>
          <w:sz w:val="24"/>
          <w:szCs w:val="24"/>
        </w:rPr>
        <w:t xml:space="preserve">ACC-RSA SMD/SP </w:t>
      </w:r>
      <w:r w:rsidRPr="00335D38">
        <w:rPr>
          <w:rFonts w:ascii="Arial" w:hAnsi="Arial" w:cs="Arial"/>
          <w:sz w:val="24"/>
          <w:szCs w:val="24"/>
        </w:rPr>
        <w:t xml:space="preserve">contracting officer </w:t>
      </w:r>
      <w:r w:rsidR="002232C9" w:rsidRPr="00335D38">
        <w:rPr>
          <w:rFonts w:ascii="Arial" w:hAnsi="Arial" w:cs="Arial"/>
          <w:sz w:val="24"/>
          <w:szCs w:val="24"/>
        </w:rPr>
        <w:t xml:space="preserve">(identified on Section V “Other Information”, A “Agency Contact”) </w:t>
      </w:r>
      <w:bookmarkEnd w:id="2"/>
      <w:r w:rsidRPr="00335D38">
        <w:rPr>
          <w:rFonts w:ascii="Arial" w:hAnsi="Arial" w:cs="Arial"/>
          <w:sz w:val="24"/>
          <w:szCs w:val="24"/>
        </w:rPr>
        <w:t xml:space="preserve">will generally notify offerors within </w:t>
      </w:r>
      <w:r w:rsidR="003A39F0" w:rsidRPr="00335D38">
        <w:rPr>
          <w:rFonts w:ascii="Arial" w:hAnsi="Arial" w:cs="Arial"/>
          <w:sz w:val="24"/>
          <w:szCs w:val="24"/>
        </w:rPr>
        <w:t>four (</w:t>
      </w:r>
      <w:r w:rsidRPr="00335D38">
        <w:rPr>
          <w:rFonts w:ascii="Arial" w:hAnsi="Arial" w:cs="Arial"/>
          <w:sz w:val="24"/>
          <w:szCs w:val="24"/>
        </w:rPr>
        <w:t>4</w:t>
      </w:r>
      <w:r w:rsidR="003A39F0" w:rsidRPr="00335D38">
        <w:rPr>
          <w:rFonts w:ascii="Arial" w:hAnsi="Arial" w:cs="Arial"/>
          <w:sz w:val="24"/>
          <w:szCs w:val="24"/>
        </w:rPr>
        <w:t>)</w:t>
      </w:r>
      <w:r w:rsidRPr="00335D38">
        <w:rPr>
          <w:rFonts w:ascii="Arial" w:hAnsi="Arial" w:cs="Arial"/>
          <w:sz w:val="24"/>
          <w:szCs w:val="24"/>
        </w:rPr>
        <w:t xml:space="preserve"> months of white paper receipt if a full proposal is required</w:t>
      </w:r>
      <w:r w:rsidR="0012684E" w:rsidRPr="00335D38">
        <w:rPr>
          <w:rFonts w:ascii="Arial" w:hAnsi="Arial" w:cs="Arial"/>
          <w:sz w:val="24"/>
          <w:szCs w:val="24"/>
        </w:rPr>
        <w:t xml:space="preserve">.  </w:t>
      </w:r>
      <w:r w:rsidRPr="00335D38">
        <w:rPr>
          <w:rFonts w:ascii="Arial" w:hAnsi="Arial" w:cs="Arial"/>
          <w:sz w:val="24"/>
          <w:szCs w:val="24"/>
        </w:rPr>
        <w:t xml:space="preserve">White </w:t>
      </w:r>
      <w:r w:rsidR="003A39F0" w:rsidRPr="00335D38">
        <w:rPr>
          <w:rFonts w:ascii="Arial" w:hAnsi="Arial" w:cs="Arial"/>
          <w:sz w:val="24"/>
          <w:szCs w:val="24"/>
        </w:rPr>
        <w:t>p</w:t>
      </w:r>
      <w:r w:rsidRPr="00335D38">
        <w:rPr>
          <w:rFonts w:ascii="Arial" w:hAnsi="Arial" w:cs="Arial"/>
          <w:sz w:val="24"/>
          <w:szCs w:val="24"/>
        </w:rPr>
        <w:t>apers not selected for full proposal submission or proposals not selected for immediate funding will be disposed/destroyed in a manner that protects proprietary data.</w:t>
      </w:r>
    </w:p>
    <w:p w14:paraId="1AD17E37" w14:textId="77777777" w:rsidR="00527BA7" w:rsidRPr="00335D38" w:rsidRDefault="00527BA7" w:rsidP="000212D0">
      <w:pPr>
        <w:spacing w:after="0" w:line="240" w:lineRule="auto"/>
        <w:contextualSpacing/>
        <w:rPr>
          <w:rFonts w:ascii="Arial" w:hAnsi="Arial" w:cs="Arial"/>
          <w:sz w:val="24"/>
          <w:szCs w:val="24"/>
        </w:rPr>
      </w:pPr>
    </w:p>
    <w:p w14:paraId="43F20D8D" w14:textId="77777777" w:rsidR="00734386" w:rsidRPr="00335D38" w:rsidRDefault="00734386" w:rsidP="000212D0">
      <w:pPr>
        <w:spacing w:after="0" w:line="240" w:lineRule="auto"/>
        <w:contextualSpacing/>
        <w:rPr>
          <w:rFonts w:ascii="Arial" w:hAnsi="Arial" w:cs="Arial"/>
          <w:sz w:val="24"/>
          <w:szCs w:val="24"/>
        </w:rPr>
      </w:pPr>
    </w:p>
    <w:p w14:paraId="41B05716" w14:textId="77777777" w:rsidR="00734386" w:rsidRPr="00335D38" w:rsidRDefault="00734386" w:rsidP="000212D0">
      <w:pPr>
        <w:spacing w:after="0" w:line="240" w:lineRule="auto"/>
        <w:contextualSpacing/>
        <w:rPr>
          <w:rFonts w:ascii="Arial" w:hAnsi="Arial" w:cs="Arial"/>
          <w:sz w:val="24"/>
          <w:szCs w:val="24"/>
        </w:rPr>
      </w:pPr>
    </w:p>
    <w:p w14:paraId="0B837B67" w14:textId="58AAEC92" w:rsidR="00300231" w:rsidRPr="00335D38" w:rsidRDefault="008C1248" w:rsidP="000212D0">
      <w:pPr>
        <w:spacing w:after="0" w:line="240" w:lineRule="auto"/>
        <w:contextualSpacing/>
        <w:rPr>
          <w:rFonts w:ascii="Arial" w:hAnsi="Arial" w:cs="Arial"/>
          <w:b/>
          <w:bCs/>
          <w:sz w:val="24"/>
          <w:szCs w:val="24"/>
        </w:rPr>
      </w:pPr>
      <w:r w:rsidRPr="00335D38">
        <w:rPr>
          <w:rFonts w:ascii="Arial" w:hAnsi="Arial" w:cs="Arial"/>
          <w:b/>
          <w:bCs/>
          <w:sz w:val="24"/>
          <w:szCs w:val="24"/>
        </w:rPr>
        <w:t>3</w:t>
      </w:r>
      <w:r w:rsidR="0012684E" w:rsidRPr="00335D38">
        <w:rPr>
          <w:rFonts w:ascii="Arial" w:hAnsi="Arial" w:cs="Arial"/>
          <w:b/>
          <w:bCs/>
          <w:sz w:val="24"/>
          <w:szCs w:val="24"/>
        </w:rPr>
        <w:t xml:space="preserve">.  </w:t>
      </w:r>
      <w:r w:rsidR="00300231" w:rsidRPr="00335D38">
        <w:rPr>
          <w:rFonts w:ascii="Arial" w:hAnsi="Arial" w:cs="Arial"/>
          <w:b/>
          <w:bCs/>
          <w:sz w:val="24"/>
          <w:szCs w:val="24"/>
        </w:rPr>
        <w:t>White Paper Evaluations.</w:t>
      </w:r>
    </w:p>
    <w:p w14:paraId="39EC498E" w14:textId="77777777" w:rsidR="00300231" w:rsidRPr="00335D38" w:rsidRDefault="00300231" w:rsidP="000212D0">
      <w:pPr>
        <w:spacing w:after="0" w:line="240" w:lineRule="auto"/>
        <w:contextualSpacing/>
        <w:rPr>
          <w:rFonts w:ascii="Arial" w:hAnsi="Arial" w:cs="Arial"/>
          <w:sz w:val="24"/>
          <w:szCs w:val="24"/>
        </w:rPr>
      </w:pPr>
    </w:p>
    <w:p w14:paraId="6977A4EA" w14:textId="45AE21ED" w:rsidR="00300231" w:rsidRPr="00335D38" w:rsidRDefault="00A44BB9"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300231" w:rsidRPr="00335D38">
        <w:rPr>
          <w:rFonts w:ascii="Arial" w:hAnsi="Arial" w:cs="Arial"/>
          <w:sz w:val="24"/>
          <w:szCs w:val="24"/>
        </w:rPr>
        <w:t>a</w:t>
      </w:r>
      <w:r w:rsidR="0012684E" w:rsidRPr="00335D38">
        <w:rPr>
          <w:rFonts w:ascii="Arial" w:hAnsi="Arial" w:cs="Arial"/>
          <w:sz w:val="24"/>
          <w:szCs w:val="24"/>
        </w:rPr>
        <w:t xml:space="preserve">.  </w:t>
      </w:r>
      <w:r w:rsidR="00300231" w:rsidRPr="00335D38">
        <w:rPr>
          <w:rFonts w:ascii="Arial" w:hAnsi="Arial" w:cs="Arial"/>
          <w:sz w:val="24"/>
          <w:szCs w:val="24"/>
          <w:u w:val="single"/>
        </w:rPr>
        <w:t xml:space="preserve">White Paper </w:t>
      </w:r>
      <w:r w:rsidR="003A39F0" w:rsidRPr="00335D38">
        <w:rPr>
          <w:rFonts w:ascii="Arial" w:hAnsi="Arial" w:cs="Arial"/>
          <w:sz w:val="24"/>
          <w:szCs w:val="24"/>
          <w:u w:val="single"/>
        </w:rPr>
        <w:t xml:space="preserve">Review </w:t>
      </w:r>
      <w:r w:rsidR="00300231" w:rsidRPr="00335D38">
        <w:rPr>
          <w:rFonts w:ascii="Arial" w:hAnsi="Arial" w:cs="Arial"/>
          <w:sz w:val="24"/>
          <w:szCs w:val="24"/>
          <w:u w:val="single"/>
        </w:rPr>
        <w:t>Criteria</w:t>
      </w:r>
      <w:r w:rsidR="0012684E" w:rsidRPr="00335D38">
        <w:rPr>
          <w:rFonts w:ascii="Arial" w:hAnsi="Arial" w:cs="Arial"/>
          <w:sz w:val="24"/>
          <w:szCs w:val="24"/>
        </w:rPr>
        <w:t xml:space="preserve">.  </w:t>
      </w:r>
      <w:r w:rsidR="00595AC4" w:rsidRPr="00335D38">
        <w:rPr>
          <w:rFonts w:ascii="Arial" w:hAnsi="Arial" w:cs="Arial"/>
          <w:sz w:val="24"/>
          <w:szCs w:val="24"/>
        </w:rPr>
        <w:t xml:space="preserve">All </w:t>
      </w:r>
      <w:r w:rsidR="00B07809" w:rsidRPr="00335D38">
        <w:rPr>
          <w:rFonts w:ascii="Arial" w:hAnsi="Arial" w:cs="Arial"/>
          <w:sz w:val="24"/>
          <w:szCs w:val="24"/>
        </w:rPr>
        <w:t>w</w:t>
      </w:r>
      <w:r w:rsidR="00595AC4" w:rsidRPr="00335D38">
        <w:rPr>
          <w:rFonts w:ascii="Arial" w:hAnsi="Arial" w:cs="Arial"/>
          <w:sz w:val="24"/>
          <w:szCs w:val="24"/>
        </w:rPr>
        <w:t xml:space="preserve">hite </w:t>
      </w:r>
      <w:r w:rsidR="00B07809" w:rsidRPr="00335D38">
        <w:rPr>
          <w:rFonts w:ascii="Arial" w:hAnsi="Arial" w:cs="Arial"/>
          <w:sz w:val="24"/>
          <w:szCs w:val="24"/>
        </w:rPr>
        <w:t>p</w:t>
      </w:r>
      <w:r w:rsidR="00595AC4" w:rsidRPr="00335D38">
        <w:rPr>
          <w:rFonts w:ascii="Arial" w:hAnsi="Arial" w:cs="Arial"/>
          <w:sz w:val="24"/>
          <w:szCs w:val="24"/>
        </w:rPr>
        <w:t xml:space="preserve">apers will be </w:t>
      </w:r>
      <w:r w:rsidR="003A39F0" w:rsidRPr="00335D38">
        <w:rPr>
          <w:rFonts w:ascii="Arial" w:hAnsi="Arial" w:cs="Arial"/>
          <w:sz w:val="24"/>
          <w:szCs w:val="24"/>
        </w:rPr>
        <w:t xml:space="preserve">reviewed </w:t>
      </w:r>
      <w:r w:rsidR="00595AC4" w:rsidRPr="00335D38">
        <w:rPr>
          <w:rFonts w:ascii="Arial" w:hAnsi="Arial" w:cs="Arial"/>
          <w:sz w:val="24"/>
          <w:szCs w:val="24"/>
        </w:rPr>
        <w:t xml:space="preserve">using </w:t>
      </w:r>
      <w:r w:rsidR="003A39F0" w:rsidRPr="00335D38">
        <w:rPr>
          <w:rFonts w:ascii="Arial" w:hAnsi="Arial" w:cs="Arial"/>
          <w:sz w:val="24"/>
          <w:szCs w:val="24"/>
        </w:rPr>
        <w:t>the following criteria</w:t>
      </w:r>
      <w:r w:rsidR="00595AC4" w:rsidRPr="00335D38">
        <w:rPr>
          <w:rFonts w:ascii="Arial" w:hAnsi="Arial" w:cs="Arial"/>
          <w:sz w:val="24"/>
          <w:szCs w:val="24"/>
        </w:rPr>
        <w:t>.</w:t>
      </w:r>
    </w:p>
    <w:p w14:paraId="05371BB7" w14:textId="77777777" w:rsidR="00684761" w:rsidRPr="00335D38" w:rsidRDefault="00684761" w:rsidP="000212D0">
      <w:pPr>
        <w:tabs>
          <w:tab w:val="left" w:pos="630"/>
          <w:tab w:val="left" w:pos="720"/>
        </w:tabs>
        <w:spacing w:after="0" w:line="240" w:lineRule="auto"/>
        <w:contextualSpacing/>
        <w:rPr>
          <w:rFonts w:ascii="Arial" w:hAnsi="Arial" w:cs="Arial"/>
          <w:sz w:val="24"/>
          <w:szCs w:val="24"/>
        </w:rPr>
      </w:pPr>
    </w:p>
    <w:p w14:paraId="4FE99EFB" w14:textId="270851CE" w:rsidR="00595AC4" w:rsidRPr="00335D38" w:rsidRDefault="00EA2041" w:rsidP="000212D0">
      <w:pPr>
        <w:tabs>
          <w:tab w:val="left" w:pos="630"/>
          <w:tab w:val="left" w:pos="720"/>
        </w:tabs>
        <w:spacing w:after="0" w:line="240" w:lineRule="auto"/>
        <w:contextualSpacing/>
        <w:rPr>
          <w:rFonts w:ascii="Arial" w:hAnsi="Arial" w:cs="Arial"/>
          <w:sz w:val="24"/>
          <w:szCs w:val="24"/>
        </w:rPr>
      </w:pPr>
      <w:r w:rsidRPr="00335D38">
        <w:rPr>
          <w:rFonts w:ascii="Arial" w:hAnsi="Arial" w:cs="Arial"/>
          <w:sz w:val="24"/>
          <w:szCs w:val="24"/>
        </w:rPr>
        <w:t xml:space="preserve">     </w:t>
      </w:r>
      <w:r w:rsidR="00595AC4" w:rsidRPr="00335D38">
        <w:rPr>
          <w:rFonts w:ascii="Arial" w:hAnsi="Arial" w:cs="Arial"/>
          <w:sz w:val="24"/>
          <w:szCs w:val="24"/>
        </w:rPr>
        <w:t xml:space="preserve">    </w:t>
      </w:r>
      <w:r w:rsidRPr="00335D38">
        <w:rPr>
          <w:rFonts w:ascii="Arial" w:hAnsi="Arial" w:cs="Arial"/>
          <w:sz w:val="24"/>
          <w:szCs w:val="24"/>
        </w:rPr>
        <w:t xml:space="preserve"> </w:t>
      </w:r>
      <w:r w:rsidR="00AA249A" w:rsidRPr="00335D38">
        <w:rPr>
          <w:rFonts w:ascii="Arial" w:hAnsi="Arial" w:cs="Arial"/>
          <w:sz w:val="24"/>
          <w:szCs w:val="24"/>
        </w:rPr>
        <w:t>(1)</w:t>
      </w:r>
      <w:r w:rsidR="00595AC4" w:rsidRPr="00335D38">
        <w:rPr>
          <w:rFonts w:ascii="Arial" w:hAnsi="Arial" w:cs="Arial"/>
          <w:sz w:val="24"/>
          <w:szCs w:val="24"/>
        </w:rPr>
        <w:t xml:space="preserve"> </w:t>
      </w:r>
      <w:r w:rsidR="00595AC4" w:rsidRPr="00335D38">
        <w:rPr>
          <w:rFonts w:ascii="Arial" w:hAnsi="Arial" w:cs="Arial"/>
          <w:sz w:val="24"/>
          <w:szCs w:val="24"/>
          <w:u w:val="single"/>
        </w:rPr>
        <w:t>Technical Approach/Qualifications</w:t>
      </w:r>
      <w:r w:rsidR="0012684E" w:rsidRPr="00335D38">
        <w:rPr>
          <w:rFonts w:ascii="Arial" w:hAnsi="Arial" w:cs="Arial"/>
          <w:sz w:val="24"/>
          <w:szCs w:val="24"/>
        </w:rPr>
        <w:t xml:space="preserve">.  </w:t>
      </w:r>
      <w:bookmarkStart w:id="3" w:name="_Hlk163810082"/>
      <w:r w:rsidR="00595AC4" w:rsidRPr="00335D38">
        <w:rPr>
          <w:rFonts w:ascii="Arial" w:hAnsi="Arial" w:cs="Arial"/>
          <w:sz w:val="24"/>
          <w:szCs w:val="24"/>
        </w:rPr>
        <w:t>The degree to which the technical approach is innovative, feasible, achievable, complete and supported by a technical team that has the expertise and experience to accomplish the proposed tasks</w:t>
      </w:r>
      <w:r w:rsidR="0012684E" w:rsidRPr="00335D38">
        <w:rPr>
          <w:rFonts w:ascii="Arial" w:hAnsi="Arial" w:cs="Arial"/>
          <w:sz w:val="24"/>
          <w:szCs w:val="24"/>
        </w:rPr>
        <w:t xml:space="preserve">.  </w:t>
      </w:r>
      <w:r w:rsidR="00595AC4" w:rsidRPr="00335D38">
        <w:rPr>
          <w:rFonts w:ascii="Arial" w:hAnsi="Arial" w:cs="Arial"/>
          <w:sz w:val="24"/>
          <w:szCs w:val="24"/>
        </w:rPr>
        <w:t xml:space="preserve">This includes an </w:t>
      </w:r>
      <w:r w:rsidR="00816F98" w:rsidRPr="00335D38">
        <w:rPr>
          <w:rFonts w:ascii="Arial" w:hAnsi="Arial" w:cs="Arial"/>
          <w:sz w:val="24"/>
          <w:szCs w:val="24"/>
        </w:rPr>
        <w:t>assessment</w:t>
      </w:r>
      <w:r w:rsidR="00595AC4" w:rsidRPr="00335D38">
        <w:rPr>
          <w:rFonts w:ascii="Arial" w:hAnsi="Arial" w:cs="Arial"/>
          <w:sz w:val="24"/>
          <w:szCs w:val="24"/>
        </w:rPr>
        <w:t xml:space="preserve"> of the probability for transition of this effort into an acquisition program, a military system, or other military capability.</w:t>
      </w:r>
      <w:bookmarkEnd w:id="3"/>
    </w:p>
    <w:p w14:paraId="6848AD18" w14:textId="77777777" w:rsidR="00595AC4" w:rsidRPr="00335D38" w:rsidRDefault="00595AC4" w:rsidP="000212D0">
      <w:pPr>
        <w:spacing w:after="0" w:line="240" w:lineRule="auto"/>
        <w:contextualSpacing/>
        <w:rPr>
          <w:rFonts w:ascii="Arial" w:hAnsi="Arial" w:cs="Arial"/>
          <w:sz w:val="24"/>
          <w:szCs w:val="24"/>
        </w:rPr>
      </w:pPr>
    </w:p>
    <w:p w14:paraId="0525930F" w14:textId="36500A79" w:rsidR="00595AC4" w:rsidRPr="00335D38" w:rsidRDefault="00EA2041" w:rsidP="000212D0">
      <w:pPr>
        <w:tabs>
          <w:tab w:val="left" w:pos="720"/>
        </w:tabs>
        <w:spacing w:after="0" w:line="240" w:lineRule="auto"/>
        <w:contextualSpacing/>
        <w:rPr>
          <w:rFonts w:ascii="Arial" w:hAnsi="Arial" w:cs="Arial"/>
          <w:sz w:val="24"/>
          <w:szCs w:val="24"/>
        </w:rPr>
      </w:pPr>
      <w:r w:rsidRPr="00335D38">
        <w:rPr>
          <w:rFonts w:ascii="Arial" w:hAnsi="Arial" w:cs="Arial"/>
          <w:sz w:val="24"/>
          <w:szCs w:val="24"/>
        </w:rPr>
        <w:t xml:space="preserve">      </w:t>
      </w:r>
      <w:r w:rsidR="00595AC4" w:rsidRPr="00335D38">
        <w:rPr>
          <w:rFonts w:ascii="Arial" w:hAnsi="Arial" w:cs="Arial"/>
          <w:sz w:val="24"/>
          <w:szCs w:val="24"/>
        </w:rPr>
        <w:t xml:space="preserve">    </w:t>
      </w:r>
      <w:r w:rsidR="00AA249A" w:rsidRPr="00335D38">
        <w:rPr>
          <w:rFonts w:ascii="Arial" w:hAnsi="Arial" w:cs="Arial"/>
          <w:sz w:val="24"/>
          <w:szCs w:val="24"/>
        </w:rPr>
        <w:t>(2)</w:t>
      </w:r>
      <w:r w:rsidR="00595AC4" w:rsidRPr="00335D38">
        <w:rPr>
          <w:rFonts w:ascii="Arial" w:hAnsi="Arial" w:cs="Arial"/>
          <w:sz w:val="24"/>
          <w:szCs w:val="24"/>
        </w:rPr>
        <w:t xml:space="preserve"> </w:t>
      </w:r>
      <w:r w:rsidR="00595AC4" w:rsidRPr="00335D38">
        <w:rPr>
          <w:rFonts w:ascii="Arial" w:hAnsi="Arial" w:cs="Arial"/>
          <w:sz w:val="24"/>
          <w:szCs w:val="24"/>
          <w:u w:val="single"/>
        </w:rPr>
        <w:t>Schedule</w:t>
      </w:r>
      <w:r w:rsidR="0012684E" w:rsidRPr="00335D38">
        <w:rPr>
          <w:rFonts w:ascii="Arial" w:hAnsi="Arial" w:cs="Arial"/>
          <w:sz w:val="24"/>
          <w:szCs w:val="24"/>
        </w:rPr>
        <w:t xml:space="preserve">.  </w:t>
      </w:r>
      <w:bookmarkStart w:id="4" w:name="_Hlk163810141"/>
      <w:r w:rsidR="00595AC4" w:rsidRPr="00335D38">
        <w:rPr>
          <w:rFonts w:ascii="Arial" w:hAnsi="Arial" w:cs="Arial"/>
          <w:sz w:val="24"/>
          <w:szCs w:val="24"/>
        </w:rPr>
        <w:t>The degree to which the proposed schedule is achievable within 24 months from award.</w:t>
      </w:r>
      <w:bookmarkEnd w:id="4"/>
    </w:p>
    <w:p w14:paraId="2E9643DB" w14:textId="77777777" w:rsidR="00595AC4" w:rsidRPr="00335D38" w:rsidRDefault="00595AC4" w:rsidP="000212D0">
      <w:pPr>
        <w:spacing w:after="0" w:line="240" w:lineRule="auto"/>
        <w:contextualSpacing/>
        <w:rPr>
          <w:rFonts w:ascii="Arial" w:hAnsi="Arial" w:cs="Arial"/>
          <w:sz w:val="24"/>
          <w:szCs w:val="24"/>
        </w:rPr>
      </w:pPr>
    </w:p>
    <w:p w14:paraId="4011510D" w14:textId="78A17502" w:rsidR="00595AC4" w:rsidRPr="00335D38" w:rsidRDefault="00EA2041"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595AC4" w:rsidRPr="00335D38">
        <w:rPr>
          <w:rFonts w:ascii="Arial" w:hAnsi="Arial" w:cs="Arial"/>
          <w:sz w:val="24"/>
          <w:szCs w:val="24"/>
        </w:rPr>
        <w:t xml:space="preserve">   </w:t>
      </w:r>
      <w:r w:rsidR="00684761" w:rsidRPr="00335D38">
        <w:rPr>
          <w:rFonts w:ascii="Arial" w:hAnsi="Arial" w:cs="Arial"/>
          <w:sz w:val="24"/>
          <w:szCs w:val="24"/>
        </w:rPr>
        <w:t xml:space="preserve"> </w:t>
      </w:r>
      <w:r w:rsidR="00AA249A" w:rsidRPr="00335D38">
        <w:rPr>
          <w:rFonts w:ascii="Arial" w:hAnsi="Arial" w:cs="Arial"/>
          <w:sz w:val="24"/>
          <w:szCs w:val="24"/>
        </w:rPr>
        <w:t>(3)</w:t>
      </w:r>
      <w:r w:rsidR="00595AC4" w:rsidRPr="00335D38">
        <w:rPr>
          <w:rFonts w:ascii="Arial" w:hAnsi="Arial" w:cs="Arial"/>
          <w:sz w:val="24"/>
          <w:szCs w:val="24"/>
        </w:rPr>
        <w:t xml:space="preserve"> </w:t>
      </w:r>
      <w:r w:rsidR="00595AC4" w:rsidRPr="00335D38">
        <w:rPr>
          <w:rFonts w:ascii="Arial" w:hAnsi="Arial" w:cs="Arial"/>
          <w:sz w:val="24"/>
          <w:szCs w:val="24"/>
          <w:u w:val="single"/>
        </w:rPr>
        <w:t>Cost Estimating Methods, Risks and Controls</w:t>
      </w:r>
      <w:r w:rsidR="0012684E" w:rsidRPr="00335D38">
        <w:rPr>
          <w:rFonts w:ascii="Arial" w:hAnsi="Arial" w:cs="Arial"/>
          <w:sz w:val="24"/>
          <w:szCs w:val="24"/>
        </w:rPr>
        <w:t xml:space="preserve">.  </w:t>
      </w:r>
      <w:bookmarkStart w:id="5" w:name="_Hlk163810164"/>
      <w:r w:rsidR="00595AC4" w:rsidRPr="00335D38">
        <w:rPr>
          <w:rFonts w:ascii="Arial" w:hAnsi="Arial" w:cs="Arial"/>
          <w:sz w:val="24"/>
          <w:szCs w:val="24"/>
        </w:rPr>
        <w:t>The degree to which the proposed costs are realistic for the technical approach and the methods used to demonstrate the offeror’s ability to complete the total project for the amount requested</w:t>
      </w:r>
      <w:r w:rsidR="0012684E" w:rsidRPr="00335D38">
        <w:rPr>
          <w:rFonts w:ascii="Arial" w:hAnsi="Arial" w:cs="Arial"/>
          <w:sz w:val="24"/>
          <w:szCs w:val="24"/>
        </w:rPr>
        <w:t xml:space="preserve">.  </w:t>
      </w:r>
      <w:r w:rsidR="00595AC4" w:rsidRPr="00335D38">
        <w:rPr>
          <w:rFonts w:ascii="Arial" w:hAnsi="Arial" w:cs="Arial"/>
          <w:sz w:val="24"/>
          <w:szCs w:val="24"/>
        </w:rPr>
        <w:t xml:space="preserve">This includes an </w:t>
      </w:r>
      <w:r w:rsidR="00816F98" w:rsidRPr="00335D38">
        <w:rPr>
          <w:rFonts w:ascii="Arial" w:hAnsi="Arial" w:cs="Arial"/>
          <w:sz w:val="24"/>
          <w:szCs w:val="24"/>
        </w:rPr>
        <w:t>assessment</w:t>
      </w:r>
      <w:r w:rsidR="00595AC4" w:rsidRPr="00335D38">
        <w:rPr>
          <w:rFonts w:ascii="Arial" w:hAnsi="Arial" w:cs="Arial"/>
          <w:sz w:val="24"/>
          <w:szCs w:val="24"/>
        </w:rPr>
        <w:t xml:space="preserve"> of the potential cost risks and controls used to mitigate those risks.</w:t>
      </w:r>
      <w:bookmarkEnd w:id="5"/>
    </w:p>
    <w:p w14:paraId="271760DC" w14:textId="77777777" w:rsidR="00595AC4" w:rsidRPr="00335D38" w:rsidRDefault="00595AC4" w:rsidP="000212D0">
      <w:pPr>
        <w:spacing w:after="0" w:line="240" w:lineRule="auto"/>
        <w:contextualSpacing/>
        <w:rPr>
          <w:rFonts w:ascii="Arial" w:hAnsi="Arial" w:cs="Arial"/>
          <w:sz w:val="24"/>
          <w:szCs w:val="24"/>
        </w:rPr>
      </w:pPr>
    </w:p>
    <w:p w14:paraId="56CDE886" w14:textId="052BAB16" w:rsidR="00595AC4" w:rsidRPr="00335D38" w:rsidRDefault="00EA2041"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595AC4" w:rsidRPr="00335D38">
        <w:rPr>
          <w:rFonts w:ascii="Arial" w:hAnsi="Arial" w:cs="Arial"/>
          <w:sz w:val="24"/>
          <w:szCs w:val="24"/>
        </w:rPr>
        <w:t>b</w:t>
      </w:r>
      <w:r w:rsidR="0012684E" w:rsidRPr="00335D38">
        <w:rPr>
          <w:rFonts w:ascii="Arial" w:hAnsi="Arial" w:cs="Arial"/>
          <w:sz w:val="24"/>
          <w:szCs w:val="24"/>
        </w:rPr>
        <w:t xml:space="preserve">.  </w:t>
      </w:r>
      <w:r w:rsidR="00595AC4" w:rsidRPr="00335D38">
        <w:rPr>
          <w:rFonts w:ascii="Arial" w:hAnsi="Arial" w:cs="Arial"/>
          <w:sz w:val="24"/>
          <w:szCs w:val="24"/>
          <w:u w:val="single"/>
        </w:rPr>
        <w:t>Adjectival Ratings</w:t>
      </w:r>
      <w:r w:rsidR="0012684E" w:rsidRPr="00335D38">
        <w:rPr>
          <w:rFonts w:ascii="Arial" w:hAnsi="Arial" w:cs="Arial"/>
          <w:sz w:val="24"/>
          <w:szCs w:val="24"/>
        </w:rPr>
        <w:t xml:space="preserve">.  </w:t>
      </w:r>
      <w:r w:rsidR="00595AC4" w:rsidRPr="00335D38">
        <w:rPr>
          <w:rFonts w:ascii="Arial" w:hAnsi="Arial" w:cs="Arial"/>
          <w:sz w:val="24"/>
          <w:szCs w:val="24"/>
        </w:rPr>
        <w:t xml:space="preserve">During the </w:t>
      </w:r>
      <w:r w:rsidR="003A39F0" w:rsidRPr="00335D38">
        <w:rPr>
          <w:rFonts w:ascii="Arial" w:hAnsi="Arial" w:cs="Arial"/>
          <w:sz w:val="24"/>
          <w:szCs w:val="24"/>
        </w:rPr>
        <w:t xml:space="preserve">review </w:t>
      </w:r>
      <w:r w:rsidR="00595AC4" w:rsidRPr="00335D38">
        <w:rPr>
          <w:rFonts w:ascii="Arial" w:hAnsi="Arial" w:cs="Arial"/>
          <w:sz w:val="24"/>
          <w:szCs w:val="24"/>
        </w:rPr>
        <w:t xml:space="preserve">of </w:t>
      </w:r>
      <w:r w:rsidR="00B07809" w:rsidRPr="00335D38">
        <w:rPr>
          <w:rFonts w:ascii="Arial" w:hAnsi="Arial" w:cs="Arial"/>
          <w:sz w:val="24"/>
          <w:szCs w:val="24"/>
        </w:rPr>
        <w:t>w</w:t>
      </w:r>
      <w:r w:rsidR="00595AC4" w:rsidRPr="00335D38">
        <w:rPr>
          <w:rFonts w:ascii="Arial" w:hAnsi="Arial" w:cs="Arial"/>
          <w:sz w:val="24"/>
          <w:szCs w:val="24"/>
        </w:rPr>
        <w:t xml:space="preserve">hite </w:t>
      </w:r>
      <w:r w:rsidR="00B07809" w:rsidRPr="00335D38">
        <w:rPr>
          <w:rFonts w:ascii="Arial" w:hAnsi="Arial" w:cs="Arial"/>
          <w:sz w:val="24"/>
          <w:szCs w:val="24"/>
        </w:rPr>
        <w:t>p</w:t>
      </w:r>
      <w:r w:rsidR="00595AC4" w:rsidRPr="00335D38">
        <w:rPr>
          <w:rFonts w:ascii="Arial" w:hAnsi="Arial" w:cs="Arial"/>
          <w:sz w:val="24"/>
          <w:szCs w:val="24"/>
        </w:rPr>
        <w:t>apers</w:t>
      </w:r>
      <w:r w:rsidR="00E227F6" w:rsidRPr="00335D38">
        <w:rPr>
          <w:rFonts w:ascii="Arial" w:hAnsi="Arial" w:cs="Arial"/>
          <w:sz w:val="24"/>
          <w:szCs w:val="24"/>
        </w:rPr>
        <w:t xml:space="preserve">, adjectival ratings will </w:t>
      </w:r>
      <w:r w:rsidR="000E518A" w:rsidRPr="00335D38">
        <w:rPr>
          <w:rFonts w:ascii="Arial" w:hAnsi="Arial" w:cs="Arial"/>
          <w:sz w:val="24"/>
          <w:szCs w:val="24"/>
        </w:rPr>
        <w:t xml:space="preserve">not </w:t>
      </w:r>
      <w:r w:rsidR="00E227F6" w:rsidRPr="00335D38">
        <w:rPr>
          <w:rFonts w:ascii="Arial" w:hAnsi="Arial" w:cs="Arial"/>
          <w:sz w:val="24"/>
          <w:szCs w:val="24"/>
        </w:rPr>
        <w:t>be used</w:t>
      </w:r>
      <w:r w:rsidR="0012684E" w:rsidRPr="00335D38">
        <w:rPr>
          <w:rFonts w:ascii="Arial" w:hAnsi="Arial" w:cs="Arial"/>
          <w:sz w:val="24"/>
          <w:szCs w:val="24"/>
        </w:rPr>
        <w:t xml:space="preserve">.  </w:t>
      </w:r>
      <w:r w:rsidR="00E227F6" w:rsidRPr="00335D38">
        <w:rPr>
          <w:rFonts w:ascii="Arial" w:hAnsi="Arial" w:cs="Arial"/>
          <w:sz w:val="24"/>
          <w:szCs w:val="24"/>
        </w:rPr>
        <w:t xml:space="preserve">White </w:t>
      </w:r>
      <w:r w:rsidR="00B07809" w:rsidRPr="00335D38">
        <w:rPr>
          <w:rFonts w:ascii="Arial" w:hAnsi="Arial" w:cs="Arial"/>
          <w:sz w:val="24"/>
          <w:szCs w:val="24"/>
        </w:rPr>
        <w:t>p</w:t>
      </w:r>
      <w:r w:rsidR="00E227F6" w:rsidRPr="00335D38">
        <w:rPr>
          <w:rFonts w:ascii="Arial" w:hAnsi="Arial" w:cs="Arial"/>
          <w:sz w:val="24"/>
          <w:szCs w:val="24"/>
        </w:rPr>
        <w:t>apers will receive a “Go” or “No Go” determination as to whether it will receive further consideration.</w:t>
      </w:r>
    </w:p>
    <w:p w14:paraId="09C8A930" w14:textId="77777777" w:rsidR="00797EDC" w:rsidRPr="00335D38" w:rsidRDefault="00797EDC" w:rsidP="000212D0">
      <w:pPr>
        <w:spacing w:after="0" w:line="240" w:lineRule="auto"/>
        <w:contextualSpacing/>
        <w:rPr>
          <w:rFonts w:ascii="Arial" w:hAnsi="Arial" w:cs="Arial"/>
          <w:sz w:val="24"/>
          <w:szCs w:val="24"/>
        </w:rPr>
      </w:pPr>
    </w:p>
    <w:p w14:paraId="113CD090" w14:textId="1F82A624" w:rsidR="001029B9" w:rsidRPr="00335D38" w:rsidRDefault="001029B9" w:rsidP="000212D0">
      <w:pPr>
        <w:spacing w:after="0" w:line="240" w:lineRule="auto"/>
        <w:contextualSpacing/>
        <w:rPr>
          <w:rFonts w:ascii="Arial" w:hAnsi="Arial" w:cs="Arial"/>
          <w:b/>
          <w:bCs/>
          <w:sz w:val="24"/>
          <w:szCs w:val="24"/>
        </w:rPr>
      </w:pPr>
      <w:r w:rsidRPr="00335D38">
        <w:rPr>
          <w:rFonts w:ascii="Arial" w:hAnsi="Arial" w:cs="Arial"/>
          <w:b/>
          <w:bCs/>
          <w:sz w:val="24"/>
          <w:szCs w:val="24"/>
        </w:rPr>
        <w:t>D</w:t>
      </w:r>
      <w:r w:rsidR="0012684E" w:rsidRPr="00335D38">
        <w:rPr>
          <w:rFonts w:ascii="Arial" w:hAnsi="Arial" w:cs="Arial"/>
          <w:b/>
          <w:bCs/>
          <w:sz w:val="24"/>
          <w:szCs w:val="24"/>
        </w:rPr>
        <w:t xml:space="preserve">.  </w:t>
      </w:r>
      <w:r w:rsidRPr="00335D38">
        <w:rPr>
          <w:rFonts w:ascii="Arial" w:hAnsi="Arial" w:cs="Arial"/>
          <w:b/>
          <w:bCs/>
          <w:sz w:val="24"/>
          <w:szCs w:val="24"/>
        </w:rPr>
        <w:t>Step 2: Proposal Preparation and Submission.</w:t>
      </w:r>
    </w:p>
    <w:p w14:paraId="55FD3BE5" w14:textId="77777777" w:rsidR="00F44F93" w:rsidRPr="00335D38" w:rsidRDefault="00F44F93" w:rsidP="000212D0">
      <w:pPr>
        <w:spacing w:after="0" w:line="240" w:lineRule="auto"/>
        <w:contextualSpacing/>
        <w:rPr>
          <w:rFonts w:ascii="Arial" w:hAnsi="Arial" w:cs="Arial"/>
          <w:sz w:val="24"/>
          <w:szCs w:val="24"/>
        </w:rPr>
      </w:pPr>
    </w:p>
    <w:p w14:paraId="3B607227" w14:textId="06D13BC0" w:rsidR="00FF4FC7" w:rsidRPr="00335D38" w:rsidRDefault="00FF4FC7" w:rsidP="000212D0">
      <w:pPr>
        <w:spacing w:after="0" w:line="240" w:lineRule="auto"/>
        <w:contextualSpacing/>
        <w:rPr>
          <w:rFonts w:ascii="Arial" w:hAnsi="Arial" w:cs="Arial"/>
          <w:sz w:val="24"/>
          <w:szCs w:val="24"/>
        </w:rPr>
      </w:pPr>
      <w:bookmarkStart w:id="6" w:name="_Hlk163806683"/>
      <w:r w:rsidRPr="00335D38">
        <w:rPr>
          <w:rFonts w:ascii="Arial" w:hAnsi="Arial" w:cs="Arial"/>
          <w:sz w:val="24"/>
          <w:szCs w:val="24"/>
        </w:rPr>
        <w:t>The Government will</w:t>
      </w:r>
      <w:r w:rsidR="002B5A49" w:rsidRPr="00335D38">
        <w:rPr>
          <w:rFonts w:ascii="Arial" w:hAnsi="Arial" w:cs="Arial"/>
          <w:sz w:val="24"/>
          <w:szCs w:val="24"/>
        </w:rPr>
        <w:t xml:space="preserve"> provide a recommendation of “encouraged to submit a proposal”</w:t>
      </w:r>
      <w:r w:rsidRPr="00335D38">
        <w:rPr>
          <w:rFonts w:ascii="Arial" w:hAnsi="Arial" w:cs="Arial"/>
          <w:sz w:val="24"/>
          <w:szCs w:val="24"/>
        </w:rPr>
        <w:t xml:space="preserve"> for those </w:t>
      </w:r>
      <w:r w:rsidR="00B07809" w:rsidRPr="00335D38">
        <w:rPr>
          <w:rFonts w:ascii="Arial" w:hAnsi="Arial" w:cs="Arial"/>
          <w:sz w:val="24"/>
          <w:szCs w:val="24"/>
        </w:rPr>
        <w:t>w</w:t>
      </w:r>
      <w:r w:rsidRPr="00335D38">
        <w:rPr>
          <w:rFonts w:ascii="Arial" w:hAnsi="Arial" w:cs="Arial"/>
          <w:sz w:val="24"/>
          <w:szCs w:val="24"/>
        </w:rPr>
        <w:t xml:space="preserve">hite </w:t>
      </w:r>
      <w:r w:rsidR="00B07809" w:rsidRPr="00335D38">
        <w:rPr>
          <w:rFonts w:ascii="Arial" w:hAnsi="Arial" w:cs="Arial"/>
          <w:sz w:val="24"/>
          <w:szCs w:val="24"/>
        </w:rPr>
        <w:t>p</w:t>
      </w:r>
      <w:r w:rsidRPr="00335D38">
        <w:rPr>
          <w:rFonts w:ascii="Arial" w:hAnsi="Arial" w:cs="Arial"/>
          <w:sz w:val="24"/>
          <w:szCs w:val="24"/>
        </w:rPr>
        <w:t>aper submissions that merit further consideration</w:t>
      </w:r>
      <w:bookmarkEnd w:id="6"/>
      <w:r w:rsidR="0012684E" w:rsidRPr="00335D38">
        <w:rPr>
          <w:rFonts w:ascii="Arial" w:hAnsi="Arial" w:cs="Arial"/>
          <w:sz w:val="24"/>
          <w:szCs w:val="24"/>
        </w:rPr>
        <w:t xml:space="preserve">.  </w:t>
      </w:r>
      <w:r w:rsidRPr="00335D38">
        <w:rPr>
          <w:rFonts w:ascii="Arial" w:hAnsi="Arial" w:cs="Arial"/>
          <w:sz w:val="24"/>
          <w:szCs w:val="24"/>
        </w:rPr>
        <w:t xml:space="preserve">Proposals shall expand on the </w:t>
      </w:r>
      <w:r w:rsidR="00B07809" w:rsidRPr="00335D38">
        <w:rPr>
          <w:rFonts w:ascii="Arial" w:hAnsi="Arial" w:cs="Arial"/>
          <w:sz w:val="24"/>
          <w:szCs w:val="24"/>
        </w:rPr>
        <w:t>w</w:t>
      </w:r>
      <w:r w:rsidRPr="00335D38">
        <w:rPr>
          <w:rFonts w:ascii="Arial" w:hAnsi="Arial" w:cs="Arial"/>
          <w:sz w:val="24"/>
          <w:szCs w:val="24"/>
        </w:rPr>
        <w:t xml:space="preserve">hite </w:t>
      </w:r>
      <w:r w:rsidR="00B07809" w:rsidRPr="00335D38">
        <w:rPr>
          <w:rFonts w:ascii="Arial" w:hAnsi="Arial" w:cs="Arial"/>
          <w:sz w:val="24"/>
          <w:szCs w:val="24"/>
        </w:rPr>
        <w:t>p</w:t>
      </w:r>
      <w:r w:rsidRPr="00335D38">
        <w:rPr>
          <w:rFonts w:ascii="Arial" w:hAnsi="Arial" w:cs="Arial"/>
          <w:sz w:val="24"/>
          <w:szCs w:val="24"/>
        </w:rPr>
        <w:t>aper submission providing sufficient detail that represents an innovative approach to accelerating the transition of defense-related technologies</w:t>
      </w:r>
      <w:r w:rsidR="0012684E" w:rsidRPr="00335D38">
        <w:rPr>
          <w:rFonts w:ascii="Arial" w:hAnsi="Arial" w:cs="Arial"/>
          <w:sz w:val="24"/>
          <w:szCs w:val="24"/>
        </w:rPr>
        <w:t xml:space="preserve">.  </w:t>
      </w:r>
      <w:r w:rsidR="002B5A49" w:rsidRPr="00335D38">
        <w:rPr>
          <w:rFonts w:ascii="Arial" w:hAnsi="Arial" w:cs="Arial"/>
          <w:sz w:val="24"/>
          <w:szCs w:val="24"/>
        </w:rPr>
        <w:t>An applicant that does not receive a recommendation to submit a proposal is not eligible to submit a proposal</w:t>
      </w:r>
      <w:r w:rsidR="0012684E" w:rsidRPr="00335D38">
        <w:rPr>
          <w:rFonts w:ascii="Arial" w:hAnsi="Arial" w:cs="Arial"/>
          <w:sz w:val="24"/>
          <w:szCs w:val="24"/>
        </w:rPr>
        <w:t xml:space="preserve">.  </w:t>
      </w:r>
      <w:r w:rsidR="002B5A49" w:rsidRPr="00335D38">
        <w:rPr>
          <w:rFonts w:ascii="Arial" w:hAnsi="Arial" w:cs="Arial"/>
          <w:sz w:val="24"/>
          <w:szCs w:val="24"/>
        </w:rPr>
        <w:t>Recommendations to submit a proposal</w:t>
      </w:r>
      <w:r w:rsidRPr="00335D38">
        <w:rPr>
          <w:rFonts w:ascii="Arial" w:hAnsi="Arial" w:cs="Arial"/>
          <w:sz w:val="24"/>
          <w:szCs w:val="24"/>
        </w:rPr>
        <w:t xml:space="preserve"> will be sent from respective </w:t>
      </w:r>
      <w:r w:rsidR="005B386F" w:rsidRPr="00335D38">
        <w:rPr>
          <w:rFonts w:ascii="Arial" w:hAnsi="Arial" w:cs="Arial"/>
          <w:sz w:val="24"/>
          <w:szCs w:val="24"/>
        </w:rPr>
        <w:t xml:space="preserve">ACC-RSA SMD/SP </w:t>
      </w:r>
      <w:r w:rsidRPr="00335D38">
        <w:rPr>
          <w:rFonts w:ascii="Arial" w:hAnsi="Arial" w:cs="Arial"/>
          <w:sz w:val="24"/>
          <w:szCs w:val="24"/>
        </w:rPr>
        <w:t>contracting officer</w:t>
      </w:r>
      <w:r w:rsidR="005B386F" w:rsidRPr="00335D38">
        <w:rPr>
          <w:rFonts w:ascii="Arial" w:hAnsi="Arial" w:cs="Arial"/>
          <w:sz w:val="24"/>
          <w:szCs w:val="24"/>
        </w:rPr>
        <w:t xml:space="preserve"> as identified in Section V (Other Information), A (Agency Contacts) </w:t>
      </w:r>
      <w:r w:rsidRPr="00335D38">
        <w:rPr>
          <w:rFonts w:ascii="Arial" w:hAnsi="Arial" w:cs="Arial"/>
          <w:sz w:val="24"/>
          <w:szCs w:val="24"/>
        </w:rPr>
        <w:t>to</w:t>
      </w:r>
      <w:r w:rsidR="002B5A49" w:rsidRPr="00335D38">
        <w:rPr>
          <w:rFonts w:ascii="Arial" w:hAnsi="Arial" w:cs="Arial"/>
          <w:sz w:val="24"/>
          <w:szCs w:val="24"/>
        </w:rPr>
        <w:t xml:space="preserve"> the eligible applicants</w:t>
      </w:r>
      <w:r w:rsidR="0012684E" w:rsidRPr="00335D38">
        <w:rPr>
          <w:rFonts w:ascii="Arial" w:hAnsi="Arial" w:cs="Arial"/>
          <w:sz w:val="24"/>
          <w:szCs w:val="24"/>
        </w:rPr>
        <w:t xml:space="preserve">.  </w:t>
      </w:r>
      <w:r w:rsidRPr="00335D38">
        <w:rPr>
          <w:rFonts w:ascii="Arial" w:hAnsi="Arial" w:cs="Arial"/>
          <w:sz w:val="24"/>
          <w:szCs w:val="24"/>
        </w:rPr>
        <w:t xml:space="preserve">The anticipated due date and time for </w:t>
      </w:r>
      <w:r w:rsidR="002B5A49" w:rsidRPr="00335D38">
        <w:rPr>
          <w:rFonts w:ascii="Arial" w:hAnsi="Arial" w:cs="Arial"/>
          <w:sz w:val="24"/>
          <w:szCs w:val="24"/>
        </w:rPr>
        <w:t xml:space="preserve">proposals </w:t>
      </w:r>
      <w:r w:rsidRPr="00335D38">
        <w:rPr>
          <w:rFonts w:ascii="Arial" w:hAnsi="Arial" w:cs="Arial"/>
          <w:sz w:val="24"/>
          <w:szCs w:val="24"/>
        </w:rPr>
        <w:t>will be included in the proposal</w:t>
      </w:r>
      <w:r w:rsidR="002B5A49" w:rsidRPr="00335D38">
        <w:rPr>
          <w:rFonts w:ascii="Arial" w:hAnsi="Arial" w:cs="Arial"/>
          <w:sz w:val="24"/>
          <w:szCs w:val="24"/>
        </w:rPr>
        <w:t xml:space="preserve"> recommendation</w:t>
      </w:r>
      <w:r w:rsidRPr="00335D38">
        <w:rPr>
          <w:rFonts w:ascii="Arial" w:hAnsi="Arial" w:cs="Arial"/>
          <w:sz w:val="24"/>
          <w:szCs w:val="24"/>
        </w:rPr>
        <w:t>.</w:t>
      </w:r>
    </w:p>
    <w:p w14:paraId="58DD4D5E" w14:textId="77777777" w:rsidR="00FF4FC7" w:rsidRPr="00335D38" w:rsidRDefault="00FF4FC7" w:rsidP="000212D0">
      <w:pPr>
        <w:spacing w:after="0" w:line="240" w:lineRule="auto"/>
        <w:contextualSpacing/>
        <w:rPr>
          <w:rFonts w:ascii="Arial" w:hAnsi="Arial" w:cs="Arial"/>
          <w:sz w:val="24"/>
          <w:szCs w:val="24"/>
        </w:rPr>
      </w:pPr>
    </w:p>
    <w:p w14:paraId="1D779709" w14:textId="2BC5AE9C" w:rsidR="00A7786D" w:rsidRPr="00335D38" w:rsidRDefault="00FF4FC7" w:rsidP="000212D0">
      <w:pPr>
        <w:spacing w:after="0" w:line="240" w:lineRule="auto"/>
        <w:contextualSpacing/>
        <w:rPr>
          <w:rFonts w:ascii="Arial" w:hAnsi="Arial" w:cs="Arial"/>
          <w:sz w:val="24"/>
          <w:szCs w:val="24"/>
        </w:rPr>
      </w:pPr>
      <w:r w:rsidRPr="00335D38">
        <w:rPr>
          <w:rFonts w:ascii="Arial" w:hAnsi="Arial" w:cs="Arial"/>
          <w:sz w:val="24"/>
          <w:szCs w:val="24"/>
        </w:rPr>
        <w:t>Offerors are advised only properly warranted Government contracting officers are legally authorized to contractually bind or otherwise commit the Government</w:t>
      </w:r>
      <w:r w:rsidR="0012684E" w:rsidRPr="00335D38">
        <w:rPr>
          <w:rFonts w:ascii="Arial" w:hAnsi="Arial" w:cs="Arial"/>
          <w:sz w:val="24"/>
          <w:szCs w:val="24"/>
        </w:rPr>
        <w:t xml:space="preserve">.  </w:t>
      </w:r>
      <w:r w:rsidRPr="00335D38">
        <w:rPr>
          <w:rFonts w:ascii="Arial" w:hAnsi="Arial" w:cs="Arial"/>
          <w:sz w:val="24"/>
          <w:szCs w:val="24"/>
        </w:rPr>
        <w:t>The Government reserves the right to request any additional, necessary documentation once it makes the award instrument determination</w:t>
      </w:r>
      <w:r w:rsidR="0012684E" w:rsidRPr="00335D38">
        <w:rPr>
          <w:rFonts w:ascii="Arial" w:hAnsi="Arial" w:cs="Arial"/>
          <w:sz w:val="24"/>
          <w:szCs w:val="24"/>
        </w:rPr>
        <w:t xml:space="preserve">.  </w:t>
      </w:r>
      <w:r w:rsidRPr="00335D38">
        <w:rPr>
          <w:rFonts w:ascii="Arial" w:hAnsi="Arial" w:cs="Arial"/>
          <w:sz w:val="24"/>
          <w:szCs w:val="24"/>
        </w:rPr>
        <w:t xml:space="preserve">Offerors may be removed from award consideration should the parties fail to reach agreement on award terms, </w:t>
      </w:r>
      <w:r w:rsidRPr="00335D38">
        <w:rPr>
          <w:rFonts w:ascii="Arial" w:hAnsi="Arial" w:cs="Arial"/>
          <w:sz w:val="24"/>
          <w:szCs w:val="24"/>
        </w:rPr>
        <w:lastRenderedPageBreak/>
        <w:t>conditions</w:t>
      </w:r>
      <w:r w:rsidR="000B77DB" w:rsidRPr="00335D38">
        <w:rPr>
          <w:rFonts w:ascii="Arial" w:hAnsi="Arial" w:cs="Arial"/>
          <w:sz w:val="24"/>
          <w:szCs w:val="24"/>
        </w:rPr>
        <w:t>,</w:t>
      </w:r>
      <w:r w:rsidRPr="00335D38">
        <w:rPr>
          <w:rFonts w:ascii="Arial" w:hAnsi="Arial" w:cs="Arial"/>
          <w:sz w:val="24"/>
          <w:szCs w:val="24"/>
        </w:rPr>
        <w:t xml:space="preserve"> and cost/price within a reasonable time, or if the Offeror fails to timely provide requested additional information.</w:t>
      </w:r>
    </w:p>
    <w:p w14:paraId="490CDFC6" w14:textId="15789D7C" w:rsidR="0027717D" w:rsidRPr="00335D38" w:rsidRDefault="00841FF7" w:rsidP="000212D0">
      <w:pPr>
        <w:spacing w:after="0" w:line="240" w:lineRule="auto"/>
        <w:contextualSpacing/>
        <w:rPr>
          <w:rFonts w:ascii="Arial" w:hAnsi="Arial" w:cs="Arial"/>
          <w:sz w:val="24"/>
          <w:szCs w:val="24"/>
        </w:rPr>
      </w:pPr>
      <w:r w:rsidRPr="00335D38">
        <w:rPr>
          <w:rFonts w:ascii="Arial" w:hAnsi="Arial" w:cs="Arial"/>
          <w:sz w:val="24"/>
          <w:szCs w:val="24"/>
        </w:rPr>
        <w:t>If the Offeror is</w:t>
      </w:r>
      <w:r w:rsidR="0027717D" w:rsidRPr="00335D38">
        <w:rPr>
          <w:rFonts w:ascii="Arial" w:hAnsi="Arial" w:cs="Arial"/>
          <w:sz w:val="24"/>
          <w:szCs w:val="24"/>
        </w:rPr>
        <w:t xml:space="preserve"> granted approval to submit a proposal to the </w:t>
      </w:r>
      <w:r w:rsidR="008D6A27" w:rsidRPr="00335D38">
        <w:rPr>
          <w:rFonts w:ascii="Arial" w:hAnsi="Arial" w:cs="Arial"/>
          <w:sz w:val="24"/>
          <w:szCs w:val="24"/>
        </w:rPr>
        <w:t xml:space="preserve">Government, </w:t>
      </w:r>
      <w:r w:rsidR="0027717D" w:rsidRPr="00335D38">
        <w:rPr>
          <w:rFonts w:ascii="Arial" w:hAnsi="Arial" w:cs="Arial"/>
          <w:sz w:val="24"/>
          <w:szCs w:val="24"/>
        </w:rPr>
        <w:t xml:space="preserve">the following instructions shall be followed (additional instructions may be required and provided by the Contracting Activity when authorization to submit a proposal is granted): </w:t>
      </w:r>
    </w:p>
    <w:p w14:paraId="68BFE21C" w14:textId="40DDC931" w:rsidR="00A7786D" w:rsidRPr="00335D38" w:rsidRDefault="00A7786D" w:rsidP="000212D0">
      <w:pPr>
        <w:spacing w:after="0" w:line="240" w:lineRule="auto"/>
        <w:contextualSpacing/>
        <w:rPr>
          <w:rFonts w:ascii="Arial" w:hAnsi="Arial" w:cs="Arial"/>
          <w:sz w:val="24"/>
          <w:szCs w:val="24"/>
        </w:rPr>
      </w:pPr>
      <w:r w:rsidRPr="00335D38">
        <w:rPr>
          <w:rFonts w:ascii="Arial" w:hAnsi="Arial" w:cs="Arial"/>
          <w:sz w:val="24"/>
          <w:szCs w:val="24"/>
          <w:u w:val="single"/>
        </w:rPr>
        <w:t>Text, Font, and File Format</w:t>
      </w:r>
      <w:r w:rsidR="0012684E" w:rsidRPr="00335D38">
        <w:rPr>
          <w:rFonts w:ascii="Arial" w:hAnsi="Arial" w:cs="Arial"/>
          <w:sz w:val="24"/>
          <w:szCs w:val="24"/>
        </w:rPr>
        <w:t xml:space="preserve">.  </w:t>
      </w:r>
      <w:r w:rsidRPr="00335D38">
        <w:rPr>
          <w:rFonts w:ascii="Arial" w:hAnsi="Arial" w:cs="Arial"/>
          <w:sz w:val="24"/>
          <w:szCs w:val="24"/>
        </w:rPr>
        <w:t>A standard, Arial 12-point minimum font size shall be used</w:t>
      </w:r>
      <w:r w:rsidR="0012684E" w:rsidRPr="00335D38">
        <w:rPr>
          <w:rFonts w:ascii="Arial" w:hAnsi="Arial" w:cs="Arial"/>
          <w:sz w:val="24"/>
          <w:szCs w:val="24"/>
        </w:rPr>
        <w:t xml:space="preserve">.  </w:t>
      </w:r>
      <w:r w:rsidRPr="00335D38">
        <w:rPr>
          <w:rFonts w:ascii="Arial" w:hAnsi="Arial" w:cs="Arial"/>
          <w:sz w:val="24"/>
          <w:szCs w:val="24"/>
        </w:rPr>
        <w:t>Charts, tables, or graphs may use a reduced font size, no less than 8-point, and may be produced in landscape orientation</w:t>
      </w:r>
      <w:r w:rsidR="0012684E" w:rsidRPr="00335D38">
        <w:rPr>
          <w:rFonts w:ascii="Arial" w:hAnsi="Arial" w:cs="Arial"/>
          <w:sz w:val="24"/>
          <w:szCs w:val="24"/>
        </w:rPr>
        <w:t xml:space="preserve">.  </w:t>
      </w:r>
      <w:r w:rsidRPr="00335D38">
        <w:rPr>
          <w:rFonts w:ascii="Arial" w:hAnsi="Arial" w:cs="Arial"/>
          <w:sz w:val="24"/>
          <w:szCs w:val="24"/>
        </w:rPr>
        <w:t>Margins shall not be less than one inch (1”) on both sides, and top and bottom of pages</w:t>
      </w:r>
      <w:r w:rsidR="0012684E" w:rsidRPr="00335D38">
        <w:rPr>
          <w:rFonts w:ascii="Arial" w:hAnsi="Arial" w:cs="Arial"/>
          <w:sz w:val="24"/>
          <w:szCs w:val="24"/>
        </w:rPr>
        <w:t xml:space="preserve">.  </w:t>
      </w:r>
      <w:r w:rsidRPr="00335D38">
        <w:rPr>
          <w:rFonts w:ascii="Arial" w:hAnsi="Arial" w:cs="Arial"/>
          <w:sz w:val="24"/>
          <w:szCs w:val="24"/>
        </w:rPr>
        <w:t>Headers and/or footers may be included in the margin parameters</w:t>
      </w:r>
      <w:r w:rsidR="0012684E" w:rsidRPr="00335D38">
        <w:rPr>
          <w:rFonts w:ascii="Arial" w:hAnsi="Arial" w:cs="Arial"/>
          <w:sz w:val="24"/>
          <w:szCs w:val="24"/>
        </w:rPr>
        <w:t xml:space="preserve">.  </w:t>
      </w:r>
      <w:r w:rsidRPr="00335D38">
        <w:rPr>
          <w:rFonts w:ascii="Arial" w:hAnsi="Arial" w:cs="Arial"/>
          <w:sz w:val="24"/>
          <w:szCs w:val="24"/>
        </w:rPr>
        <w:t>Single line spacing shall be used for all paragraphs</w:t>
      </w:r>
      <w:r w:rsidR="0012684E" w:rsidRPr="00335D38">
        <w:rPr>
          <w:rFonts w:ascii="Arial" w:hAnsi="Arial" w:cs="Arial"/>
          <w:sz w:val="24"/>
          <w:szCs w:val="24"/>
        </w:rPr>
        <w:t xml:space="preserve">.  </w:t>
      </w:r>
      <w:r w:rsidRPr="00335D38">
        <w:rPr>
          <w:rFonts w:ascii="Arial" w:hAnsi="Arial" w:cs="Arial"/>
          <w:sz w:val="24"/>
          <w:szCs w:val="24"/>
        </w:rPr>
        <w:t>Except as authorized by this announcement, all</w:t>
      </w:r>
      <w:r w:rsidR="00600F34" w:rsidRPr="00335D38">
        <w:rPr>
          <w:rFonts w:ascii="Arial" w:hAnsi="Arial" w:cs="Arial"/>
          <w:sz w:val="24"/>
          <w:szCs w:val="24"/>
        </w:rPr>
        <w:t xml:space="preserve"> proposal</w:t>
      </w:r>
      <w:r w:rsidRPr="00335D38">
        <w:rPr>
          <w:rFonts w:ascii="Arial" w:hAnsi="Arial" w:cs="Arial"/>
          <w:sz w:val="24"/>
          <w:szCs w:val="24"/>
        </w:rPr>
        <w:t xml:space="preserve"> pages shall be presented in portrait page layout orientation</w:t>
      </w:r>
      <w:r w:rsidR="0012684E" w:rsidRPr="00335D38">
        <w:rPr>
          <w:rFonts w:ascii="Arial" w:hAnsi="Arial" w:cs="Arial"/>
          <w:sz w:val="24"/>
          <w:szCs w:val="24"/>
        </w:rPr>
        <w:t xml:space="preserve">.  </w:t>
      </w:r>
      <w:r w:rsidRPr="00335D38">
        <w:rPr>
          <w:rFonts w:ascii="Arial" w:hAnsi="Arial" w:cs="Arial"/>
          <w:sz w:val="24"/>
          <w:szCs w:val="24"/>
        </w:rPr>
        <w:t>All electronic data proposal submissions shall be MS 365 compatible or Adobe Acrobat Pro Document Cloud (DC) and virus free</w:t>
      </w:r>
      <w:r w:rsidR="0012684E" w:rsidRPr="00335D38">
        <w:rPr>
          <w:rFonts w:ascii="Arial" w:hAnsi="Arial" w:cs="Arial"/>
          <w:sz w:val="24"/>
          <w:szCs w:val="24"/>
        </w:rPr>
        <w:t xml:space="preserve">.  </w:t>
      </w:r>
      <w:r w:rsidRPr="00335D38">
        <w:rPr>
          <w:rFonts w:ascii="Arial" w:hAnsi="Arial" w:cs="Arial"/>
          <w:sz w:val="24"/>
          <w:szCs w:val="24"/>
        </w:rPr>
        <w:t>Do not provide self-extracting archive files (e.g., zip files)</w:t>
      </w:r>
      <w:r w:rsidR="0012684E" w:rsidRPr="00335D38">
        <w:rPr>
          <w:rFonts w:ascii="Arial" w:hAnsi="Arial" w:cs="Arial"/>
          <w:sz w:val="24"/>
          <w:szCs w:val="24"/>
        </w:rPr>
        <w:t xml:space="preserve">.  </w:t>
      </w:r>
      <w:r w:rsidRPr="00335D38">
        <w:rPr>
          <w:rFonts w:ascii="Arial" w:hAnsi="Arial" w:cs="Arial"/>
          <w:sz w:val="24"/>
          <w:szCs w:val="24"/>
        </w:rPr>
        <w:t>Macros, movies, or sound files shall not be used in any part of the</w:t>
      </w:r>
      <w:r w:rsidR="00600F34" w:rsidRPr="00335D38">
        <w:rPr>
          <w:rFonts w:ascii="Arial" w:hAnsi="Arial" w:cs="Arial"/>
          <w:sz w:val="24"/>
          <w:szCs w:val="24"/>
        </w:rPr>
        <w:t xml:space="preserve"> proposals</w:t>
      </w:r>
      <w:r w:rsidR="0012684E" w:rsidRPr="00335D38">
        <w:rPr>
          <w:rFonts w:ascii="Arial" w:hAnsi="Arial" w:cs="Arial"/>
          <w:sz w:val="24"/>
          <w:szCs w:val="24"/>
        </w:rPr>
        <w:t xml:space="preserve">.  </w:t>
      </w:r>
      <w:r w:rsidRPr="00335D38">
        <w:rPr>
          <w:rFonts w:ascii="Arial" w:hAnsi="Arial" w:cs="Arial"/>
          <w:sz w:val="24"/>
          <w:szCs w:val="24"/>
        </w:rPr>
        <w:t>If files contain links, the links must be intact and maintained through all revisions</w:t>
      </w:r>
      <w:r w:rsidR="0012684E" w:rsidRPr="00335D38">
        <w:rPr>
          <w:rFonts w:ascii="Arial" w:hAnsi="Arial" w:cs="Arial"/>
          <w:sz w:val="24"/>
          <w:szCs w:val="24"/>
        </w:rPr>
        <w:t xml:space="preserve">.  </w:t>
      </w:r>
      <w:r w:rsidRPr="00335D38">
        <w:rPr>
          <w:rFonts w:ascii="Arial" w:hAnsi="Arial" w:cs="Arial"/>
          <w:sz w:val="24"/>
          <w:szCs w:val="24"/>
        </w:rPr>
        <w:t>Files shall not be read/write/password protected (i.e., must be unlocked, non-password protected, and/or unprotected).</w:t>
      </w:r>
    </w:p>
    <w:p w14:paraId="24522B42" w14:textId="77777777" w:rsidR="00A7786D" w:rsidRPr="00335D38" w:rsidRDefault="00A7786D" w:rsidP="000212D0">
      <w:pPr>
        <w:spacing w:after="0" w:line="240" w:lineRule="auto"/>
        <w:contextualSpacing/>
        <w:rPr>
          <w:rFonts w:ascii="Arial" w:hAnsi="Arial" w:cs="Arial"/>
          <w:sz w:val="24"/>
          <w:szCs w:val="24"/>
        </w:rPr>
      </w:pPr>
    </w:p>
    <w:p w14:paraId="108E26E0" w14:textId="46AC5544" w:rsidR="00FF4FC7" w:rsidRPr="00335D38" w:rsidRDefault="00A7786D" w:rsidP="000212D0">
      <w:pPr>
        <w:spacing w:after="0" w:line="240" w:lineRule="auto"/>
        <w:contextualSpacing/>
        <w:rPr>
          <w:rFonts w:ascii="Arial" w:hAnsi="Arial" w:cs="Arial"/>
          <w:sz w:val="24"/>
          <w:szCs w:val="24"/>
        </w:rPr>
      </w:pPr>
      <w:r w:rsidRPr="00335D38">
        <w:rPr>
          <w:rFonts w:ascii="Arial" w:hAnsi="Arial" w:cs="Arial"/>
          <w:sz w:val="24"/>
          <w:szCs w:val="24"/>
          <w:u w:val="single"/>
        </w:rPr>
        <w:t>Virus Check</w:t>
      </w:r>
      <w:r w:rsidR="0012684E" w:rsidRPr="00335D38">
        <w:rPr>
          <w:rFonts w:ascii="Arial" w:hAnsi="Arial" w:cs="Arial"/>
          <w:sz w:val="24"/>
          <w:szCs w:val="24"/>
        </w:rPr>
        <w:t xml:space="preserve">.  </w:t>
      </w:r>
      <w:r w:rsidRPr="00335D38">
        <w:rPr>
          <w:rFonts w:ascii="Arial" w:hAnsi="Arial" w:cs="Arial"/>
          <w:sz w:val="24"/>
          <w:szCs w:val="24"/>
        </w:rPr>
        <w:t>Perform a virus check before submitting the</w:t>
      </w:r>
      <w:r w:rsidR="00600F34" w:rsidRPr="00335D38">
        <w:rPr>
          <w:rFonts w:ascii="Arial" w:hAnsi="Arial" w:cs="Arial"/>
          <w:sz w:val="24"/>
          <w:szCs w:val="24"/>
        </w:rPr>
        <w:t xml:space="preserve"> proposal</w:t>
      </w:r>
      <w:r w:rsidR="0012684E" w:rsidRPr="00335D38">
        <w:rPr>
          <w:rFonts w:ascii="Arial" w:hAnsi="Arial" w:cs="Arial"/>
          <w:sz w:val="24"/>
          <w:szCs w:val="24"/>
        </w:rPr>
        <w:t xml:space="preserve">.  </w:t>
      </w:r>
      <w:r w:rsidRPr="00335D38">
        <w:rPr>
          <w:rFonts w:ascii="Arial" w:hAnsi="Arial" w:cs="Arial"/>
          <w:sz w:val="24"/>
          <w:szCs w:val="24"/>
        </w:rPr>
        <w:t>If a virus is detected, it may cause rejection of the file.</w:t>
      </w:r>
    </w:p>
    <w:p w14:paraId="6DBC0291" w14:textId="77777777" w:rsidR="00AA3493" w:rsidRPr="00335D38" w:rsidRDefault="00AA3493" w:rsidP="000212D0">
      <w:pPr>
        <w:spacing w:after="0" w:line="240" w:lineRule="auto"/>
        <w:contextualSpacing/>
        <w:rPr>
          <w:rFonts w:ascii="Arial" w:hAnsi="Arial" w:cs="Arial"/>
          <w:sz w:val="24"/>
          <w:szCs w:val="24"/>
        </w:rPr>
      </w:pPr>
    </w:p>
    <w:p w14:paraId="77E75DBB" w14:textId="395C34A7" w:rsidR="00ED342A" w:rsidRPr="00335D38" w:rsidRDefault="00ED342A" w:rsidP="000212D0">
      <w:pPr>
        <w:keepNext/>
        <w:spacing w:after="0" w:line="240" w:lineRule="auto"/>
        <w:contextualSpacing/>
        <w:rPr>
          <w:rFonts w:ascii="Arial" w:hAnsi="Arial" w:cs="Arial"/>
          <w:b/>
          <w:bCs/>
          <w:sz w:val="24"/>
          <w:szCs w:val="24"/>
        </w:rPr>
      </w:pPr>
      <w:r w:rsidRPr="00335D38">
        <w:rPr>
          <w:rFonts w:ascii="Arial" w:hAnsi="Arial" w:cs="Arial"/>
          <w:b/>
          <w:bCs/>
          <w:sz w:val="24"/>
          <w:szCs w:val="24"/>
        </w:rPr>
        <w:t>1</w:t>
      </w:r>
      <w:r w:rsidR="0012684E" w:rsidRPr="00335D38">
        <w:rPr>
          <w:rFonts w:ascii="Arial" w:hAnsi="Arial" w:cs="Arial"/>
          <w:b/>
          <w:bCs/>
          <w:sz w:val="24"/>
          <w:szCs w:val="24"/>
        </w:rPr>
        <w:t xml:space="preserve">.  </w:t>
      </w:r>
      <w:r w:rsidRPr="00335D38">
        <w:rPr>
          <w:rFonts w:ascii="Arial" w:hAnsi="Arial" w:cs="Arial"/>
          <w:b/>
          <w:bCs/>
          <w:sz w:val="24"/>
          <w:szCs w:val="24"/>
        </w:rPr>
        <w:t>Proposal Structure</w:t>
      </w:r>
    </w:p>
    <w:p w14:paraId="34262EC2" w14:textId="77777777" w:rsidR="00ED342A" w:rsidRPr="00335D38" w:rsidRDefault="00ED342A" w:rsidP="000212D0">
      <w:pPr>
        <w:keepNext/>
        <w:spacing w:after="0" w:line="240" w:lineRule="auto"/>
        <w:contextualSpacing/>
        <w:rPr>
          <w:rFonts w:ascii="Arial" w:hAnsi="Arial" w:cs="Arial"/>
          <w:sz w:val="24"/>
          <w:szCs w:val="24"/>
        </w:rPr>
      </w:pPr>
    </w:p>
    <w:p w14:paraId="59C9BA7F" w14:textId="38812640" w:rsidR="00D0107D" w:rsidRPr="00335D38" w:rsidRDefault="000E0FF4" w:rsidP="000212D0">
      <w:pPr>
        <w:spacing w:after="0" w:line="240" w:lineRule="auto"/>
        <w:contextualSpacing/>
        <w:rPr>
          <w:rFonts w:ascii="Arial" w:hAnsi="Arial" w:cs="Arial"/>
          <w:sz w:val="24"/>
          <w:szCs w:val="24"/>
        </w:rPr>
      </w:pPr>
      <w:r w:rsidRPr="00335D38">
        <w:rPr>
          <w:rFonts w:ascii="Arial" w:hAnsi="Arial" w:cs="Arial"/>
          <w:sz w:val="24"/>
          <w:szCs w:val="24"/>
        </w:rPr>
        <w:t>Proposals shall include the basic effort and options (if applicable)</w:t>
      </w:r>
      <w:r w:rsidR="0012684E" w:rsidRPr="00335D38">
        <w:rPr>
          <w:rFonts w:ascii="Arial" w:hAnsi="Arial" w:cs="Arial"/>
          <w:sz w:val="24"/>
          <w:szCs w:val="24"/>
        </w:rPr>
        <w:t xml:space="preserve">.  </w:t>
      </w:r>
      <w:r w:rsidRPr="00335D38">
        <w:rPr>
          <w:rFonts w:ascii="Arial" w:hAnsi="Arial" w:cs="Arial"/>
          <w:sz w:val="24"/>
          <w:szCs w:val="24"/>
        </w:rPr>
        <w:t>All proposals should clearly indicate limitations on the disclosure of their contents</w:t>
      </w:r>
      <w:r w:rsidR="0012684E" w:rsidRPr="00335D38">
        <w:rPr>
          <w:rFonts w:ascii="Arial" w:hAnsi="Arial" w:cs="Arial"/>
          <w:sz w:val="24"/>
          <w:szCs w:val="24"/>
        </w:rPr>
        <w:t xml:space="preserve">.  </w:t>
      </w:r>
      <w:r w:rsidRPr="00335D38">
        <w:rPr>
          <w:rFonts w:ascii="Arial" w:hAnsi="Arial" w:cs="Arial"/>
          <w:sz w:val="24"/>
          <w:szCs w:val="24"/>
        </w:rPr>
        <w:t>In presenting the proposal material, prospective offerors are advised that the quality of the information is significantly more important than the quantity</w:t>
      </w:r>
      <w:r w:rsidR="0012684E" w:rsidRPr="00335D38">
        <w:rPr>
          <w:rFonts w:ascii="Arial" w:hAnsi="Arial" w:cs="Arial"/>
          <w:sz w:val="24"/>
          <w:szCs w:val="24"/>
        </w:rPr>
        <w:t xml:space="preserve">.  </w:t>
      </w:r>
      <w:r w:rsidRPr="00335D38">
        <w:rPr>
          <w:rFonts w:ascii="Arial" w:hAnsi="Arial" w:cs="Arial"/>
          <w:sz w:val="24"/>
          <w:szCs w:val="24"/>
        </w:rPr>
        <w:t>Therefore, offerors are requested to confine their submissions to essential matters, providing sufficient information to define their offer and establish an adequate basis for the Government to conduct its evaluation.</w:t>
      </w:r>
    </w:p>
    <w:p w14:paraId="66F2F7B2" w14:textId="77777777" w:rsidR="00D0107D" w:rsidRPr="00335D38" w:rsidRDefault="00D0107D" w:rsidP="000212D0">
      <w:pPr>
        <w:spacing w:after="0" w:line="240" w:lineRule="auto"/>
        <w:contextualSpacing/>
        <w:rPr>
          <w:rFonts w:ascii="Arial" w:hAnsi="Arial" w:cs="Arial"/>
          <w:sz w:val="24"/>
          <w:szCs w:val="24"/>
        </w:rPr>
      </w:pPr>
    </w:p>
    <w:p w14:paraId="258CFD8F" w14:textId="274C1179" w:rsidR="00FF4FC7" w:rsidRPr="00335D38" w:rsidRDefault="00D0107D" w:rsidP="000212D0">
      <w:pPr>
        <w:spacing w:after="0" w:line="240" w:lineRule="auto"/>
        <w:contextualSpacing/>
        <w:rPr>
          <w:rFonts w:ascii="Arial" w:hAnsi="Arial" w:cs="Arial"/>
          <w:sz w:val="24"/>
          <w:szCs w:val="24"/>
        </w:rPr>
      </w:pPr>
      <w:r w:rsidRPr="00335D38">
        <w:rPr>
          <w:rFonts w:ascii="Arial" w:hAnsi="Arial" w:cs="Arial"/>
          <w:sz w:val="24"/>
          <w:szCs w:val="24"/>
        </w:rPr>
        <w:t xml:space="preserve">A complete </w:t>
      </w:r>
      <w:r w:rsidR="00540B0F" w:rsidRPr="00335D38">
        <w:rPr>
          <w:rFonts w:ascii="Arial" w:hAnsi="Arial" w:cs="Arial"/>
          <w:sz w:val="24"/>
          <w:szCs w:val="24"/>
        </w:rPr>
        <w:t>proposal</w:t>
      </w:r>
      <w:r w:rsidRPr="00335D38">
        <w:rPr>
          <w:rFonts w:ascii="Arial" w:hAnsi="Arial" w:cs="Arial"/>
          <w:sz w:val="24"/>
          <w:szCs w:val="24"/>
        </w:rPr>
        <w:t xml:space="preserve"> consists of a cover sheet and two volumes</w:t>
      </w:r>
      <w:r w:rsidR="0012684E" w:rsidRPr="00335D38">
        <w:rPr>
          <w:rFonts w:ascii="Arial" w:hAnsi="Arial" w:cs="Arial"/>
          <w:sz w:val="24"/>
          <w:szCs w:val="24"/>
        </w:rPr>
        <w:t xml:space="preserve">.  </w:t>
      </w:r>
      <w:r w:rsidRPr="00335D38">
        <w:rPr>
          <w:rFonts w:ascii="Arial" w:hAnsi="Arial" w:cs="Arial"/>
          <w:sz w:val="24"/>
          <w:szCs w:val="24"/>
        </w:rPr>
        <w:t>Vol</w:t>
      </w:r>
      <w:r w:rsidR="000E0FF4" w:rsidRPr="00335D38">
        <w:rPr>
          <w:rFonts w:ascii="Arial" w:hAnsi="Arial" w:cs="Arial"/>
          <w:sz w:val="24"/>
          <w:szCs w:val="24"/>
        </w:rPr>
        <w:t>ume I</w:t>
      </w:r>
      <w:r w:rsidR="00FD6386" w:rsidRPr="00335D38">
        <w:rPr>
          <w:rFonts w:ascii="Arial" w:hAnsi="Arial" w:cs="Arial"/>
          <w:sz w:val="24"/>
          <w:szCs w:val="24"/>
        </w:rPr>
        <w:t xml:space="preserve"> contains</w:t>
      </w:r>
      <w:r w:rsidRPr="00335D38">
        <w:rPr>
          <w:rFonts w:ascii="Arial" w:hAnsi="Arial" w:cs="Arial"/>
          <w:sz w:val="24"/>
          <w:szCs w:val="24"/>
        </w:rPr>
        <w:t xml:space="preserve"> </w:t>
      </w:r>
      <w:r w:rsidR="000E0FF4" w:rsidRPr="00335D38">
        <w:rPr>
          <w:rFonts w:ascii="Arial" w:hAnsi="Arial" w:cs="Arial"/>
          <w:sz w:val="24"/>
          <w:szCs w:val="24"/>
        </w:rPr>
        <w:t>the Technical and Management Approach</w:t>
      </w:r>
      <w:r w:rsidR="0012684E" w:rsidRPr="00335D38">
        <w:rPr>
          <w:rFonts w:ascii="Arial" w:hAnsi="Arial" w:cs="Arial"/>
          <w:sz w:val="24"/>
          <w:szCs w:val="24"/>
        </w:rPr>
        <w:t xml:space="preserve">.  </w:t>
      </w:r>
      <w:r w:rsidR="000E0FF4" w:rsidRPr="00335D38">
        <w:rPr>
          <w:rFonts w:ascii="Arial" w:hAnsi="Arial" w:cs="Arial"/>
          <w:sz w:val="24"/>
          <w:szCs w:val="24"/>
        </w:rPr>
        <w:t xml:space="preserve">Volume II </w:t>
      </w:r>
      <w:r w:rsidRPr="00335D38">
        <w:rPr>
          <w:rFonts w:ascii="Arial" w:hAnsi="Arial" w:cs="Arial"/>
          <w:sz w:val="24"/>
          <w:szCs w:val="24"/>
        </w:rPr>
        <w:t>contains</w:t>
      </w:r>
      <w:r w:rsidR="000E0FF4" w:rsidRPr="00335D38">
        <w:rPr>
          <w:rFonts w:ascii="Arial" w:hAnsi="Arial" w:cs="Arial"/>
          <w:sz w:val="24"/>
          <w:szCs w:val="24"/>
        </w:rPr>
        <w:t xml:space="preserve"> the Cost</w:t>
      </w:r>
      <w:r w:rsidR="00663605" w:rsidRPr="00335D38">
        <w:rPr>
          <w:rFonts w:ascii="Arial" w:hAnsi="Arial" w:cs="Arial"/>
          <w:sz w:val="24"/>
          <w:szCs w:val="24"/>
        </w:rPr>
        <w:t>/Price</w:t>
      </w:r>
      <w:r w:rsidR="000E0FF4" w:rsidRPr="00335D38">
        <w:rPr>
          <w:rFonts w:ascii="Arial" w:hAnsi="Arial" w:cs="Arial"/>
          <w:sz w:val="24"/>
          <w:szCs w:val="24"/>
        </w:rPr>
        <w:t xml:space="preserve"> Proposal</w:t>
      </w:r>
      <w:r w:rsidR="0012684E" w:rsidRPr="00335D38">
        <w:rPr>
          <w:rFonts w:ascii="Arial" w:hAnsi="Arial" w:cs="Arial"/>
          <w:sz w:val="24"/>
          <w:szCs w:val="24"/>
        </w:rPr>
        <w:t xml:space="preserve">.  </w:t>
      </w:r>
      <w:r w:rsidR="000E0FF4" w:rsidRPr="00335D38">
        <w:rPr>
          <w:rFonts w:ascii="Arial" w:hAnsi="Arial" w:cs="Arial"/>
          <w:sz w:val="24"/>
          <w:szCs w:val="24"/>
        </w:rPr>
        <w:t xml:space="preserve">The cost/price proposal </w:t>
      </w:r>
      <w:r w:rsidR="00AA249A" w:rsidRPr="00335D38">
        <w:rPr>
          <w:rFonts w:ascii="Arial" w:hAnsi="Arial" w:cs="Arial"/>
          <w:sz w:val="24"/>
          <w:szCs w:val="24"/>
        </w:rPr>
        <w:t>volume</w:t>
      </w:r>
      <w:r w:rsidR="000E0FF4" w:rsidRPr="00335D38">
        <w:rPr>
          <w:rFonts w:ascii="Arial" w:hAnsi="Arial" w:cs="Arial"/>
          <w:sz w:val="24"/>
          <w:szCs w:val="24"/>
        </w:rPr>
        <w:t xml:space="preserve"> shall be submitted in the Microsoft (MS) Office Excel spreadsheet format provided by the Government</w:t>
      </w:r>
      <w:r w:rsidR="0012684E" w:rsidRPr="00335D38">
        <w:rPr>
          <w:rFonts w:ascii="Arial" w:hAnsi="Arial" w:cs="Arial"/>
          <w:sz w:val="24"/>
          <w:szCs w:val="24"/>
        </w:rPr>
        <w:t xml:space="preserve">.  </w:t>
      </w:r>
      <w:r w:rsidR="000E0FF4" w:rsidRPr="00335D38">
        <w:rPr>
          <w:rFonts w:ascii="Arial" w:hAnsi="Arial" w:cs="Arial"/>
          <w:sz w:val="24"/>
          <w:szCs w:val="24"/>
        </w:rPr>
        <w:t>Offerors shall not "hard code" spreadsheet data if the resulting data is based on a formula</w:t>
      </w:r>
      <w:r w:rsidR="0012684E" w:rsidRPr="00335D38">
        <w:rPr>
          <w:rFonts w:ascii="Arial" w:hAnsi="Arial" w:cs="Arial"/>
          <w:sz w:val="24"/>
          <w:szCs w:val="24"/>
        </w:rPr>
        <w:t xml:space="preserve">.  </w:t>
      </w:r>
      <w:r w:rsidR="000E0FF4" w:rsidRPr="00335D38">
        <w:rPr>
          <w:rFonts w:ascii="Arial" w:hAnsi="Arial" w:cs="Arial"/>
          <w:sz w:val="24"/>
          <w:szCs w:val="24"/>
        </w:rPr>
        <w:t>Offerors shall include all formulas in the proposed spreadsheets and include any notes deemed necessary to add clarity to the spreadsheets</w:t>
      </w:r>
      <w:r w:rsidR="0012684E" w:rsidRPr="00335D38">
        <w:rPr>
          <w:rFonts w:ascii="Arial" w:hAnsi="Arial" w:cs="Arial"/>
          <w:sz w:val="24"/>
          <w:szCs w:val="24"/>
        </w:rPr>
        <w:t xml:space="preserve">.  </w:t>
      </w:r>
      <w:r w:rsidR="000E0FF4" w:rsidRPr="00335D38">
        <w:rPr>
          <w:rFonts w:ascii="Arial" w:hAnsi="Arial" w:cs="Arial"/>
          <w:sz w:val="24"/>
          <w:szCs w:val="24"/>
        </w:rPr>
        <w:t>Spreadsheets shall include the roll up summary at the contract</w:t>
      </w:r>
      <w:r w:rsidR="00841327" w:rsidRPr="00335D38">
        <w:rPr>
          <w:rFonts w:ascii="Arial" w:hAnsi="Arial" w:cs="Arial"/>
          <w:sz w:val="24"/>
          <w:szCs w:val="24"/>
        </w:rPr>
        <w:t xml:space="preserve"> </w:t>
      </w:r>
      <w:r w:rsidR="004353BD" w:rsidRPr="00335D38">
        <w:rPr>
          <w:rFonts w:ascii="Arial" w:hAnsi="Arial" w:cs="Arial"/>
          <w:sz w:val="24"/>
          <w:szCs w:val="24"/>
        </w:rPr>
        <w:t>line-item</w:t>
      </w:r>
      <w:r w:rsidR="000E0FF4" w:rsidRPr="00335D38">
        <w:rPr>
          <w:rFonts w:ascii="Arial" w:hAnsi="Arial" w:cs="Arial"/>
          <w:sz w:val="24"/>
          <w:szCs w:val="24"/>
        </w:rPr>
        <w:t xml:space="preserve"> number (CLIN) level and also a total roll up summary sheet of all of the CLINs.</w:t>
      </w:r>
    </w:p>
    <w:p w14:paraId="2BEF8DF8" w14:textId="77777777" w:rsidR="000E0FF4" w:rsidRPr="00335D38" w:rsidRDefault="000E0FF4" w:rsidP="000212D0">
      <w:pPr>
        <w:spacing w:after="0" w:line="240" w:lineRule="auto"/>
        <w:contextualSpacing/>
        <w:rPr>
          <w:rFonts w:ascii="Arial" w:hAnsi="Arial" w:cs="Arial"/>
          <w:sz w:val="24"/>
          <w:szCs w:val="24"/>
        </w:rPr>
      </w:pPr>
    </w:p>
    <w:p w14:paraId="71E05DD4" w14:textId="6311DB88" w:rsidR="000E0FF4" w:rsidRPr="00335D38" w:rsidRDefault="00230977"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0E0FF4" w:rsidRPr="00335D38">
        <w:rPr>
          <w:rFonts w:ascii="Arial" w:hAnsi="Arial" w:cs="Arial"/>
          <w:sz w:val="24"/>
          <w:szCs w:val="24"/>
        </w:rPr>
        <w:t>a</w:t>
      </w:r>
      <w:r w:rsidR="0012684E" w:rsidRPr="00335D38">
        <w:rPr>
          <w:rFonts w:ascii="Arial" w:hAnsi="Arial" w:cs="Arial"/>
          <w:sz w:val="24"/>
          <w:szCs w:val="24"/>
        </w:rPr>
        <w:t xml:space="preserve">.  </w:t>
      </w:r>
      <w:r w:rsidR="00AA249A" w:rsidRPr="00335D38">
        <w:rPr>
          <w:rFonts w:ascii="Arial" w:hAnsi="Arial" w:cs="Arial"/>
          <w:sz w:val="24"/>
          <w:szCs w:val="24"/>
          <w:u w:val="single"/>
        </w:rPr>
        <w:t>Cover Sheet</w:t>
      </w:r>
      <w:r w:rsidR="0012684E" w:rsidRPr="00335D38">
        <w:rPr>
          <w:rFonts w:ascii="Arial" w:hAnsi="Arial" w:cs="Arial"/>
          <w:sz w:val="24"/>
          <w:szCs w:val="24"/>
        </w:rPr>
        <w:t xml:space="preserve">.  </w:t>
      </w:r>
      <w:r w:rsidR="00AA249A" w:rsidRPr="00335D38">
        <w:rPr>
          <w:rFonts w:ascii="Arial" w:hAnsi="Arial" w:cs="Arial"/>
          <w:sz w:val="24"/>
          <w:szCs w:val="24"/>
        </w:rPr>
        <w:t>The cover sheet shall include the following information</w:t>
      </w:r>
      <w:r w:rsidR="000E0FF4" w:rsidRPr="00335D38">
        <w:rPr>
          <w:rFonts w:ascii="Arial" w:hAnsi="Arial" w:cs="Arial"/>
          <w:sz w:val="24"/>
          <w:szCs w:val="24"/>
        </w:rPr>
        <w:t>:</w:t>
      </w:r>
    </w:p>
    <w:p w14:paraId="0C06AA75" w14:textId="77777777" w:rsidR="00AA249A" w:rsidRPr="00335D38" w:rsidRDefault="00AA249A" w:rsidP="000212D0">
      <w:pPr>
        <w:spacing w:after="0" w:line="240" w:lineRule="auto"/>
        <w:contextualSpacing/>
        <w:rPr>
          <w:rFonts w:ascii="Arial" w:hAnsi="Arial" w:cs="Arial"/>
          <w:sz w:val="24"/>
          <w:szCs w:val="24"/>
        </w:rPr>
      </w:pPr>
    </w:p>
    <w:p w14:paraId="3CDB7952" w14:textId="4A00001D" w:rsidR="00AA249A" w:rsidRPr="00335D38" w:rsidRDefault="00AA249A" w:rsidP="000212D0">
      <w:pPr>
        <w:spacing w:after="0" w:line="240" w:lineRule="auto"/>
        <w:ind w:left="630" w:hanging="630"/>
        <w:contextualSpacing/>
        <w:rPr>
          <w:rFonts w:ascii="Arial" w:hAnsi="Arial" w:cs="Arial"/>
          <w:sz w:val="24"/>
          <w:szCs w:val="24"/>
        </w:rPr>
      </w:pPr>
      <w:r w:rsidRPr="00335D38">
        <w:rPr>
          <w:rFonts w:ascii="Arial" w:hAnsi="Arial" w:cs="Arial"/>
          <w:sz w:val="24"/>
          <w:szCs w:val="24"/>
        </w:rPr>
        <w:lastRenderedPageBreak/>
        <w:t xml:space="preserve">    </w:t>
      </w:r>
      <w:r w:rsidR="00230977" w:rsidRPr="00335D38">
        <w:rPr>
          <w:rFonts w:ascii="Arial" w:hAnsi="Arial" w:cs="Arial"/>
          <w:sz w:val="24"/>
          <w:szCs w:val="24"/>
        </w:rPr>
        <w:t xml:space="preserve">      </w:t>
      </w:r>
      <w:r w:rsidRPr="00335D38">
        <w:rPr>
          <w:rFonts w:ascii="Arial" w:hAnsi="Arial" w:cs="Arial"/>
          <w:sz w:val="24"/>
          <w:szCs w:val="24"/>
        </w:rPr>
        <w:t>(1) BAA number given in the announcement;</w:t>
      </w:r>
    </w:p>
    <w:p w14:paraId="1C723F7E" w14:textId="6A1F3F2B" w:rsidR="00AA249A" w:rsidRPr="00335D38" w:rsidRDefault="00AA249A" w:rsidP="000212D0">
      <w:pPr>
        <w:spacing w:after="0" w:line="240" w:lineRule="auto"/>
        <w:ind w:left="630" w:hanging="630"/>
        <w:contextualSpacing/>
        <w:rPr>
          <w:rFonts w:ascii="Arial" w:hAnsi="Arial" w:cs="Arial"/>
          <w:sz w:val="24"/>
          <w:szCs w:val="24"/>
        </w:rPr>
      </w:pPr>
      <w:r w:rsidRPr="00335D38">
        <w:rPr>
          <w:rFonts w:ascii="Arial" w:hAnsi="Arial" w:cs="Arial"/>
          <w:sz w:val="24"/>
          <w:szCs w:val="24"/>
        </w:rPr>
        <w:t xml:space="preserve">    </w:t>
      </w:r>
      <w:r w:rsidR="00230977" w:rsidRPr="00335D38">
        <w:rPr>
          <w:rFonts w:ascii="Arial" w:hAnsi="Arial" w:cs="Arial"/>
          <w:sz w:val="24"/>
          <w:szCs w:val="24"/>
        </w:rPr>
        <w:t xml:space="preserve">      </w:t>
      </w:r>
      <w:r w:rsidRPr="00335D38">
        <w:rPr>
          <w:rFonts w:ascii="Arial" w:hAnsi="Arial" w:cs="Arial"/>
          <w:sz w:val="24"/>
          <w:szCs w:val="24"/>
        </w:rPr>
        <w:t>(2) SMDTC Core Competency;</w:t>
      </w:r>
    </w:p>
    <w:p w14:paraId="6F2DF819" w14:textId="4E265379" w:rsidR="00AA249A" w:rsidRPr="00335D38" w:rsidRDefault="00230977" w:rsidP="000212D0">
      <w:pPr>
        <w:spacing w:after="0" w:line="240" w:lineRule="auto"/>
        <w:ind w:left="630" w:hanging="630"/>
        <w:contextualSpacing/>
        <w:rPr>
          <w:rFonts w:ascii="Arial" w:hAnsi="Arial" w:cs="Arial"/>
          <w:sz w:val="24"/>
          <w:szCs w:val="24"/>
        </w:rPr>
      </w:pPr>
      <w:r w:rsidRPr="00335D38">
        <w:rPr>
          <w:rFonts w:ascii="Arial" w:hAnsi="Arial" w:cs="Arial"/>
          <w:sz w:val="24"/>
          <w:szCs w:val="24"/>
        </w:rPr>
        <w:t xml:space="preserve">      </w:t>
      </w:r>
      <w:r w:rsidR="00AA249A" w:rsidRPr="00335D38">
        <w:rPr>
          <w:rFonts w:ascii="Arial" w:hAnsi="Arial" w:cs="Arial"/>
          <w:sz w:val="24"/>
          <w:szCs w:val="24"/>
        </w:rPr>
        <w:t xml:space="preserve">    (3) Lead organization submitting proposal;</w:t>
      </w:r>
    </w:p>
    <w:p w14:paraId="23D9A2EC" w14:textId="5E6ACBFD" w:rsidR="00AA249A" w:rsidRPr="00335D38" w:rsidRDefault="00AA249A"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230977" w:rsidRPr="00335D38">
        <w:rPr>
          <w:rFonts w:ascii="Arial" w:hAnsi="Arial" w:cs="Arial"/>
          <w:sz w:val="24"/>
          <w:szCs w:val="24"/>
        </w:rPr>
        <w:t xml:space="preserve">      </w:t>
      </w:r>
      <w:r w:rsidRPr="00335D38">
        <w:rPr>
          <w:rFonts w:ascii="Arial" w:hAnsi="Arial" w:cs="Arial"/>
          <w:sz w:val="24"/>
          <w:szCs w:val="24"/>
        </w:rPr>
        <w:t>(4) Type of business, selected</w:t>
      </w:r>
      <w:r w:rsidR="00BB1BF1" w:rsidRPr="00335D38">
        <w:rPr>
          <w:rFonts w:ascii="Arial" w:hAnsi="Arial" w:cs="Arial"/>
          <w:sz w:val="24"/>
          <w:szCs w:val="24"/>
        </w:rPr>
        <w:t xml:space="preserve"> from</w:t>
      </w:r>
      <w:r w:rsidRPr="00335D38">
        <w:rPr>
          <w:rFonts w:ascii="Arial" w:hAnsi="Arial" w:cs="Arial"/>
          <w:sz w:val="24"/>
          <w:szCs w:val="24"/>
        </w:rPr>
        <w:t xml:space="preserve"> among the following categories: large business</w:t>
      </w:r>
      <w:r w:rsidR="00BB1BF1" w:rsidRPr="00335D38">
        <w:rPr>
          <w:rFonts w:ascii="Arial" w:hAnsi="Arial" w:cs="Arial"/>
          <w:sz w:val="24"/>
          <w:szCs w:val="24"/>
        </w:rPr>
        <w:t xml:space="preserve">, </w:t>
      </w:r>
      <w:r w:rsidRPr="00335D38">
        <w:rPr>
          <w:rFonts w:ascii="Arial" w:hAnsi="Arial" w:cs="Arial"/>
          <w:sz w:val="24"/>
          <w:szCs w:val="24"/>
        </w:rPr>
        <w:t xml:space="preserve">Small Business (SB), Small Disadvantaged Business (SDB), Veteran-Owned Small Business (VOSB), Service-Disabled Veteran-Owned Small Business (SDVOSB), </w:t>
      </w:r>
      <w:r w:rsidR="00E54F91" w:rsidRPr="00335D38">
        <w:rPr>
          <w:rFonts w:ascii="Arial" w:hAnsi="Arial" w:cs="Arial"/>
          <w:sz w:val="24"/>
          <w:szCs w:val="24"/>
        </w:rPr>
        <w:t>Women</w:t>
      </w:r>
      <w:r w:rsidRPr="00335D38">
        <w:rPr>
          <w:rFonts w:ascii="Arial" w:hAnsi="Arial" w:cs="Arial"/>
          <w:sz w:val="24"/>
          <w:szCs w:val="24"/>
        </w:rPr>
        <w:t xml:space="preserve">-Owned Small Business (WOSB), Economically Disadvantaged </w:t>
      </w:r>
      <w:r w:rsidR="00E54F91" w:rsidRPr="00335D38">
        <w:rPr>
          <w:rFonts w:ascii="Arial" w:hAnsi="Arial" w:cs="Arial"/>
          <w:sz w:val="24"/>
          <w:szCs w:val="24"/>
        </w:rPr>
        <w:t>Women</w:t>
      </w:r>
      <w:r w:rsidRPr="00335D38">
        <w:rPr>
          <w:rFonts w:ascii="Arial" w:hAnsi="Arial" w:cs="Arial"/>
          <w:sz w:val="24"/>
          <w:szCs w:val="24"/>
        </w:rPr>
        <w:t>-Owned Small Business (EDWOSB), Historically Underutilized Business Zone</w:t>
      </w:r>
      <w:r w:rsidR="00DA0658" w:rsidRPr="00335D38">
        <w:rPr>
          <w:rFonts w:ascii="Arial" w:hAnsi="Arial" w:cs="Arial"/>
          <w:sz w:val="24"/>
          <w:szCs w:val="24"/>
        </w:rPr>
        <w:t xml:space="preserve"> (HUBZone), </w:t>
      </w:r>
      <w:r w:rsidRPr="00335D38">
        <w:rPr>
          <w:rFonts w:ascii="Arial" w:hAnsi="Arial" w:cs="Arial"/>
          <w:sz w:val="24"/>
          <w:szCs w:val="24"/>
        </w:rPr>
        <w:t>Historically Black Colleges and Universities and Minority-Serving Institutions (HBCU/MI),</w:t>
      </w:r>
      <w:r w:rsidR="00605B77" w:rsidRPr="00335D38">
        <w:rPr>
          <w:rFonts w:ascii="Arial" w:hAnsi="Arial" w:cs="Arial"/>
          <w:sz w:val="24"/>
          <w:szCs w:val="24"/>
        </w:rPr>
        <w:t xml:space="preserve"> </w:t>
      </w:r>
      <w:r w:rsidR="00DA0658" w:rsidRPr="00335D38">
        <w:rPr>
          <w:rFonts w:ascii="Arial" w:hAnsi="Arial" w:cs="Arial"/>
          <w:sz w:val="24"/>
          <w:szCs w:val="24"/>
        </w:rPr>
        <w:t xml:space="preserve">and other educational </w:t>
      </w:r>
      <w:r w:rsidRPr="00335D38">
        <w:rPr>
          <w:rFonts w:ascii="Arial" w:hAnsi="Arial" w:cs="Arial"/>
          <w:sz w:val="24"/>
          <w:szCs w:val="24"/>
        </w:rPr>
        <w:t>or</w:t>
      </w:r>
      <w:r w:rsidR="00DA0658" w:rsidRPr="00335D38">
        <w:rPr>
          <w:rFonts w:ascii="Arial" w:hAnsi="Arial" w:cs="Arial"/>
          <w:sz w:val="24"/>
          <w:szCs w:val="24"/>
        </w:rPr>
        <w:t xml:space="preserve"> other nonprofit</w:t>
      </w:r>
      <w:r w:rsidRPr="00335D38">
        <w:rPr>
          <w:rFonts w:ascii="Arial" w:hAnsi="Arial" w:cs="Arial"/>
          <w:sz w:val="24"/>
          <w:szCs w:val="24"/>
        </w:rPr>
        <w:t>;</w:t>
      </w:r>
    </w:p>
    <w:p w14:paraId="67A8ADCC" w14:textId="554F7F89" w:rsidR="00AA249A" w:rsidRPr="00335D38" w:rsidRDefault="00AA249A" w:rsidP="000212D0">
      <w:pPr>
        <w:spacing w:after="0" w:line="240" w:lineRule="auto"/>
        <w:ind w:left="630" w:hanging="630"/>
        <w:contextualSpacing/>
        <w:rPr>
          <w:rFonts w:ascii="Arial" w:hAnsi="Arial" w:cs="Arial"/>
          <w:sz w:val="24"/>
          <w:szCs w:val="24"/>
        </w:rPr>
      </w:pPr>
      <w:r w:rsidRPr="00335D38">
        <w:rPr>
          <w:rFonts w:ascii="Arial" w:hAnsi="Arial" w:cs="Arial"/>
          <w:sz w:val="24"/>
          <w:szCs w:val="24"/>
        </w:rPr>
        <w:t xml:space="preserve">   </w:t>
      </w:r>
      <w:r w:rsidR="00230977" w:rsidRPr="00335D38">
        <w:rPr>
          <w:rFonts w:ascii="Arial" w:hAnsi="Arial" w:cs="Arial"/>
          <w:sz w:val="24"/>
          <w:szCs w:val="24"/>
        </w:rPr>
        <w:t xml:space="preserve">      </w:t>
      </w:r>
      <w:r w:rsidRPr="00335D38">
        <w:rPr>
          <w:rFonts w:ascii="Arial" w:hAnsi="Arial" w:cs="Arial"/>
          <w:sz w:val="24"/>
          <w:szCs w:val="24"/>
        </w:rPr>
        <w:t xml:space="preserve"> (5) </w:t>
      </w:r>
      <w:r w:rsidR="00ED01D2" w:rsidRPr="00335D38">
        <w:rPr>
          <w:rFonts w:ascii="Arial" w:hAnsi="Arial" w:cs="Arial"/>
          <w:sz w:val="24"/>
          <w:szCs w:val="24"/>
        </w:rPr>
        <w:t>Offeror’</w:t>
      </w:r>
      <w:r w:rsidRPr="00335D38">
        <w:rPr>
          <w:rFonts w:ascii="Arial" w:hAnsi="Arial" w:cs="Arial"/>
          <w:sz w:val="24"/>
          <w:szCs w:val="24"/>
        </w:rPr>
        <w:t>s reference number (if any);</w:t>
      </w:r>
    </w:p>
    <w:p w14:paraId="3CE0C5F9" w14:textId="651B38EE" w:rsidR="00AA249A" w:rsidRPr="00335D38" w:rsidRDefault="00AA249A" w:rsidP="000212D0">
      <w:pPr>
        <w:spacing w:after="0" w:line="240" w:lineRule="auto"/>
        <w:ind w:left="630" w:hanging="630"/>
        <w:contextualSpacing/>
        <w:rPr>
          <w:rFonts w:ascii="Arial" w:hAnsi="Arial" w:cs="Arial"/>
          <w:sz w:val="24"/>
          <w:szCs w:val="24"/>
        </w:rPr>
      </w:pPr>
      <w:r w:rsidRPr="00335D38">
        <w:rPr>
          <w:rFonts w:ascii="Arial" w:hAnsi="Arial" w:cs="Arial"/>
          <w:sz w:val="24"/>
          <w:szCs w:val="24"/>
        </w:rPr>
        <w:t xml:space="preserve">    </w:t>
      </w:r>
      <w:r w:rsidR="00230977" w:rsidRPr="00335D38">
        <w:rPr>
          <w:rFonts w:ascii="Arial" w:hAnsi="Arial" w:cs="Arial"/>
          <w:sz w:val="24"/>
          <w:szCs w:val="24"/>
        </w:rPr>
        <w:t xml:space="preserve">      </w:t>
      </w:r>
      <w:r w:rsidRPr="00335D38">
        <w:rPr>
          <w:rFonts w:ascii="Arial" w:hAnsi="Arial" w:cs="Arial"/>
          <w:sz w:val="24"/>
          <w:szCs w:val="24"/>
        </w:rPr>
        <w:t>(6) Proposal title;</w:t>
      </w:r>
    </w:p>
    <w:p w14:paraId="2F8D741D" w14:textId="79339F77" w:rsidR="00AA249A" w:rsidRPr="00335D38" w:rsidRDefault="00AA249A"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230977" w:rsidRPr="00335D38">
        <w:rPr>
          <w:rFonts w:ascii="Arial" w:hAnsi="Arial" w:cs="Arial"/>
          <w:sz w:val="24"/>
          <w:szCs w:val="24"/>
        </w:rPr>
        <w:t xml:space="preserve">      </w:t>
      </w:r>
      <w:r w:rsidRPr="00335D38">
        <w:rPr>
          <w:rFonts w:ascii="Arial" w:hAnsi="Arial" w:cs="Arial"/>
          <w:sz w:val="24"/>
          <w:szCs w:val="24"/>
        </w:rPr>
        <w:t>(7) Technical POC to include: salutation, last name, first name, street address, city, state, zip code, telephone, and e-mail address;</w:t>
      </w:r>
    </w:p>
    <w:p w14:paraId="087FD895" w14:textId="04F87308" w:rsidR="00AA249A" w:rsidRPr="00335D38" w:rsidRDefault="00AA249A"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230977" w:rsidRPr="00335D38">
        <w:rPr>
          <w:rFonts w:ascii="Arial" w:hAnsi="Arial" w:cs="Arial"/>
          <w:sz w:val="24"/>
          <w:szCs w:val="24"/>
        </w:rPr>
        <w:t xml:space="preserve">      </w:t>
      </w:r>
      <w:r w:rsidRPr="00335D38">
        <w:rPr>
          <w:rFonts w:ascii="Arial" w:hAnsi="Arial" w:cs="Arial"/>
          <w:sz w:val="24"/>
          <w:szCs w:val="24"/>
        </w:rPr>
        <w:t xml:space="preserve"> (8) Administrative POC to include: </w:t>
      </w:r>
      <w:r w:rsidR="00ED01D2" w:rsidRPr="00335D38">
        <w:rPr>
          <w:rFonts w:ascii="Arial" w:hAnsi="Arial" w:cs="Arial"/>
          <w:sz w:val="24"/>
          <w:szCs w:val="24"/>
        </w:rPr>
        <w:t>salutation, last name, first name, street address, city, state, zip code, telephone, and e-mail address;</w:t>
      </w:r>
    </w:p>
    <w:p w14:paraId="30C8E2A2" w14:textId="24268B52" w:rsidR="00ED01D2" w:rsidRPr="00335D38" w:rsidRDefault="00ED01D2" w:rsidP="000212D0">
      <w:pPr>
        <w:spacing w:after="0" w:line="240" w:lineRule="auto"/>
        <w:ind w:left="630" w:hanging="630"/>
        <w:contextualSpacing/>
        <w:rPr>
          <w:rFonts w:ascii="Arial" w:hAnsi="Arial" w:cs="Arial"/>
          <w:sz w:val="24"/>
          <w:szCs w:val="24"/>
        </w:rPr>
      </w:pPr>
      <w:r w:rsidRPr="00335D38">
        <w:rPr>
          <w:rFonts w:ascii="Arial" w:hAnsi="Arial" w:cs="Arial"/>
          <w:sz w:val="24"/>
          <w:szCs w:val="24"/>
        </w:rPr>
        <w:t xml:space="preserve"> </w:t>
      </w:r>
      <w:r w:rsidR="00230977" w:rsidRPr="00335D38">
        <w:rPr>
          <w:rFonts w:ascii="Arial" w:hAnsi="Arial" w:cs="Arial"/>
          <w:sz w:val="24"/>
          <w:szCs w:val="24"/>
        </w:rPr>
        <w:t xml:space="preserve">      </w:t>
      </w:r>
      <w:r w:rsidRPr="00335D38">
        <w:rPr>
          <w:rFonts w:ascii="Arial" w:hAnsi="Arial" w:cs="Arial"/>
          <w:sz w:val="24"/>
          <w:szCs w:val="24"/>
        </w:rPr>
        <w:t xml:space="preserve">   (9) Date proposal was prepared;</w:t>
      </w:r>
    </w:p>
    <w:p w14:paraId="5ACEE650" w14:textId="4D325DA7" w:rsidR="00ED01D2" w:rsidRPr="00335D38" w:rsidRDefault="00ED01D2" w:rsidP="000212D0">
      <w:pPr>
        <w:spacing w:after="0" w:line="240" w:lineRule="auto"/>
        <w:ind w:left="630" w:hanging="630"/>
        <w:contextualSpacing/>
        <w:rPr>
          <w:rFonts w:ascii="Arial" w:hAnsi="Arial" w:cs="Arial"/>
          <w:sz w:val="24"/>
          <w:szCs w:val="24"/>
        </w:rPr>
      </w:pPr>
      <w:r w:rsidRPr="00335D38">
        <w:rPr>
          <w:rFonts w:ascii="Arial" w:hAnsi="Arial" w:cs="Arial"/>
          <w:sz w:val="24"/>
          <w:szCs w:val="24"/>
        </w:rPr>
        <w:t xml:space="preserve">  </w:t>
      </w:r>
      <w:r w:rsidR="00230977" w:rsidRPr="00335D38">
        <w:rPr>
          <w:rFonts w:ascii="Arial" w:hAnsi="Arial" w:cs="Arial"/>
          <w:sz w:val="24"/>
          <w:szCs w:val="24"/>
        </w:rPr>
        <w:t xml:space="preserve">      </w:t>
      </w:r>
      <w:r w:rsidRPr="00335D38">
        <w:rPr>
          <w:rFonts w:ascii="Arial" w:hAnsi="Arial" w:cs="Arial"/>
          <w:sz w:val="24"/>
          <w:szCs w:val="24"/>
        </w:rPr>
        <w:t xml:space="preserve"> </w:t>
      </w:r>
      <w:r w:rsidR="00230977" w:rsidRPr="00335D38">
        <w:rPr>
          <w:rFonts w:ascii="Arial" w:hAnsi="Arial" w:cs="Arial"/>
          <w:sz w:val="24"/>
          <w:szCs w:val="24"/>
        </w:rPr>
        <w:t xml:space="preserve"> </w:t>
      </w:r>
      <w:r w:rsidRPr="00335D38">
        <w:rPr>
          <w:rFonts w:ascii="Arial" w:hAnsi="Arial" w:cs="Arial"/>
          <w:sz w:val="24"/>
          <w:szCs w:val="24"/>
        </w:rPr>
        <w:t>(10) Place(s) and period(s) of performance;</w:t>
      </w:r>
    </w:p>
    <w:p w14:paraId="5979C064" w14:textId="701593CD" w:rsidR="00ED01D2" w:rsidRPr="00335D38" w:rsidRDefault="00ED01D2"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230977" w:rsidRPr="00335D38">
        <w:rPr>
          <w:rFonts w:ascii="Arial" w:hAnsi="Arial" w:cs="Arial"/>
          <w:sz w:val="24"/>
          <w:szCs w:val="24"/>
        </w:rPr>
        <w:t xml:space="preserve">      </w:t>
      </w:r>
      <w:r w:rsidRPr="00335D38">
        <w:rPr>
          <w:rFonts w:ascii="Arial" w:hAnsi="Arial" w:cs="Arial"/>
          <w:sz w:val="24"/>
          <w:szCs w:val="24"/>
        </w:rPr>
        <w:t>(11) Name, mailing address, e-mail address, telephone number</w:t>
      </w:r>
      <w:r w:rsidR="00605B77" w:rsidRPr="00335D38">
        <w:rPr>
          <w:rFonts w:ascii="Arial" w:hAnsi="Arial" w:cs="Arial"/>
          <w:sz w:val="24"/>
          <w:szCs w:val="24"/>
        </w:rPr>
        <w:t>,</w:t>
      </w:r>
      <w:r w:rsidRPr="00335D38">
        <w:rPr>
          <w:rFonts w:ascii="Arial" w:hAnsi="Arial" w:cs="Arial"/>
          <w:sz w:val="24"/>
          <w:szCs w:val="24"/>
        </w:rPr>
        <w:t xml:space="preserve"> and POC of the offeror’s cognizant audit office</w:t>
      </w:r>
      <w:r w:rsidR="009F63EC" w:rsidRPr="00335D38">
        <w:rPr>
          <w:rFonts w:ascii="Arial" w:hAnsi="Arial" w:cs="Arial"/>
          <w:sz w:val="24"/>
          <w:szCs w:val="24"/>
        </w:rPr>
        <w:t xml:space="preserve"> if known</w:t>
      </w:r>
      <w:r w:rsidRPr="00335D38">
        <w:rPr>
          <w:rFonts w:ascii="Arial" w:hAnsi="Arial" w:cs="Arial"/>
          <w:sz w:val="24"/>
          <w:szCs w:val="24"/>
        </w:rPr>
        <w:t xml:space="preserve"> (</w:t>
      </w:r>
      <w:r w:rsidR="009F63EC" w:rsidRPr="00335D38">
        <w:rPr>
          <w:rFonts w:ascii="Arial" w:hAnsi="Arial" w:cs="Arial"/>
          <w:sz w:val="24"/>
          <w:szCs w:val="24"/>
        </w:rPr>
        <w:t>e.g.</w:t>
      </w:r>
      <w:r w:rsidRPr="00335D38">
        <w:rPr>
          <w:rFonts w:ascii="Arial" w:hAnsi="Arial" w:cs="Arial"/>
          <w:sz w:val="24"/>
          <w:szCs w:val="24"/>
        </w:rPr>
        <w:t xml:space="preserve">, </w:t>
      </w:r>
      <w:r w:rsidR="009D14EF" w:rsidRPr="00335D38">
        <w:rPr>
          <w:rFonts w:ascii="Arial" w:hAnsi="Arial" w:cs="Arial"/>
          <w:sz w:val="24"/>
          <w:szCs w:val="24"/>
        </w:rPr>
        <w:t>Defense Contract Audit Agency (</w:t>
      </w:r>
      <w:r w:rsidRPr="00335D38">
        <w:rPr>
          <w:rFonts w:ascii="Arial" w:hAnsi="Arial" w:cs="Arial"/>
          <w:sz w:val="24"/>
          <w:szCs w:val="24"/>
        </w:rPr>
        <w:t>DCAA</w:t>
      </w:r>
      <w:r w:rsidR="009D14EF" w:rsidRPr="00335D38">
        <w:rPr>
          <w:rFonts w:ascii="Arial" w:hAnsi="Arial" w:cs="Arial"/>
          <w:sz w:val="24"/>
          <w:szCs w:val="24"/>
        </w:rPr>
        <w:t>)</w:t>
      </w:r>
      <w:r w:rsidRPr="00335D38">
        <w:rPr>
          <w:rFonts w:ascii="Arial" w:hAnsi="Arial" w:cs="Arial"/>
          <w:sz w:val="24"/>
          <w:szCs w:val="24"/>
        </w:rPr>
        <w:t>/H</w:t>
      </w:r>
      <w:r w:rsidR="00AC0CAC" w:rsidRPr="00335D38">
        <w:rPr>
          <w:rFonts w:ascii="Arial" w:hAnsi="Arial" w:cs="Arial"/>
          <w:sz w:val="24"/>
          <w:szCs w:val="24"/>
        </w:rPr>
        <w:t>igh Risk Review</w:t>
      </w:r>
      <w:r w:rsidRPr="00335D38">
        <w:rPr>
          <w:rFonts w:ascii="Arial" w:hAnsi="Arial" w:cs="Arial"/>
          <w:sz w:val="24"/>
          <w:szCs w:val="24"/>
        </w:rPr>
        <w:t>);</w:t>
      </w:r>
    </w:p>
    <w:p w14:paraId="07A36944" w14:textId="15AC7100" w:rsidR="00ED01D2" w:rsidRPr="00335D38" w:rsidRDefault="00230977" w:rsidP="000212D0">
      <w:pPr>
        <w:spacing w:after="0" w:line="240" w:lineRule="auto"/>
        <w:ind w:left="630" w:hanging="630"/>
        <w:contextualSpacing/>
        <w:rPr>
          <w:rFonts w:ascii="Arial" w:hAnsi="Arial" w:cs="Arial"/>
          <w:sz w:val="24"/>
          <w:szCs w:val="24"/>
        </w:rPr>
      </w:pPr>
      <w:r w:rsidRPr="00335D38">
        <w:rPr>
          <w:rFonts w:ascii="Arial" w:hAnsi="Arial" w:cs="Arial"/>
          <w:sz w:val="24"/>
          <w:szCs w:val="24"/>
        </w:rPr>
        <w:t xml:space="preserve">      </w:t>
      </w:r>
      <w:r w:rsidR="00ED01D2" w:rsidRPr="00335D38">
        <w:rPr>
          <w:rFonts w:ascii="Arial" w:hAnsi="Arial" w:cs="Arial"/>
          <w:sz w:val="24"/>
          <w:szCs w:val="24"/>
        </w:rPr>
        <w:t xml:space="preserve">    (12) Commercial and Government Entity (CAGE) </w:t>
      </w:r>
      <w:r w:rsidR="009A04DA" w:rsidRPr="00335D38">
        <w:rPr>
          <w:rFonts w:ascii="Arial" w:hAnsi="Arial" w:cs="Arial"/>
          <w:sz w:val="24"/>
          <w:szCs w:val="24"/>
        </w:rPr>
        <w:t>code</w:t>
      </w:r>
      <w:r w:rsidR="00ED01D2" w:rsidRPr="00335D38">
        <w:rPr>
          <w:rFonts w:ascii="Arial" w:hAnsi="Arial" w:cs="Arial"/>
          <w:sz w:val="24"/>
          <w:szCs w:val="24"/>
        </w:rPr>
        <w:t>;</w:t>
      </w:r>
    </w:p>
    <w:p w14:paraId="36F949F6" w14:textId="1B485C47" w:rsidR="00ED01D2" w:rsidRPr="00335D38" w:rsidRDefault="00230977" w:rsidP="000212D0">
      <w:pPr>
        <w:spacing w:after="0" w:line="240" w:lineRule="auto"/>
        <w:ind w:left="630" w:hanging="630"/>
        <w:contextualSpacing/>
        <w:rPr>
          <w:rFonts w:ascii="Arial" w:hAnsi="Arial" w:cs="Arial"/>
          <w:sz w:val="24"/>
          <w:szCs w:val="24"/>
        </w:rPr>
      </w:pPr>
      <w:r w:rsidRPr="00335D38">
        <w:rPr>
          <w:rFonts w:ascii="Arial" w:hAnsi="Arial" w:cs="Arial"/>
          <w:sz w:val="24"/>
          <w:szCs w:val="24"/>
        </w:rPr>
        <w:t xml:space="preserve">      </w:t>
      </w:r>
      <w:r w:rsidR="00ED01D2" w:rsidRPr="00335D38">
        <w:rPr>
          <w:rFonts w:ascii="Arial" w:hAnsi="Arial" w:cs="Arial"/>
          <w:sz w:val="24"/>
          <w:szCs w:val="24"/>
        </w:rPr>
        <w:t xml:space="preserve">    (13) Valid</w:t>
      </w:r>
      <w:r w:rsidR="00CF1F3D" w:rsidRPr="00335D38">
        <w:rPr>
          <w:rFonts w:ascii="Arial" w:hAnsi="Arial" w:cs="Arial"/>
          <w:sz w:val="24"/>
          <w:szCs w:val="24"/>
        </w:rPr>
        <w:t xml:space="preserve"> UEI</w:t>
      </w:r>
      <w:r w:rsidR="00ED01D2" w:rsidRPr="00335D38">
        <w:rPr>
          <w:rFonts w:ascii="Arial" w:hAnsi="Arial" w:cs="Arial"/>
          <w:sz w:val="24"/>
          <w:szCs w:val="24"/>
        </w:rPr>
        <w:t>;</w:t>
      </w:r>
    </w:p>
    <w:p w14:paraId="7AA1B699" w14:textId="281DA01F" w:rsidR="00ED01D2" w:rsidRPr="00335D38" w:rsidRDefault="00230977" w:rsidP="000212D0">
      <w:pPr>
        <w:spacing w:after="0" w:line="240" w:lineRule="auto"/>
        <w:ind w:left="630" w:hanging="630"/>
        <w:contextualSpacing/>
        <w:rPr>
          <w:rFonts w:ascii="Arial" w:hAnsi="Arial" w:cs="Arial"/>
          <w:sz w:val="24"/>
          <w:szCs w:val="24"/>
        </w:rPr>
      </w:pPr>
      <w:r w:rsidRPr="00335D38">
        <w:rPr>
          <w:rFonts w:ascii="Arial" w:hAnsi="Arial" w:cs="Arial"/>
          <w:sz w:val="24"/>
          <w:szCs w:val="24"/>
        </w:rPr>
        <w:t xml:space="preserve">      </w:t>
      </w:r>
      <w:r w:rsidR="00ED01D2" w:rsidRPr="00335D38">
        <w:rPr>
          <w:rFonts w:ascii="Arial" w:hAnsi="Arial" w:cs="Arial"/>
          <w:sz w:val="24"/>
          <w:szCs w:val="24"/>
        </w:rPr>
        <w:t xml:space="preserve">    (14) Taxpayer Identification Number;</w:t>
      </w:r>
    </w:p>
    <w:p w14:paraId="591564FE" w14:textId="2FB58380" w:rsidR="00ED01D2" w:rsidRPr="00335D38" w:rsidRDefault="00230977"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ED01D2" w:rsidRPr="00335D38">
        <w:rPr>
          <w:rFonts w:ascii="Arial" w:hAnsi="Arial" w:cs="Arial"/>
          <w:sz w:val="24"/>
          <w:szCs w:val="24"/>
        </w:rPr>
        <w:t xml:space="preserve">    (15) Whether you will require the use of Government property in the performance of the contract, and, if so, what property;</w:t>
      </w:r>
      <w:r w:rsidR="00CE6568" w:rsidRPr="00335D38">
        <w:rPr>
          <w:rFonts w:ascii="Arial" w:hAnsi="Arial" w:cs="Arial"/>
          <w:sz w:val="24"/>
          <w:szCs w:val="24"/>
        </w:rPr>
        <w:t xml:space="preserve"> and</w:t>
      </w:r>
    </w:p>
    <w:p w14:paraId="2ED9989E" w14:textId="3754358B" w:rsidR="00ED01D2" w:rsidRPr="00335D38" w:rsidRDefault="00230977"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ED01D2" w:rsidRPr="00335D38">
        <w:rPr>
          <w:rFonts w:ascii="Arial" w:hAnsi="Arial" w:cs="Arial"/>
          <w:sz w:val="24"/>
          <w:szCs w:val="24"/>
        </w:rPr>
        <w:t xml:space="preserve">    (16) If certified cost and pricing data are required pursuant to FAR 15.403-4, Required Certified Cost or Pricing Data, you must clearly identify on your cover sheet that certified cost and pricing data are included as part of the proposal in accordance with FAR 15.408, Table 15-2, Section I, General</w:t>
      </w:r>
      <w:r w:rsidR="00605B77" w:rsidRPr="00335D38">
        <w:rPr>
          <w:rFonts w:ascii="Arial" w:hAnsi="Arial" w:cs="Arial"/>
          <w:sz w:val="24"/>
          <w:szCs w:val="24"/>
        </w:rPr>
        <w:t xml:space="preserve"> Instructions</w:t>
      </w:r>
      <w:r w:rsidR="00ED01D2" w:rsidRPr="00335D38">
        <w:rPr>
          <w:rFonts w:ascii="Arial" w:hAnsi="Arial" w:cs="Arial"/>
          <w:sz w:val="24"/>
          <w:szCs w:val="24"/>
        </w:rPr>
        <w:t>, (C)(1)</w:t>
      </w:r>
      <w:r w:rsidR="00CE6568" w:rsidRPr="00335D38">
        <w:rPr>
          <w:rFonts w:ascii="Arial" w:hAnsi="Arial" w:cs="Arial"/>
          <w:sz w:val="24"/>
          <w:szCs w:val="24"/>
        </w:rPr>
        <w:t>.</w:t>
      </w:r>
    </w:p>
    <w:p w14:paraId="1EA33CF6" w14:textId="77777777" w:rsidR="000E0FF4" w:rsidRPr="00335D38" w:rsidRDefault="000E0FF4" w:rsidP="000212D0">
      <w:pPr>
        <w:spacing w:after="0" w:line="240" w:lineRule="auto"/>
        <w:ind w:left="630" w:hanging="630"/>
        <w:contextualSpacing/>
        <w:rPr>
          <w:rFonts w:ascii="Arial" w:hAnsi="Arial" w:cs="Arial"/>
          <w:sz w:val="24"/>
          <w:szCs w:val="24"/>
        </w:rPr>
      </w:pPr>
    </w:p>
    <w:p w14:paraId="22AD7B73" w14:textId="063B7D4E" w:rsidR="00FF4FC7" w:rsidRPr="00335D38" w:rsidRDefault="00230977"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CE6568" w:rsidRPr="00335D38">
        <w:rPr>
          <w:rFonts w:ascii="Arial" w:hAnsi="Arial" w:cs="Arial"/>
          <w:sz w:val="24"/>
          <w:szCs w:val="24"/>
        </w:rPr>
        <w:t>b</w:t>
      </w:r>
      <w:r w:rsidR="0012684E" w:rsidRPr="00335D38">
        <w:rPr>
          <w:rFonts w:ascii="Arial" w:hAnsi="Arial" w:cs="Arial"/>
          <w:sz w:val="24"/>
          <w:szCs w:val="24"/>
        </w:rPr>
        <w:t xml:space="preserve">.  </w:t>
      </w:r>
      <w:r w:rsidR="00CE6568" w:rsidRPr="00335D38">
        <w:rPr>
          <w:rFonts w:ascii="Arial" w:hAnsi="Arial" w:cs="Arial"/>
          <w:sz w:val="24"/>
          <w:szCs w:val="24"/>
          <w:u w:val="single"/>
        </w:rPr>
        <w:t>Volume I</w:t>
      </w:r>
      <w:r w:rsidR="00541027" w:rsidRPr="00335D38">
        <w:rPr>
          <w:rFonts w:ascii="Arial" w:hAnsi="Arial" w:cs="Arial"/>
          <w:sz w:val="24"/>
          <w:szCs w:val="24"/>
          <w:u w:val="single"/>
        </w:rPr>
        <w:t>, Section 1</w:t>
      </w:r>
      <w:r w:rsidR="00CE6568" w:rsidRPr="00335D38">
        <w:rPr>
          <w:rFonts w:ascii="Arial" w:hAnsi="Arial" w:cs="Arial"/>
          <w:sz w:val="24"/>
          <w:szCs w:val="24"/>
          <w:u w:val="single"/>
        </w:rPr>
        <w:t>: Technical Approach</w:t>
      </w:r>
      <w:r w:rsidR="0012684E" w:rsidRPr="00335D38">
        <w:rPr>
          <w:rFonts w:ascii="Arial" w:hAnsi="Arial" w:cs="Arial"/>
          <w:sz w:val="24"/>
          <w:szCs w:val="24"/>
        </w:rPr>
        <w:t xml:space="preserve">.  </w:t>
      </w:r>
      <w:r w:rsidR="00541027" w:rsidRPr="00335D38">
        <w:rPr>
          <w:rFonts w:ascii="Arial" w:hAnsi="Arial" w:cs="Arial"/>
          <w:sz w:val="24"/>
          <w:szCs w:val="24"/>
        </w:rPr>
        <w:t>This section</w:t>
      </w:r>
      <w:r w:rsidR="00CE6568" w:rsidRPr="00335D38">
        <w:rPr>
          <w:rFonts w:ascii="Arial" w:hAnsi="Arial" w:cs="Arial"/>
          <w:sz w:val="24"/>
          <w:szCs w:val="24"/>
        </w:rPr>
        <w:t xml:space="preserve"> shall include the Executive Summary, Nature of Research, Meets BAA Requirements, Milestone Schedule, Prior Experience, and Statement of Work (SOW)/Deliverables as further described below</w:t>
      </w:r>
      <w:r w:rsidR="0012684E" w:rsidRPr="00335D38">
        <w:rPr>
          <w:rFonts w:ascii="Arial" w:hAnsi="Arial" w:cs="Arial"/>
          <w:sz w:val="24"/>
          <w:szCs w:val="24"/>
        </w:rPr>
        <w:t xml:space="preserve">.  </w:t>
      </w:r>
      <w:r w:rsidR="00FE3EA3" w:rsidRPr="00335D38">
        <w:rPr>
          <w:rFonts w:ascii="Arial" w:hAnsi="Arial" w:cs="Arial"/>
          <w:sz w:val="24"/>
          <w:szCs w:val="24"/>
        </w:rPr>
        <w:t>This section shall be limited to 18 pages.</w:t>
      </w:r>
    </w:p>
    <w:p w14:paraId="411E5206" w14:textId="77777777" w:rsidR="00CE6568" w:rsidRPr="00335D38" w:rsidRDefault="00CE6568" w:rsidP="000212D0">
      <w:pPr>
        <w:spacing w:after="0" w:line="240" w:lineRule="auto"/>
        <w:contextualSpacing/>
        <w:rPr>
          <w:rFonts w:ascii="Arial" w:hAnsi="Arial" w:cs="Arial"/>
          <w:sz w:val="24"/>
          <w:szCs w:val="24"/>
        </w:rPr>
      </w:pPr>
    </w:p>
    <w:p w14:paraId="2D320FFB" w14:textId="4989F7CF" w:rsidR="00CE6568" w:rsidRPr="00335D38" w:rsidRDefault="00CE6568"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230977" w:rsidRPr="00335D38">
        <w:rPr>
          <w:rFonts w:ascii="Arial" w:hAnsi="Arial" w:cs="Arial"/>
          <w:sz w:val="24"/>
          <w:szCs w:val="24"/>
        </w:rPr>
        <w:t xml:space="preserve">      </w:t>
      </w:r>
      <w:r w:rsidRPr="00335D38">
        <w:rPr>
          <w:rFonts w:ascii="Arial" w:hAnsi="Arial" w:cs="Arial"/>
          <w:sz w:val="24"/>
          <w:szCs w:val="24"/>
        </w:rPr>
        <w:t>(1) Executive Summary</w:t>
      </w:r>
      <w:r w:rsidR="0012684E" w:rsidRPr="00335D38">
        <w:rPr>
          <w:rFonts w:ascii="Arial" w:hAnsi="Arial" w:cs="Arial"/>
          <w:sz w:val="24"/>
          <w:szCs w:val="24"/>
        </w:rPr>
        <w:t xml:space="preserve">.  </w:t>
      </w:r>
      <w:r w:rsidRPr="00335D38">
        <w:rPr>
          <w:rFonts w:ascii="Arial" w:hAnsi="Arial" w:cs="Arial"/>
          <w:sz w:val="24"/>
          <w:szCs w:val="24"/>
        </w:rPr>
        <w:t>The first page of Volume I shall be an executive summary of the proposed technical and management approaches.</w:t>
      </w:r>
    </w:p>
    <w:p w14:paraId="2A61F4E9" w14:textId="77777777" w:rsidR="00CE6568" w:rsidRPr="00335D38" w:rsidRDefault="00CE6568" w:rsidP="000212D0">
      <w:pPr>
        <w:spacing w:after="0" w:line="240" w:lineRule="auto"/>
        <w:ind w:left="630" w:hanging="630"/>
        <w:contextualSpacing/>
        <w:rPr>
          <w:rFonts w:ascii="Arial" w:hAnsi="Arial" w:cs="Arial"/>
          <w:sz w:val="24"/>
          <w:szCs w:val="24"/>
        </w:rPr>
      </w:pPr>
    </w:p>
    <w:p w14:paraId="00CE3F42" w14:textId="103C400A" w:rsidR="00CE6568" w:rsidRPr="00335D38" w:rsidRDefault="00230977"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CE6568" w:rsidRPr="00335D38">
        <w:rPr>
          <w:rFonts w:ascii="Arial" w:hAnsi="Arial" w:cs="Arial"/>
          <w:sz w:val="24"/>
          <w:szCs w:val="24"/>
        </w:rPr>
        <w:t xml:space="preserve">    (2) Nature of Research</w:t>
      </w:r>
      <w:r w:rsidR="0012684E" w:rsidRPr="00335D38">
        <w:rPr>
          <w:rFonts w:ascii="Arial" w:hAnsi="Arial" w:cs="Arial"/>
          <w:sz w:val="24"/>
          <w:szCs w:val="24"/>
        </w:rPr>
        <w:t xml:space="preserve">.  </w:t>
      </w:r>
      <w:r w:rsidR="00CE6568" w:rsidRPr="00335D38">
        <w:rPr>
          <w:rFonts w:ascii="Arial" w:hAnsi="Arial" w:cs="Arial"/>
          <w:sz w:val="24"/>
          <w:szCs w:val="24"/>
        </w:rPr>
        <w:t>The technical portion of the proposal must include a full discussion of the nature and scope of the research effort contemplated, including the method of approach and the expected results.</w:t>
      </w:r>
    </w:p>
    <w:p w14:paraId="41258E32" w14:textId="77777777" w:rsidR="00CE6568" w:rsidRPr="00335D38" w:rsidRDefault="00CE6568" w:rsidP="000212D0">
      <w:pPr>
        <w:spacing w:after="0" w:line="240" w:lineRule="auto"/>
        <w:ind w:left="630" w:hanging="630"/>
        <w:contextualSpacing/>
        <w:rPr>
          <w:rFonts w:ascii="Arial" w:hAnsi="Arial" w:cs="Arial"/>
          <w:sz w:val="24"/>
          <w:szCs w:val="24"/>
        </w:rPr>
      </w:pPr>
    </w:p>
    <w:p w14:paraId="49F5C0F9" w14:textId="12306B3C" w:rsidR="00CE6568" w:rsidRPr="00335D38" w:rsidRDefault="00230977" w:rsidP="000212D0">
      <w:pPr>
        <w:spacing w:after="0" w:line="240" w:lineRule="auto"/>
        <w:ind w:left="90" w:hanging="90"/>
        <w:contextualSpacing/>
        <w:rPr>
          <w:rFonts w:ascii="Arial" w:hAnsi="Arial" w:cs="Arial"/>
          <w:sz w:val="24"/>
          <w:szCs w:val="24"/>
        </w:rPr>
      </w:pPr>
      <w:r w:rsidRPr="00335D38">
        <w:rPr>
          <w:rFonts w:ascii="Arial" w:hAnsi="Arial" w:cs="Arial"/>
          <w:sz w:val="24"/>
          <w:szCs w:val="24"/>
        </w:rPr>
        <w:lastRenderedPageBreak/>
        <w:t xml:space="preserve">      </w:t>
      </w:r>
      <w:r w:rsidR="00CE6568" w:rsidRPr="00335D38">
        <w:rPr>
          <w:rFonts w:ascii="Arial" w:hAnsi="Arial" w:cs="Arial"/>
          <w:sz w:val="24"/>
          <w:szCs w:val="24"/>
        </w:rPr>
        <w:t xml:space="preserve">    (3) Meets BAA Requirements</w:t>
      </w:r>
      <w:r w:rsidR="0012684E" w:rsidRPr="00335D38">
        <w:rPr>
          <w:rFonts w:ascii="Arial" w:hAnsi="Arial" w:cs="Arial"/>
          <w:sz w:val="24"/>
          <w:szCs w:val="24"/>
        </w:rPr>
        <w:t xml:space="preserve">.  </w:t>
      </w:r>
      <w:r w:rsidR="008D4A74" w:rsidRPr="00335D38">
        <w:rPr>
          <w:rFonts w:ascii="Arial" w:hAnsi="Arial" w:cs="Arial"/>
          <w:sz w:val="24"/>
          <w:szCs w:val="24"/>
        </w:rPr>
        <w:t>The proposal shall fully discuss how the initiative falls within the definition of Basic or Applied Research and follows the procedures of FAR 35.016, Broad Agency Announcement</w:t>
      </w:r>
      <w:r w:rsidR="0012684E" w:rsidRPr="00335D38">
        <w:rPr>
          <w:rFonts w:ascii="Arial" w:hAnsi="Arial" w:cs="Arial"/>
          <w:sz w:val="24"/>
          <w:szCs w:val="24"/>
        </w:rPr>
        <w:t xml:space="preserve">.  </w:t>
      </w:r>
      <w:r w:rsidR="008D4A74" w:rsidRPr="00335D38">
        <w:rPr>
          <w:rFonts w:ascii="Arial" w:hAnsi="Arial" w:cs="Arial"/>
          <w:sz w:val="24"/>
          <w:szCs w:val="24"/>
        </w:rPr>
        <w:t>Note that</w:t>
      </w:r>
      <w:r w:rsidR="00EB3F6D" w:rsidRPr="00335D38">
        <w:rPr>
          <w:rFonts w:ascii="Arial" w:hAnsi="Arial" w:cs="Arial"/>
          <w:sz w:val="24"/>
          <w:szCs w:val="24"/>
        </w:rPr>
        <w:t>, for this BAA,</w:t>
      </w:r>
      <w:r w:rsidR="008D4A74" w:rsidRPr="00335D38">
        <w:rPr>
          <w:rFonts w:ascii="Arial" w:hAnsi="Arial" w:cs="Arial"/>
          <w:sz w:val="24"/>
          <w:szCs w:val="24"/>
        </w:rPr>
        <w:t xml:space="preserve"> subcomponent development should not exceed Technology Readiness Level 6 which is a system/subsystem model or prototype demonstration in a relevant environment</w:t>
      </w:r>
      <w:r w:rsidR="0012684E" w:rsidRPr="00335D38">
        <w:rPr>
          <w:rFonts w:ascii="Arial" w:hAnsi="Arial" w:cs="Arial"/>
          <w:sz w:val="24"/>
          <w:szCs w:val="24"/>
        </w:rPr>
        <w:t xml:space="preserve">.  </w:t>
      </w:r>
      <w:r w:rsidR="008D4A74" w:rsidRPr="00335D38">
        <w:rPr>
          <w:rFonts w:ascii="Arial" w:hAnsi="Arial" w:cs="Arial"/>
          <w:sz w:val="24"/>
          <w:szCs w:val="24"/>
        </w:rPr>
        <w:t>The proposal shall discuss the potential contribution of the proposed research to the SMDTC</w:t>
      </w:r>
      <w:r w:rsidR="0012684E" w:rsidRPr="00335D38">
        <w:rPr>
          <w:rFonts w:ascii="Arial" w:hAnsi="Arial" w:cs="Arial"/>
          <w:sz w:val="24"/>
          <w:szCs w:val="24"/>
        </w:rPr>
        <w:t xml:space="preserve">.  </w:t>
      </w:r>
      <w:r w:rsidR="008D4A74" w:rsidRPr="00335D38">
        <w:rPr>
          <w:rFonts w:ascii="Arial" w:hAnsi="Arial" w:cs="Arial"/>
          <w:sz w:val="24"/>
          <w:szCs w:val="24"/>
        </w:rPr>
        <w:t>The offeror shall certify that the initiative is not submitted to fulfill the requirements of any specific system or sub-system.</w:t>
      </w:r>
    </w:p>
    <w:p w14:paraId="2EDE0EB3" w14:textId="77777777" w:rsidR="008D4A74" w:rsidRPr="00335D38" w:rsidRDefault="008D4A74" w:rsidP="000212D0">
      <w:pPr>
        <w:spacing w:after="0" w:line="240" w:lineRule="auto"/>
        <w:ind w:left="630" w:hanging="630"/>
        <w:contextualSpacing/>
        <w:rPr>
          <w:rFonts w:ascii="Arial" w:hAnsi="Arial" w:cs="Arial"/>
          <w:sz w:val="24"/>
          <w:szCs w:val="24"/>
        </w:rPr>
      </w:pPr>
    </w:p>
    <w:p w14:paraId="0A64351C" w14:textId="1855FA85" w:rsidR="008D4A74" w:rsidRPr="00335D38" w:rsidRDefault="008D4A74"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230977" w:rsidRPr="00335D38">
        <w:rPr>
          <w:rFonts w:ascii="Arial" w:hAnsi="Arial" w:cs="Arial"/>
          <w:sz w:val="24"/>
          <w:szCs w:val="24"/>
        </w:rPr>
        <w:t xml:space="preserve">      </w:t>
      </w:r>
      <w:r w:rsidRPr="00335D38">
        <w:rPr>
          <w:rFonts w:ascii="Arial" w:hAnsi="Arial" w:cs="Arial"/>
          <w:sz w:val="24"/>
          <w:szCs w:val="24"/>
        </w:rPr>
        <w:t>(4) Milestone Schedule</w:t>
      </w:r>
      <w:r w:rsidR="0012684E" w:rsidRPr="00335D38">
        <w:rPr>
          <w:rFonts w:ascii="Arial" w:hAnsi="Arial" w:cs="Arial"/>
          <w:sz w:val="24"/>
          <w:szCs w:val="24"/>
        </w:rPr>
        <w:t xml:space="preserve">.  </w:t>
      </w:r>
      <w:r w:rsidRPr="00335D38">
        <w:rPr>
          <w:rFonts w:ascii="Arial" w:hAnsi="Arial" w:cs="Arial"/>
          <w:sz w:val="24"/>
          <w:szCs w:val="24"/>
        </w:rPr>
        <w:t>The offerors shall discuss the merits of each phase of the initiative proposed and conditions upon which each phase will be assessed</w:t>
      </w:r>
      <w:r w:rsidR="0012684E" w:rsidRPr="00335D38">
        <w:rPr>
          <w:rFonts w:ascii="Arial" w:hAnsi="Arial" w:cs="Arial"/>
          <w:sz w:val="24"/>
          <w:szCs w:val="24"/>
        </w:rPr>
        <w:t xml:space="preserve">.  </w:t>
      </w:r>
      <w:r w:rsidRPr="00335D38">
        <w:rPr>
          <w:rFonts w:ascii="Arial" w:hAnsi="Arial" w:cs="Arial"/>
          <w:sz w:val="24"/>
          <w:szCs w:val="24"/>
        </w:rPr>
        <w:t>A program milestone chart, which includes a detailed list of tasks and subtasks and the duration of same, must be provided</w:t>
      </w:r>
      <w:r w:rsidR="0012684E" w:rsidRPr="00335D38">
        <w:rPr>
          <w:rFonts w:ascii="Arial" w:hAnsi="Arial" w:cs="Arial"/>
          <w:sz w:val="24"/>
          <w:szCs w:val="24"/>
        </w:rPr>
        <w:t xml:space="preserve">.  </w:t>
      </w:r>
      <w:r w:rsidRPr="00335D38">
        <w:rPr>
          <w:rFonts w:ascii="Arial" w:hAnsi="Arial" w:cs="Arial"/>
          <w:sz w:val="24"/>
          <w:szCs w:val="24"/>
        </w:rPr>
        <w:t>Offerors are to clearly identify a list of contract deliverables which are traceable to the milestone chart</w:t>
      </w:r>
      <w:r w:rsidR="0012684E" w:rsidRPr="00335D38">
        <w:rPr>
          <w:rFonts w:ascii="Arial" w:hAnsi="Arial" w:cs="Arial"/>
          <w:sz w:val="24"/>
          <w:szCs w:val="24"/>
        </w:rPr>
        <w:t xml:space="preserve">.  </w:t>
      </w:r>
      <w:r w:rsidRPr="00335D38">
        <w:rPr>
          <w:rFonts w:ascii="Arial" w:hAnsi="Arial" w:cs="Arial"/>
          <w:sz w:val="24"/>
          <w:szCs w:val="24"/>
        </w:rPr>
        <w:t>These milestones should include the timeframes for preparation, delivery, review, and approval for all draft and final reports, as appropriate.</w:t>
      </w:r>
    </w:p>
    <w:p w14:paraId="5F234430" w14:textId="77777777" w:rsidR="008D4A74" w:rsidRPr="00335D38" w:rsidRDefault="008D4A74" w:rsidP="000212D0">
      <w:pPr>
        <w:spacing w:after="0" w:line="240" w:lineRule="auto"/>
        <w:ind w:left="630" w:hanging="630"/>
        <w:contextualSpacing/>
        <w:rPr>
          <w:rFonts w:ascii="Arial" w:hAnsi="Arial" w:cs="Arial"/>
          <w:sz w:val="24"/>
          <w:szCs w:val="24"/>
        </w:rPr>
      </w:pPr>
    </w:p>
    <w:p w14:paraId="62BD9A46" w14:textId="7A737ED0" w:rsidR="008D4A74" w:rsidRPr="00335D38" w:rsidRDefault="008D4A74"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230977" w:rsidRPr="00335D38">
        <w:rPr>
          <w:rFonts w:ascii="Arial" w:hAnsi="Arial" w:cs="Arial"/>
          <w:sz w:val="24"/>
          <w:szCs w:val="24"/>
        </w:rPr>
        <w:t xml:space="preserve">      </w:t>
      </w:r>
      <w:r w:rsidRPr="00335D38">
        <w:rPr>
          <w:rFonts w:ascii="Arial" w:hAnsi="Arial" w:cs="Arial"/>
          <w:sz w:val="24"/>
          <w:szCs w:val="24"/>
        </w:rPr>
        <w:t>(5) Prior Experience</w:t>
      </w:r>
      <w:r w:rsidR="0012684E" w:rsidRPr="00335D38">
        <w:rPr>
          <w:rFonts w:ascii="Arial" w:hAnsi="Arial" w:cs="Arial"/>
          <w:sz w:val="24"/>
          <w:szCs w:val="24"/>
        </w:rPr>
        <w:t xml:space="preserve">.  </w:t>
      </w:r>
      <w:r w:rsidRPr="00335D38">
        <w:rPr>
          <w:rFonts w:ascii="Arial" w:hAnsi="Arial" w:cs="Arial"/>
          <w:sz w:val="24"/>
          <w:szCs w:val="24"/>
        </w:rPr>
        <w:t>Offerors must include any information pertaining to prior significant and related work experience as well as a description of available facilities and the resumes of all key personnel who will be participating in the effort.</w:t>
      </w:r>
    </w:p>
    <w:p w14:paraId="72C1ACD1" w14:textId="77777777" w:rsidR="008D4A74" w:rsidRPr="00335D38" w:rsidRDefault="008D4A74" w:rsidP="000212D0">
      <w:pPr>
        <w:spacing w:after="0" w:line="240" w:lineRule="auto"/>
        <w:ind w:left="630" w:hanging="630"/>
        <w:contextualSpacing/>
        <w:rPr>
          <w:rFonts w:ascii="Arial" w:hAnsi="Arial" w:cs="Arial"/>
          <w:sz w:val="24"/>
          <w:szCs w:val="24"/>
        </w:rPr>
      </w:pPr>
    </w:p>
    <w:p w14:paraId="7486C638" w14:textId="58D40B8A" w:rsidR="008D4A74" w:rsidRPr="00335D38" w:rsidRDefault="00230977"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8D4A74" w:rsidRPr="00335D38">
        <w:rPr>
          <w:rFonts w:ascii="Arial" w:hAnsi="Arial" w:cs="Arial"/>
          <w:sz w:val="24"/>
          <w:szCs w:val="24"/>
        </w:rPr>
        <w:t xml:space="preserve">    (6) </w:t>
      </w:r>
      <w:r w:rsidR="00541027" w:rsidRPr="00335D38">
        <w:rPr>
          <w:rFonts w:ascii="Arial" w:hAnsi="Arial" w:cs="Arial"/>
          <w:sz w:val="24"/>
          <w:szCs w:val="24"/>
        </w:rPr>
        <w:t>SOW/Deliverables</w:t>
      </w:r>
      <w:r w:rsidR="0012684E" w:rsidRPr="00335D38">
        <w:rPr>
          <w:rFonts w:ascii="Arial" w:hAnsi="Arial" w:cs="Arial"/>
          <w:sz w:val="24"/>
          <w:szCs w:val="24"/>
        </w:rPr>
        <w:t xml:space="preserve">.  </w:t>
      </w:r>
      <w:r w:rsidR="00541027" w:rsidRPr="00335D38">
        <w:rPr>
          <w:rFonts w:ascii="Arial" w:hAnsi="Arial" w:cs="Arial"/>
          <w:sz w:val="24"/>
          <w:szCs w:val="24"/>
        </w:rPr>
        <w:t>Offerors must keep in mind that portions of the technical proposal will usually be incorporated by reference into any resultant contract; it serves as the basis for work to be accomplished</w:t>
      </w:r>
      <w:r w:rsidR="0012684E" w:rsidRPr="00335D38">
        <w:rPr>
          <w:rFonts w:ascii="Arial" w:hAnsi="Arial" w:cs="Arial"/>
          <w:sz w:val="24"/>
          <w:szCs w:val="24"/>
        </w:rPr>
        <w:t xml:space="preserve">.  </w:t>
      </w:r>
      <w:r w:rsidR="00541027" w:rsidRPr="00335D38">
        <w:rPr>
          <w:rFonts w:ascii="Arial" w:hAnsi="Arial" w:cs="Arial"/>
          <w:sz w:val="24"/>
          <w:szCs w:val="24"/>
        </w:rPr>
        <w:t>Therefore, the technical proposal must include a SOW that describes the work to be accomplished and any deliverables</w:t>
      </w:r>
      <w:r w:rsidR="0012684E" w:rsidRPr="00335D38">
        <w:rPr>
          <w:rFonts w:ascii="Arial" w:hAnsi="Arial" w:cs="Arial"/>
          <w:sz w:val="24"/>
          <w:szCs w:val="24"/>
        </w:rPr>
        <w:t xml:space="preserve">.  </w:t>
      </w:r>
      <w:r w:rsidR="00541027" w:rsidRPr="00335D38">
        <w:rPr>
          <w:rFonts w:ascii="Arial" w:hAnsi="Arial" w:cs="Arial"/>
          <w:sz w:val="24"/>
          <w:szCs w:val="24"/>
        </w:rPr>
        <w:t>Each task description should be written to facilitate evaluation and acceptance without the need for major rewrites prior to incorporation into the resultant contract.</w:t>
      </w:r>
    </w:p>
    <w:p w14:paraId="40CB20D0" w14:textId="77777777" w:rsidR="00CE6568" w:rsidRPr="00335D38" w:rsidRDefault="00CE6568" w:rsidP="000212D0">
      <w:pPr>
        <w:spacing w:after="0" w:line="240" w:lineRule="auto"/>
        <w:contextualSpacing/>
        <w:rPr>
          <w:rFonts w:ascii="Arial" w:hAnsi="Arial" w:cs="Arial"/>
          <w:sz w:val="24"/>
          <w:szCs w:val="24"/>
        </w:rPr>
      </w:pPr>
    </w:p>
    <w:p w14:paraId="3F7AA142" w14:textId="0874EA91" w:rsidR="00541027" w:rsidRPr="00335D38" w:rsidRDefault="00230977"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541027" w:rsidRPr="00335D38">
        <w:rPr>
          <w:rFonts w:ascii="Arial" w:hAnsi="Arial" w:cs="Arial"/>
          <w:sz w:val="24"/>
          <w:szCs w:val="24"/>
        </w:rPr>
        <w:t>c</w:t>
      </w:r>
      <w:r w:rsidR="0012684E" w:rsidRPr="00335D38">
        <w:rPr>
          <w:rFonts w:ascii="Arial" w:hAnsi="Arial" w:cs="Arial"/>
          <w:sz w:val="24"/>
          <w:szCs w:val="24"/>
        </w:rPr>
        <w:t xml:space="preserve">.  </w:t>
      </w:r>
      <w:r w:rsidR="00541027" w:rsidRPr="00335D38">
        <w:rPr>
          <w:rFonts w:ascii="Arial" w:hAnsi="Arial" w:cs="Arial"/>
          <w:sz w:val="24"/>
          <w:szCs w:val="24"/>
          <w:u w:val="single"/>
        </w:rPr>
        <w:t>Volume I, Section 2: Management Approach</w:t>
      </w:r>
      <w:r w:rsidR="0012684E" w:rsidRPr="00335D38">
        <w:rPr>
          <w:rFonts w:ascii="Arial" w:hAnsi="Arial" w:cs="Arial"/>
          <w:sz w:val="24"/>
          <w:szCs w:val="24"/>
        </w:rPr>
        <w:t xml:space="preserve">.  </w:t>
      </w:r>
      <w:r w:rsidR="00541027" w:rsidRPr="00335D38">
        <w:rPr>
          <w:rFonts w:ascii="Arial" w:hAnsi="Arial" w:cs="Arial"/>
          <w:sz w:val="24"/>
          <w:szCs w:val="24"/>
        </w:rPr>
        <w:t>This section shall include the management approach, capabilities/qualifications, and any required Government resources (equipment, facilities, computer time, etc.)</w:t>
      </w:r>
      <w:r w:rsidR="00FE3EA3" w:rsidRPr="00335D38">
        <w:rPr>
          <w:rFonts w:ascii="Arial" w:hAnsi="Arial" w:cs="Arial"/>
          <w:sz w:val="24"/>
          <w:szCs w:val="24"/>
        </w:rPr>
        <w:t xml:space="preserve"> This section shall be limited to 12 pages.</w:t>
      </w:r>
    </w:p>
    <w:p w14:paraId="24C7EC82" w14:textId="77777777" w:rsidR="00541027" w:rsidRPr="00335D38" w:rsidRDefault="00541027" w:rsidP="000212D0">
      <w:pPr>
        <w:spacing w:after="0" w:line="240" w:lineRule="auto"/>
        <w:contextualSpacing/>
        <w:rPr>
          <w:rFonts w:ascii="Arial" w:hAnsi="Arial" w:cs="Arial"/>
          <w:sz w:val="24"/>
          <w:szCs w:val="24"/>
        </w:rPr>
      </w:pPr>
    </w:p>
    <w:p w14:paraId="2D33AD4A" w14:textId="66DEFBF2" w:rsidR="00541027" w:rsidRPr="00335D38" w:rsidRDefault="00541027"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230977" w:rsidRPr="00335D38">
        <w:rPr>
          <w:rFonts w:ascii="Arial" w:hAnsi="Arial" w:cs="Arial"/>
          <w:sz w:val="24"/>
          <w:szCs w:val="24"/>
        </w:rPr>
        <w:t xml:space="preserve">      </w:t>
      </w:r>
      <w:r w:rsidRPr="00335D38">
        <w:rPr>
          <w:rFonts w:ascii="Arial" w:hAnsi="Arial" w:cs="Arial"/>
          <w:sz w:val="24"/>
          <w:szCs w:val="24"/>
        </w:rPr>
        <w:t>(1) Management Approach</w:t>
      </w:r>
      <w:r w:rsidR="0012684E" w:rsidRPr="00335D38">
        <w:rPr>
          <w:rFonts w:ascii="Arial" w:hAnsi="Arial" w:cs="Arial"/>
          <w:sz w:val="24"/>
          <w:szCs w:val="24"/>
        </w:rPr>
        <w:t xml:space="preserve">.  </w:t>
      </w:r>
      <w:r w:rsidRPr="00335D38">
        <w:rPr>
          <w:rFonts w:ascii="Arial" w:hAnsi="Arial" w:cs="Arial"/>
          <w:sz w:val="24"/>
          <w:szCs w:val="24"/>
        </w:rPr>
        <w:t>The offeror should provide the necessary scheduling and planning documentation that fully describes the proposed program, which should include the offeror's approach for controlling expenditures and labor hours</w:t>
      </w:r>
      <w:r w:rsidR="0012684E" w:rsidRPr="00335D38">
        <w:rPr>
          <w:rFonts w:ascii="Arial" w:hAnsi="Arial" w:cs="Arial"/>
          <w:sz w:val="24"/>
          <w:szCs w:val="24"/>
        </w:rPr>
        <w:t xml:space="preserve">.  </w:t>
      </w:r>
      <w:r w:rsidRPr="00335D38">
        <w:rPr>
          <w:rFonts w:ascii="Arial" w:hAnsi="Arial" w:cs="Arial"/>
          <w:sz w:val="24"/>
          <w:szCs w:val="24"/>
        </w:rPr>
        <w:t>Include in the proposal a summary description of management planning and control systems and product assurance.</w:t>
      </w:r>
    </w:p>
    <w:p w14:paraId="328BBF3C" w14:textId="77777777" w:rsidR="00541027" w:rsidRPr="00335D38" w:rsidRDefault="00541027" w:rsidP="000212D0">
      <w:pPr>
        <w:spacing w:after="0" w:line="240" w:lineRule="auto"/>
        <w:ind w:left="630" w:hanging="630"/>
        <w:contextualSpacing/>
        <w:rPr>
          <w:rFonts w:ascii="Arial" w:hAnsi="Arial" w:cs="Arial"/>
          <w:sz w:val="24"/>
          <w:szCs w:val="24"/>
        </w:rPr>
      </w:pPr>
    </w:p>
    <w:p w14:paraId="09089B70" w14:textId="435BC92D" w:rsidR="00541027" w:rsidRPr="00335D38" w:rsidRDefault="00541027"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230977" w:rsidRPr="00335D38">
        <w:rPr>
          <w:rFonts w:ascii="Arial" w:hAnsi="Arial" w:cs="Arial"/>
          <w:sz w:val="24"/>
          <w:szCs w:val="24"/>
        </w:rPr>
        <w:t xml:space="preserve">      </w:t>
      </w:r>
      <w:r w:rsidRPr="00335D38">
        <w:rPr>
          <w:rFonts w:ascii="Arial" w:hAnsi="Arial" w:cs="Arial"/>
          <w:sz w:val="24"/>
          <w:szCs w:val="24"/>
        </w:rPr>
        <w:t>(2) Capabilities/Qualifications</w:t>
      </w:r>
      <w:r w:rsidR="0012684E" w:rsidRPr="00335D38">
        <w:rPr>
          <w:rFonts w:ascii="Arial" w:hAnsi="Arial" w:cs="Arial"/>
          <w:sz w:val="24"/>
          <w:szCs w:val="24"/>
        </w:rPr>
        <w:t xml:space="preserve">.  </w:t>
      </w:r>
      <w:r w:rsidRPr="00335D38">
        <w:rPr>
          <w:rFonts w:ascii="Arial" w:hAnsi="Arial" w:cs="Arial"/>
          <w:sz w:val="24"/>
          <w:szCs w:val="24"/>
        </w:rPr>
        <w:t>The proposal should discuss the offeror's capabilities and qualifications including discussion of: 1) key personnel; 2) adequacy of offeror's facilities and instrumentation; and 3) identification of plans for any potential safety and environmental concerns.</w:t>
      </w:r>
    </w:p>
    <w:p w14:paraId="4F925701" w14:textId="77777777" w:rsidR="00541027" w:rsidRPr="00335D38" w:rsidRDefault="00541027" w:rsidP="000212D0">
      <w:pPr>
        <w:spacing w:after="0" w:line="240" w:lineRule="auto"/>
        <w:contextualSpacing/>
        <w:rPr>
          <w:rFonts w:ascii="Arial" w:hAnsi="Arial" w:cs="Arial"/>
          <w:sz w:val="24"/>
          <w:szCs w:val="24"/>
        </w:rPr>
      </w:pPr>
    </w:p>
    <w:p w14:paraId="69589D6E" w14:textId="4CC7BEE8" w:rsidR="00541027" w:rsidRPr="00335D38" w:rsidRDefault="00B55B7F"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541027" w:rsidRPr="00335D38">
        <w:rPr>
          <w:rFonts w:ascii="Arial" w:hAnsi="Arial" w:cs="Arial"/>
          <w:sz w:val="24"/>
          <w:szCs w:val="24"/>
        </w:rPr>
        <w:t>d</w:t>
      </w:r>
      <w:r w:rsidR="0012684E" w:rsidRPr="00335D38">
        <w:rPr>
          <w:rFonts w:ascii="Arial" w:hAnsi="Arial" w:cs="Arial"/>
          <w:sz w:val="24"/>
          <w:szCs w:val="24"/>
        </w:rPr>
        <w:t xml:space="preserve">.  </w:t>
      </w:r>
      <w:r w:rsidR="00541027" w:rsidRPr="00335D38">
        <w:rPr>
          <w:rFonts w:ascii="Arial" w:hAnsi="Arial" w:cs="Arial"/>
          <w:sz w:val="24"/>
          <w:szCs w:val="24"/>
          <w:u w:val="single"/>
        </w:rPr>
        <w:t>Volume I, Section 3: Other Documents</w:t>
      </w:r>
      <w:r w:rsidR="0012684E" w:rsidRPr="00335D38">
        <w:rPr>
          <w:rFonts w:ascii="Arial" w:hAnsi="Arial" w:cs="Arial"/>
          <w:sz w:val="24"/>
          <w:szCs w:val="24"/>
        </w:rPr>
        <w:t xml:space="preserve">.  </w:t>
      </w:r>
      <w:r w:rsidR="00A7786D" w:rsidRPr="00335D38">
        <w:rPr>
          <w:rFonts w:ascii="Arial" w:hAnsi="Arial" w:cs="Arial"/>
          <w:sz w:val="24"/>
          <w:szCs w:val="24"/>
        </w:rPr>
        <w:t>This section may be provided with no page limitation</w:t>
      </w:r>
      <w:r w:rsidR="0012684E" w:rsidRPr="00335D38">
        <w:rPr>
          <w:rFonts w:ascii="Arial" w:hAnsi="Arial" w:cs="Arial"/>
          <w:sz w:val="24"/>
          <w:szCs w:val="24"/>
        </w:rPr>
        <w:t xml:space="preserve">.  </w:t>
      </w:r>
      <w:r w:rsidR="00541027" w:rsidRPr="00335D38">
        <w:rPr>
          <w:rFonts w:ascii="Arial" w:hAnsi="Arial" w:cs="Arial"/>
          <w:sz w:val="24"/>
          <w:szCs w:val="24"/>
        </w:rPr>
        <w:t>This section shall include:</w:t>
      </w:r>
    </w:p>
    <w:p w14:paraId="5DE69612" w14:textId="77777777" w:rsidR="002B4C1C" w:rsidRPr="00335D38" w:rsidRDefault="002B4C1C" w:rsidP="000212D0">
      <w:pPr>
        <w:spacing w:after="0" w:line="240" w:lineRule="auto"/>
        <w:contextualSpacing/>
        <w:rPr>
          <w:rFonts w:ascii="Arial" w:hAnsi="Arial" w:cs="Arial"/>
          <w:sz w:val="24"/>
          <w:szCs w:val="24"/>
        </w:rPr>
      </w:pPr>
    </w:p>
    <w:p w14:paraId="72182460" w14:textId="6BB35F77" w:rsidR="002B4C1C" w:rsidRPr="00335D38" w:rsidRDefault="00B55B7F" w:rsidP="00967CB6">
      <w:pPr>
        <w:spacing w:after="0" w:line="240" w:lineRule="auto"/>
        <w:contextualSpacing/>
        <w:rPr>
          <w:rFonts w:ascii="Arial" w:hAnsi="Arial" w:cs="Arial"/>
          <w:sz w:val="24"/>
          <w:szCs w:val="24"/>
        </w:rPr>
      </w:pPr>
      <w:r w:rsidRPr="00335D38">
        <w:rPr>
          <w:rFonts w:ascii="Arial" w:hAnsi="Arial" w:cs="Arial"/>
          <w:sz w:val="24"/>
          <w:szCs w:val="24"/>
        </w:rPr>
        <w:t xml:space="preserve">      </w:t>
      </w:r>
      <w:r w:rsidR="002B4C1C" w:rsidRPr="00335D38">
        <w:rPr>
          <w:rFonts w:ascii="Arial" w:hAnsi="Arial" w:cs="Arial"/>
          <w:sz w:val="24"/>
          <w:szCs w:val="24"/>
        </w:rPr>
        <w:t xml:space="preserve">    (1) The offeror shall provide </w:t>
      </w:r>
      <w:r w:rsidR="00A32690" w:rsidRPr="00335D38">
        <w:rPr>
          <w:rFonts w:ascii="Arial" w:hAnsi="Arial" w:cs="Arial"/>
          <w:sz w:val="24"/>
          <w:szCs w:val="24"/>
        </w:rPr>
        <w:t>separate</w:t>
      </w:r>
      <w:r w:rsidR="002B4C1C" w:rsidRPr="00335D38">
        <w:rPr>
          <w:rFonts w:ascii="Arial" w:hAnsi="Arial" w:cs="Arial"/>
          <w:sz w:val="24"/>
          <w:szCs w:val="24"/>
        </w:rPr>
        <w:t xml:space="preserve"> SOW, bearing no proprietary markings, suitable for contractual incorporation</w:t>
      </w:r>
      <w:r w:rsidR="0012684E" w:rsidRPr="00335D38">
        <w:rPr>
          <w:rFonts w:ascii="Arial" w:hAnsi="Arial" w:cs="Arial"/>
          <w:sz w:val="24"/>
          <w:szCs w:val="24"/>
        </w:rPr>
        <w:t xml:space="preserve">.  </w:t>
      </w:r>
      <w:r w:rsidR="002B4C1C" w:rsidRPr="00335D38">
        <w:rPr>
          <w:rFonts w:ascii="Arial" w:hAnsi="Arial" w:cs="Arial"/>
          <w:sz w:val="24"/>
          <w:szCs w:val="24"/>
        </w:rPr>
        <w:t>If options are proposed, the SOW must clearly differentiate between the basic period and option periods</w:t>
      </w:r>
      <w:r w:rsidR="0012684E" w:rsidRPr="00335D38">
        <w:rPr>
          <w:rFonts w:ascii="Arial" w:hAnsi="Arial" w:cs="Arial"/>
          <w:sz w:val="24"/>
          <w:szCs w:val="24"/>
        </w:rPr>
        <w:t xml:space="preserve">.  </w:t>
      </w:r>
      <w:r w:rsidR="002B4C1C" w:rsidRPr="00335D38">
        <w:rPr>
          <w:rFonts w:ascii="Arial" w:hAnsi="Arial" w:cs="Arial"/>
          <w:sz w:val="24"/>
          <w:szCs w:val="24"/>
        </w:rPr>
        <w:t>To aid in insertion of the SOW in the contractual instrument, request the following guidelines be followed in formatting the electronic</w:t>
      </w:r>
      <w:r w:rsidR="005613B2" w:rsidRPr="00335D38">
        <w:rPr>
          <w:rFonts w:ascii="Arial" w:hAnsi="Arial" w:cs="Arial"/>
          <w:sz w:val="24"/>
          <w:szCs w:val="24"/>
        </w:rPr>
        <w:t xml:space="preserve"> file:</w:t>
      </w:r>
    </w:p>
    <w:p w14:paraId="3E74A87A" w14:textId="4D7FFC83" w:rsidR="002B4C1C" w:rsidRPr="00335D38" w:rsidRDefault="002B4C1C" w:rsidP="000212D0">
      <w:pPr>
        <w:spacing w:after="0" w:line="240" w:lineRule="auto"/>
        <w:ind w:left="990" w:hanging="900"/>
        <w:contextualSpacing/>
        <w:rPr>
          <w:rFonts w:ascii="Arial" w:hAnsi="Arial" w:cs="Arial"/>
          <w:sz w:val="24"/>
          <w:szCs w:val="24"/>
        </w:rPr>
      </w:pPr>
    </w:p>
    <w:p w14:paraId="25249C92" w14:textId="3A4E7E17" w:rsidR="002B4C1C" w:rsidRPr="00335D38" w:rsidRDefault="002B4C1C" w:rsidP="00967CB6">
      <w:pPr>
        <w:spacing w:after="0" w:line="240" w:lineRule="auto"/>
        <w:contextualSpacing/>
        <w:rPr>
          <w:rFonts w:ascii="Arial" w:hAnsi="Arial" w:cs="Arial"/>
          <w:sz w:val="24"/>
          <w:szCs w:val="24"/>
        </w:rPr>
      </w:pPr>
      <w:r w:rsidRPr="00335D38">
        <w:rPr>
          <w:rFonts w:ascii="Arial" w:hAnsi="Arial" w:cs="Arial"/>
          <w:sz w:val="24"/>
          <w:szCs w:val="24"/>
        </w:rPr>
        <w:t xml:space="preserve">         </w:t>
      </w:r>
      <w:r w:rsidR="00B55B7F" w:rsidRPr="00335D38">
        <w:rPr>
          <w:rFonts w:ascii="Arial" w:hAnsi="Arial" w:cs="Arial"/>
          <w:sz w:val="24"/>
          <w:szCs w:val="24"/>
        </w:rPr>
        <w:t xml:space="preserve">      </w:t>
      </w:r>
      <w:r w:rsidRPr="00335D38">
        <w:rPr>
          <w:rFonts w:ascii="Arial" w:hAnsi="Arial" w:cs="Arial"/>
          <w:sz w:val="24"/>
          <w:szCs w:val="24"/>
        </w:rPr>
        <w:t>(a) All auto numbering and bullets</w:t>
      </w:r>
      <w:r w:rsidR="00741F8F" w:rsidRPr="00335D38">
        <w:rPr>
          <w:rFonts w:ascii="Arial" w:hAnsi="Arial" w:cs="Arial"/>
          <w:sz w:val="24"/>
          <w:szCs w:val="24"/>
        </w:rPr>
        <w:t xml:space="preserve"> should</w:t>
      </w:r>
      <w:r w:rsidRPr="00335D38">
        <w:rPr>
          <w:rFonts w:ascii="Arial" w:hAnsi="Arial" w:cs="Arial"/>
          <w:sz w:val="24"/>
          <w:szCs w:val="24"/>
        </w:rPr>
        <w:t xml:space="preserve"> be removed;</w:t>
      </w:r>
    </w:p>
    <w:p w14:paraId="4D14A1F1" w14:textId="77777777" w:rsidR="002B4C1C" w:rsidRPr="00335D38" w:rsidRDefault="002B4C1C" w:rsidP="00967CB6">
      <w:pPr>
        <w:spacing w:after="0" w:line="240" w:lineRule="auto"/>
        <w:contextualSpacing/>
        <w:rPr>
          <w:rFonts w:ascii="Arial" w:hAnsi="Arial" w:cs="Arial"/>
          <w:sz w:val="24"/>
          <w:szCs w:val="24"/>
        </w:rPr>
      </w:pPr>
    </w:p>
    <w:p w14:paraId="2A358190" w14:textId="532195DA" w:rsidR="002B4C1C" w:rsidRPr="00335D38" w:rsidRDefault="002B4C1C" w:rsidP="00967CB6">
      <w:pPr>
        <w:spacing w:after="0" w:line="240" w:lineRule="auto"/>
        <w:contextualSpacing/>
        <w:rPr>
          <w:rFonts w:ascii="Arial" w:hAnsi="Arial" w:cs="Arial"/>
          <w:sz w:val="24"/>
          <w:szCs w:val="24"/>
        </w:rPr>
      </w:pPr>
      <w:r w:rsidRPr="00335D38">
        <w:rPr>
          <w:rFonts w:ascii="Arial" w:hAnsi="Arial" w:cs="Arial"/>
          <w:sz w:val="24"/>
          <w:szCs w:val="24"/>
        </w:rPr>
        <w:t xml:space="preserve">         </w:t>
      </w:r>
      <w:r w:rsidR="00B55B7F" w:rsidRPr="00335D38">
        <w:rPr>
          <w:rFonts w:ascii="Arial" w:hAnsi="Arial" w:cs="Arial"/>
          <w:sz w:val="24"/>
          <w:szCs w:val="24"/>
        </w:rPr>
        <w:t xml:space="preserve">      </w:t>
      </w:r>
      <w:r w:rsidRPr="00335D38">
        <w:rPr>
          <w:rFonts w:ascii="Arial" w:hAnsi="Arial" w:cs="Arial"/>
          <w:sz w:val="24"/>
          <w:szCs w:val="24"/>
        </w:rPr>
        <w:t>(b) All text should be in Arial 12-point font;</w:t>
      </w:r>
    </w:p>
    <w:p w14:paraId="01CF4E9A" w14:textId="77777777" w:rsidR="002B4C1C" w:rsidRPr="00335D38" w:rsidRDefault="002B4C1C" w:rsidP="00967CB6">
      <w:pPr>
        <w:spacing w:after="0" w:line="240" w:lineRule="auto"/>
        <w:contextualSpacing/>
        <w:rPr>
          <w:rFonts w:ascii="Arial" w:hAnsi="Arial" w:cs="Arial"/>
          <w:sz w:val="24"/>
          <w:szCs w:val="24"/>
        </w:rPr>
      </w:pPr>
    </w:p>
    <w:p w14:paraId="717F0437" w14:textId="58F979B3" w:rsidR="002B4C1C" w:rsidRPr="00335D38" w:rsidRDefault="002B4C1C" w:rsidP="00967CB6">
      <w:pPr>
        <w:spacing w:after="0" w:line="240" w:lineRule="auto"/>
        <w:contextualSpacing/>
        <w:rPr>
          <w:rFonts w:ascii="Arial" w:hAnsi="Arial" w:cs="Arial"/>
          <w:sz w:val="24"/>
          <w:szCs w:val="24"/>
        </w:rPr>
      </w:pPr>
      <w:r w:rsidRPr="00335D38">
        <w:rPr>
          <w:rFonts w:ascii="Arial" w:hAnsi="Arial" w:cs="Arial"/>
          <w:sz w:val="24"/>
          <w:szCs w:val="24"/>
        </w:rPr>
        <w:t xml:space="preserve">         </w:t>
      </w:r>
      <w:r w:rsidR="00B55B7F" w:rsidRPr="00335D38">
        <w:rPr>
          <w:rFonts w:ascii="Arial" w:hAnsi="Arial" w:cs="Arial"/>
          <w:sz w:val="24"/>
          <w:szCs w:val="24"/>
        </w:rPr>
        <w:t xml:space="preserve">      </w:t>
      </w:r>
      <w:r w:rsidRPr="00335D38">
        <w:rPr>
          <w:rFonts w:ascii="Arial" w:hAnsi="Arial" w:cs="Arial"/>
          <w:sz w:val="24"/>
          <w:szCs w:val="24"/>
        </w:rPr>
        <w:t>(c) Bolding and underlining is not recommended;</w:t>
      </w:r>
    </w:p>
    <w:p w14:paraId="0E0B6BA6" w14:textId="77777777" w:rsidR="002B4C1C" w:rsidRPr="00335D38" w:rsidRDefault="002B4C1C" w:rsidP="00967CB6">
      <w:pPr>
        <w:spacing w:after="0" w:line="240" w:lineRule="auto"/>
        <w:contextualSpacing/>
        <w:rPr>
          <w:rFonts w:ascii="Arial" w:hAnsi="Arial" w:cs="Arial"/>
          <w:sz w:val="24"/>
          <w:szCs w:val="24"/>
        </w:rPr>
      </w:pPr>
    </w:p>
    <w:p w14:paraId="5742A130" w14:textId="2363AE69" w:rsidR="002B4C1C" w:rsidRPr="00335D38" w:rsidRDefault="002B4C1C" w:rsidP="00967CB6">
      <w:pPr>
        <w:spacing w:after="0" w:line="240" w:lineRule="auto"/>
        <w:contextualSpacing/>
        <w:rPr>
          <w:rFonts w:ascii="Arial" w:hAnsi="Arial" w:cs="Arial"/>
          <w:sz w:val="24"/>
          <w:szCs w:val="24"/>
        </w:rPr>
      </w:pPr>
      <w:r w:rsidRPr="00335D38">
        <w:rPr>
          <w:rFonts w:ascii="Arial" w:hAnsi="Arial" w:cs="Arial"/>
          <w:sz w:val="24"/>
          <w:szCs w:val="24"/>
        </w:rPr>
        <w:t xml:space="preserve">         </w:t>
      </w:r>
      <w:r w:rsidR="00B55B7F" w:rsidRPr="00335D38">
        <w:rPr>
          <w:rFonts w:ascii="Arial" w:hAnsi="Arial" w:cs="Arial"/>
          <w:sz w:val="24"/>
          <w:szCs w:val="24"/>
        </w:rPr>
        <w:t xml:space="preserve">      </w:t>
      </w:r>
      <w:r w:rsidRPr="00335D38">
        <w:rPr>
          <w:rFonts w:ascii="Arial" w:hAnsi="Arial" w:cs="Arial"/>
          <w:sz w:val="24"/>
          <w:szCs w:val="24"/>
        </w:rPr>
        <w:t>(d) All graphics</w:t>
      </w:r>
      <w:r w:rsidR="00741F8F" w:rsidRPr="00335D38">
        <w:rPr>
          <w:rFonts w:ascii="Arial" w:hAnsi="Arial" w:cs="Arial"/>
          <w:sz w:val="24"/>
          <w:szCs w:val="24"/>
        </w:rPr>
        <w:t xml:space="preserve"> should</w:t>
      </w:r>
      <w:r w:rsidRPr="00335D38">
        <w:rPr>
          <w:rFonts w:ascii="Arial" w:hAnsi="Arial" w:cs="Arial"/>
          <w:sz w:val="24"/>
          <w:szCs w:val="24"/>
        </w:rPr>
        <w:t xml:space="preserve"> be removed;</w:t>
      </w:r>
    </w:p>
    <w:p w14:paraId="2105B0EF" w14:textId="77777777" w:rsidR="002B4C1C" w:rsidRPr="00335D38" w:rsidRDefault="002B4C1C" w:rsidP="00967CB6">
      <w:pPr>
        <w:spacing w:after="0" w:line="240" w:lineRule="auto"/>
        <w:contextualSpacing/>
        <w:rPr>
          <w:rFonts w:ascii="Arial" w:hAnsi="Arial" w:cs="Arial"/>
          <w:sz w:val="24"/>
          <w:szCs w:val="24"/>
        </w:rPr>
      </w:pPr>
    </w:p>
    <w:p w14:paraId="226C407B" w14:textId="7DD518C5" w:rsidR="002B4C1C" w:rsidRPr="00335D38" w:rsidRDefault="002B4C1C" w:rsidP="00967CB6">
      <w:pPr>
        <w:tabs>
          <w:tab w:val="left" w:pos="90"/>
        </w:tabs>
        <w:spacing w:after="0" w:line="240" w:lineRule="auto"/>
        <w:contextualSpacing/>
        <w:rPr>
          <w:rFonts w:ascii="Arial" w:hAnsi="Arial" w:cs="Arial"/>
          <w:sz w:val="24"/>
          <w:szCs w:val="24"/>
        </w:rPr>
      </w:pPr>
      <w:r w:rsidRPr="00335D38">
        <w:rPr>
          <w:rFonts w:ascii="Arial" w:hAnsi="Arial" w:cs="Arial"/>
          <w:sz w:val="24"/>
          <w:szCs w:val="24"/>
        </w:rPr>
        <w:t xml:space="preserve">         </w:t>
      </w:r>
      <w:r w:rsidR="00B55B7F" w:rsidRPr="00335D38">
        <w:rPr>
          <w:rFonts w:ascii="Arial" w:hAnsi="Arial" w:cs="Arial"/>
          <w:sz w:val="24"/>
          <w:szCs w:val="24"/>
        </w:rPr>
        <w:t xml:space="preserve">      </w:t>
      </w:r>
      <w:r w:rsidRPr="00335D38">
        <w:rPr>
          <w:rFonts w:ascii="Arial" w:hAnsi="Arial" w:cs="Arial"/>
          <w:sz w:val="24"/>
          <w:szCs w:val="24"/>
        </w:rPr>
        <w:t>(e) All files inserted from other applications in the Microsoft (MS) Word file should be removed</w:t>
      </w:r>
      <w:r w:rsidR="0012684E" w:rsidRPr="00335D38">
        <w:rPr>
          <w:rFonts w:ascii="Arial" w:hAnsi="Arial" w:cs="Arial"/>
          <w:sz w:val="24"/>
          <w:szCs w:val="24"/>
        </w:rPr>
        <w:t xml:space="preserve">.  </w:t>
      </w:r>
      <w:r w:rsidRPr="00335D38">
        <w:rPr>
          <w:rFonts w:ascii="Arial" w:hAnsi="Arial" w:cs="Arial"/>
          <w:sz w:val="24"/>
          <w:szCs w:val="24"/>
        </w:rPr>
        <w:t>The submission of other supporting materials along with the proposal is strongly discouraged and will not be considered for review;</w:t>
      </w:r>
    </w:p>
    <w:p w14:paraId="650C36B9" w14:textId="77777777" w:rsidR="00D84ABD" w:rsidRPr="00335D38" w:rsidRDefault="00D84ABD" w:rsidP="000212D0">
      <w:pPr>
        <w:spacing w:after="0" w:line="240" w:lineRule="auto"/>
        <w:contextualSpacing/>
        <w:rPr>
          <w:rFonts w:ascii="Arial" w:hAnsi="Arial" w:cs="Arial"/>
          <w:sz w:val="24"/>
          <w:szCs w:val="24"/>
        </w:rPr>
      </w:pPr>
    </w:p>
    <w:p w14:paraId="73BD85E7" w14:textId="1CC5BC36" w:rsidR="002B4C1C" w:rsidRPr="00335D38" w:rsidRDefault="00D84ABD"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B55B7F" w:rsidRPr="00335D38">
        <w:rPr>
          <w:rFonts w:ascii="Arial" w:hAnsi="Arial" w:cs="Arial"/>
          <w:sz w:val="24"/>
          <w:szCs w:val="24"/>
        </w:rPr>
        <w:t xml:space="preserve">      </w:t>
      </w:r>
      <w:r w:rsidRPr="00335D38">
        <w:rPr>
          <w:rFonts w:ascii="Arial" w:hAnsi="Arial" w:cs="Arial"/>
          <w:sz w:val="24"/>
          <w:szCs w:val="24"/>
        </w:rPr>
        <w:t xml:space="preserve">(2) </w:t>
      </w:r>
      <w:r w:rsidR="002B4C1C" w:rsidRPr="00335D38">
        <w:rPr>
          <w:rFonts w:ascii="Arial" w:hAnsi="Arial" w:cs="Arial"/>
          <w:sz w:val="24"/>
          <w:szCs w:val="24"/>
        </w:rPr>
        <w:t>Prime Contractor Small Business Subcontracting</w:t>
      </w:r>
      <w:r w:rsidR="00616DFC" w:rsidRPr="00335D38">
        <w:rPr>
          <w:rFonts w:ascii="Arial" w:hAnsi="Arial" w:cs="Arial"/>
          <w:sz w:val="24"/>
          <w:szCs w:val="24"/>
        </w:rPr>
        <w:t xml:space="preserve"> Plan</w:t>
      </w:r>
      <w:r w:rsidR="002B4C1C" w:rsidRPr="00335D38">
        <w:rPr>
          <w:rFonts w:ascii="Arial" w:hAnsi="Arial" w:cs="Arial"/>
          <w:sz w:val="24"/>
          <w:szCs w:val="24"/>
        </w:rPr>
        <w:t xml:space="preserve"> (applicable to other than small business</w:t>
      </w:r>
      <w:r w:rsidR="00AB05D8" w:rsidRPr="00335D38">
        <w:rPr>
          <w:rFonts w:ascii="Arial" w:hAnsi="Arial" w:cs="Arial"/>
          <w:sz w:val="24"/>
          <w:szCs w:val="24"/>
        </w:rPr>
        <w:t xml:space="preserve"> concerns</w:t>
      </w:r>
      <w:r w:rsidR="002B4C1C" w:rsidRPr="00335D38">
        <w:rPr>
          <w:rFonts w:ascii="Arial" w:hAnsi="Arial" w:cs="Arial"/>
          <w:sz w:val="24"/>
          <w:szCs w:val="24"/>
        </w:rPr>
        <w:t>, reference FAR 19.702</w:t>
      </w:r>
      <w:r w:rsidR="00616DFC" w:rsidRPr="00335D38">
        <w:rPr>
          <w:rFonts w:ascii="Arial" w:hAnsi="Arial" w:cs="Arial"/>
          <w:sz w:val="24"/>
          <w:szCs w:val="24"/>
        </w:rPr>
        <w:t>(b)</w:t>
      </w:r>
      <w:r w:rsidR="00FF46B8" w:rsidRPr="00335D38">
        <w:rPr>
          <w:rFonts w:ascii="Arial" w:hAnsi="Arial" w:cs="Arial"/>
          <w:sz w:val="24"/>
          <w:szCs w:val="24"/>
        </w:rPr>
        <w:t>, Statutory Requirements</w:t>
      </w:r>
      <w:r w:rsidR="00616DFC" w:rsidRPr="00335D38">
        <w:rPr>
          <w:rFonts w:ascii="Arial" w:hAnsi="Arial" w:cs="Arial"/>
          <w:sz w:val="24"/>
          <w:szCs w:val="24"/>
        </w:rPr>
        <w:t>):</w:t>
      </w:r>
      <w:r w:rsidR="002B4C1C" w:rsidRPr="00335D38">
        <w:rPr>
          <w:rFonts w:ascii="Arial" w:hAnsi="Arial" w:cs="Arial"/>
          <w:sz w:val="24"/>
          <w:szCs w:val="24"/>
        </w:rPr>
        <w:t xml:space="preserve"> (It is noted that educational institutions are considered other than small business</w:t>
      </w:r>
      <w:r w:rsidR="00AB05D8" w:rsidRPr="00335D38">
        <w:rPr>
          <w:rFonts w:ascii="Arial" w:hAnsi="Arial" w:cs="Arial"/>
          <w:sz w:val="24"/>
          <w:szCs w:val="24"/>
        </w:rPr>
        <w:t xml:space="preserve"> concerns</w:t>
      </w:r>
      <w:r w:rsidR="006B138A" w:rsidRPr="00335D38">
        <w:rPr>
          <w:rFonts w:ascii="Arial" w:hAnsi="Arial" w:cs="Arial"/>
          <w:sz w:val="24"/>
          <w:szCs w:val="24"/>
        </w:rPr>
        <w:t>.)</w:t>
      </w:r>
      <w:r w:rsidR="002B4C1C" w:rsidRPr="00335D38">
        <w:rPr>
          <w:rFonts w:ascii="Arial" w:hAnsi="Arial" w:cs="Arial"/>
          <w:sz w:val="24"/>
          <w:szCs w:val="24"/>
        </w:rPr>
        <w:t xml:space="preserve"> In accordance with FAR 19.702(a)(1), if the total amount of the proposal exceeds the specified dollar threshold</w:t>
      </w:r>
      <w:r w:rsidR="00F239C3" w:rsidRPr="00335D38">
        <w:rPr>
          <w:rFonts w:ascii="Arial" w:hAnsi="Arial" w:cs="Arial"/>
          <w:sz w:val="24"/>
          <w:szCs w:val="24"/>
        </w:rPr>
        <w:t xml:space="preserve"> and has subcontracting possibilities</w:t>
      </w:r>
      <w:r w:rsidR="002B4C1C" w:rsidRPr="00335D38">
        <w:rPr>
          <w:rFonts w:ascii="Arial" w:hAnsi="Arial" w:cs="Arial"/>
          <w:sz w:val="24"/>
          <w:szCs w:val="24"/>
        </w:rPr>
        <w:t xml:space="preserve">, </w:t>
      </w:r>
      <w:r w:rsidR="00F239C3" w:rsidRPr="00335D38">
        <w:rPr>
          <w:rFonts w:ascii="Arial" w:hAnsi="Arial" w:cs="Arial"/>
          <w:sz w:val="24"/>
          <w:szCs w:val="24"/>
        </w:rPr>
        <w:t xml:space="preserve">a </w:t>
      </w:r>
      <w:r w:rsidR="002B4C1C" w:rsidRPr="00335D38">
        <w:rPr>
          <w:rFonts w:ascii="Arial" w:hAnsi="Arial" w:cs="Arial"/>
          <w:sz w:val="24"/>
          <w:szCs w:val="24"/>
        </w:rPr>
        <w:t>small business subcontracting plan must be</w:t>
      </w:r>
      <w:r w:rsidR="004715A6" w:rsidRPr="00335D38">
        <w:rPr>
          <w:rFonts w:ascii="Arial" w:hAnsi="Arial" w:cs="Arial"/>
          <w:sz w:val="24"/>
          <w:szCs w:val="24"/>
        </w:rPr>
        <w:t xml:space="preserve"> submitted</w:t>
      </w:r>
      <w:r w:rsidR="0012684E" w:rsidRPr="00335D38">
        <w:rPr>
          <w:rFonts w:ascii="Arial" w:hAnsi="Arial" w:cs="Arial"/>
          <w:sz w:val="24"/>
          <w:szCs w:val="24"/>
        </w:rPr>
        <w:t xml:space="preserve">.  </w:t>
      </w:r>
      <w:r w:rsidR="002B4C1C" w:rsidRPr="00335D38">
        <w:rPr>
          <w:rFonts w:ascii="Arial" w:hAnsi="Arial" w:cs="Arial"/>
          <w:sz w:val="24"/>
          <w:szCs w:val="24"/>
        </w:rPr>
        <w:t>FAR part 52.219-9, Small Business Subcontracting Plan, defines</w:t>
      </w:r>
      <w:r w:rsidR="00C73F69" w:rsidRPr="00335D38">
        <w:rPr>
          <w:rFonts w:ascii="Arial" w:hAnsi="Arial" w:cs="Arial"/>
          <w:sz w:val="24"/>
          <w:szCs w:val="24"/>
        </w:rPr>
        <w:t xml:space="preserve"> the</w:t>
      </w:r>
      <w:r w:rsidR="002B4C1C" w:rsidRPr="00335D38">
        <w:rPr>
          <w:rFonts w:ascii="Arial" w:hAnsi="Arial" w:cs="Arial"/>
          <w:sz w:val="24"/>
          <w:szCs w:val="24"/>
        </w:rPr>
        <w:t xml:space="preserve"> subcontracting plan and its requirements</w:t>
      </w:r>
      <w:r w:rsidR="0012684E" w:rsidRPr="00335D38">
        <w:rPr>
          <w:rFonts w:ascii="Arial" w:hAnsi="Arial" w:cs="Arial"/>
          <w:sz w:val="24"/>
          <w:szCs w:val="24"/>
        </w:rPr>
        <w:t xml:space="preserve">.  </w:t>
      </w:r>
      <w:r w:rsidR="00224C76" w:rsidRPr="00335D38">
        <w:rPr>
          <w:rFonts w:ascii="Arial" w:hAnsi="Arial" w:cs="Arial"/>
          <w:sz w:val="24"/>
          <w:szCs w:val="24"/>
        </w:rPr>
        <w:t>The subcontracting plan shall be submitted with the proposal</w:t>
      </w:r>
      <w:r w:rsidR="0012684E" w:rsidRPr="00335D38">
        <w:rPr>
          <w:rFonts w:ascii="Arial" w:hAnsi="Arial" w:cs="Arial"/>
          <w:sz w:val="24"/>
          <w:szCs w:val="24"/>
        </w:rPr>
        <w:t xml:space="preserve">.  </w:t>
      </w:r>
      <w:r w:rsidR="002B4C1C" w:rsidRPr="00335D38">
        <w:rPr>
          <w:rFonts w:ascii="Arial" w:hAnsi="Arial" w:cs="Arial"/>
          <w:sz w:val="24"/>
          <w:szCs w:val="24"/>
        </w:rPr>
        <w:t>It is the policy of the Government to provide maximum practicable opportunities in its acquisitions to SB, SDB, VOSB, SDVOSB, WOSB, EDWOSB, and HUBZone small business concerns to participate in the performance of the contract</w:t>
      </w:r>
      <w:r w:rsidR="0012684E" w:rsidRPr="00335D38">
        <w:rPr>
          <w:rFonts w:ascii="Arial" w:hAnsi="Arial" w:cs="Arial"/>
          <w:sz w:val="24"/>
          <w:szCs w:val="24"/>
        </w:rPr>
        <w:t xml:space="preserve">.  </w:t>
      </w:r>
      <w:r w:rsidR="002B4C1C" w:rsidRPr="00335D38">
        <w:rPr>
          <w:rFonts w:ascii="Arial" w:hAnsi="Arial" w:cs="Arial"/>
          <w:sz w:val="24"/>
          <w:szCs w:val="24"/>
        </w:rPr>
        <w:t>Such concerns must also have the maximum practicable opportunity to participate as subcontractors in the contracts awarded by any executive agency, consistent with efficient contract performance</w:t>
      </w:r>
      <w:r w:rsidR="0012684E" w:rsidRPr="00335D38">
        <w:rPr>
          <w:rFonts w:ascii="Arial" w:hAnsi="Arial" w:cs="Arial"/>
          <w:sz w:val="24"/>
          <w:szCs w:val="24"/>
        </w:rPr>
        <w:t xml:space="preserve">.  </w:t>
      </w:r>
      <w:r w:rsidR="002B4C1C" w:rsidRPr="00335D38">
        <w:rPr>
          <w:rFonts w:ascii="Arial" w:hAnsi="Arial" w:cs="Arial"/>
          <w:sz w:val="24"/>
          <w:szCs w:val="24"/>
        </w:rPr>
        <w:t xml:space="preserve">Offerors are cautioned that the Government will not execute a contract unless the contracting officer </w:t>
      </w:r>
      <w:r w:rsidR="008946FF" w:rsidRPr="00335D38">
        <w:rPr>
          <w:rFonts w:ascii="Arial" w:hAnsi="Arial" w:cs="Arial"/>
          <w:sz w:val="24"/>
          <w:szCs w:val="24"/>
        </w:rPr>
        <w:t xml:space="preserve">identified on Section V “Other Information”, A “Agency Contact” </w:t>
      </w:r>
      <w:r w:rsidR="002B4C1C" w:rsidRPr="00335D38">
        <w:rPr>
          <w:rFonts w:ascii="Arial" w:hAnsi="Arial" w:cs="Arial"/>
          <w:sz w:val="24"/>
          <w:szCs w:val="24"/>
        </w:rPr>
        <w:t xml:space="preserve">determines that the negotiated subcontracting plan is acceptable </w:t>
      </w:r>
      <w:r w:rsidR="006B5FEC" w:rsidRPr="00335D38">
        <w:rPr>
          <w:rFonts w:ascii="Arial" w:hAnsi="Arial" w:cs="Arial"/>
          <w:sz w:val="24"/>
          <w:szCs w:val="24"/>
        </w:rPr>
        <w:t>in accordance with (</w:t>
      </w:r>
      <w:r w:rsidR="00E921C1" w:rsidRPr="00335D38">
        <w:rPr>
          <w:rFonts w:ascii="Arial" w:hAnsi="Arial" w:cs="Arial"/>
          <w:sz w:val="24"/>
          <w:szCs w:val="24"/>
        </w:rPr>
        <w:t>IAW</w:t>
      </w:r>
      <w:r w:rsidR="006B5FEC" w:rsidRPr="00335D38">
        <w:rPr>
          <w:rFonts w:ascii="Arial" w:hAnsi="Arial" w:cs="Arial"/>
          <w:sz w:val="24"/>
          <w:szCs w:val="24"/>
        </w:rPr>
        <w:t>)</w:t>
      </w:r>
      <w:r w:rsidR="00E921C1" w:rsidRPr="00335D38">
        <w:rPr>
          <w:rFonts w:ascii="Arial" w:hAnsi="Arial" w:cs="Arial"/>
          <w:sz w:val="24"/>
          <w:szCs w:val="24"/>
        </w:rPr>
        <w:t xml:space="preserve"> applicable</w:t>
      </w:r>
      <w:r w:rsidR="00E86611" w:rsidRPr="00335D38">
        <w:rPr>
          <w:rFonts w:ascii="Arial" w:hAnsi="Arial" w:cs="Arial"/>
          <w:sz w:val="24"/>
          <w:szCs w:val="24"/>
        </w:rPr>
        <w:t xml:space="preserve"> regulations;</w:t>
      </w:r>
    </w:p>
    <w:p w14:paraId="535B77EB" w14:textId="77777777" w:rsidR="00471F5B" w:rsidRPr="00335D38" w:rsidRDefault="00471F5B" w:rsidP="000212D0">
      <w:pPr>
        <w:spacing w:after="0" w:line="240" w:lineRule="auto"/>
        <w:contextualSpacing/>
        <w:rPr>
          <w:rFonts w:ascii="Arial" w:hAnsi="Arial" w:cs="Arial"/>
          <w:sz w:val="24"/>
          <w:szCs w:val="24"/>
        </w:rPr>
      </w:pPr>
    </w:p>
    <w:p w14:paraId="62B66E87" w14:textId="7EF18AA8" w:rsidR="00471F5B" w:rsidRPr="00335D38" w:rsidRDefault="00D84ABD"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B55B7F" w:rsidRPr="00335D38">
        <w:rPr>
          <w:rFonts w:ascii="Arial" w:hAnsi="Arial" w:cs="Arial"/>
          <w:sz w:val="24"/>
          <w:szCs w:val="24"/>
        </w:rPr>
        <w:t xml:space="preserve">      </w:t>
      </w:r>
      <w:r w:rsidRPr="00335D38">
        <w:rPr>
          <w:rFonts w:ascii="Arial" w:hAnsi="Arial" w:cs="Arial"/>
          <w:sz w:val="24"/>
          <w:szCs w:val="24"/>
        </w:rPr>
        <w:t xml:space="preserve">(3) </w:t>
      </w:r>
      <w:r w:rsidR="00471F5B" w:rsidRPr="00335D38">
        <w:rPr>
          <w:rFonts w:ascii="Arial" w:hAnsi="Arial" w:cs="Arial"/>
          <w:sz w:val="24"/>
          <w:szCs w:val="24"/>
        </w:rPr>
        <w:t>Representations and Certifications: Prospective contractors shall complete electronic representations and</w:t>
      </w:r>
      <w:r w:rsidR="00E86611" w:rsidRPr="00335D38">
        <w:rPr>
          <w:rFonts w:ascii="Arial" w:hAnsi="Arial" w:cs="Arial"/>
          <w:sz w:val="24"/>
          <w:szCs w:val="24"/>
        </w:rPr>
        <w:t xml:space="preserve"> certifications</w:t>
      </w:r>
      <w:r w:rsidR="00471F5B" w:rsidRPr="00335D38">
        <w:rPr>
          <w:rFonts w:ascii="Arial" w:hAnsi="Arial" w:cs="Arial"/>
          <w:sz w:val="24"/>
          <w:szCs w:val="24"/>
        </w:rPr>
        <w:t xml:space="preserve"> at https://www.SAM.gov</w:t>
      </w:r>
      <w:r w:rsidR="0012684E" w:rsidRPr="00335D38">
        <w:rPr>
          <w:rFonts w:ascii="Arial" w:hAnsi="Arial" w:cs="Arial"/>
          <w:sz w:val="24"/>
          <w:szCs w:val="24"/>
        </w:rPr>
        <w:t xml:space="preserve">.  </w:t>
      </w:r>
      <w:r w:rsidR="00471F5B" w:rsidRPr="00335D38">
        <w:rPr>
          <w:rFonts w:ascii="Arial" w:hAnsi="Arial" w:cs="Arial"/>
          <w:sz w:val="24"/>
          <w:szCs w:val="24"/>
        </w:rPr>
        <w:t xml:space="preserve">The representations and certifications must be updated as necessary, but at least annually </w:t>
      </w:r>
      <w:r w:rsidR="00471F5B" w:rsidRPr="00335D38">
        <w:rPr>
          <w:rFonts w:ascii="Arial" w:hAnsi="Arial" w:cs="Arial"/>
          <w:sz w:val="24"/>
          <w:szCs w:val="24"/>
        </w:rPr>
        <w:lastRenderedPageBreak/>
        <w:t>to ensure they are kept current, accurate, and complete (reference FAR</w:t>
      </w:r>
      <w:r w:rsidR="00C55A4B" w:rsidRPr="00335D38">
        <w:rPr>
          <w:rFonts w:ascii="Arial" w:hAnsi="Arial" w:cs="Arial"/>
          <w:sz w:val="24"/>
          <w:szCs w:val="24"/>
        </w:rPr>
        <w:t xml:space="preserve"> subpart</w:t>
      </w:r>
      <w:r w:rsidR="00471F5B" w:rsidRPr="00335D38">
        <w:rPr>
          <w:rFonts w:ascii="Arial" w:hAnsi="Arial" w:cs="Arial"/>
          <w:sz w:val="24"/>
          <w:szCs w:val="24"/>
        </w:rPr>
        <w:t xml:space="preserve"> 4.11; FAR </w:t>
      </w:r>
      <w:r w:rsidR="00C55A4B" w:rsidRPr="00335D38">
        <w:rPr>
          <w:rFonts w:ascii="Arial" w:hAnsi="Arial" w:cs="Arial"/>
          <w:sz w:val="24"/>
          <w:szCs w:val="24"/>
        </w:rPr>
        <w:t xml:space="preserve">subpart </w:t>
      </w:r>
      <w:r w:rsidR="00471F5B" w:rsidRPr="00335D38">
        <w:rPr>
          <w:rFonts w:ascii="Arial" w:hAnsi="Arial" w:cs="Arial"/>
          <w:sz w:val="24"/>
          <w:szCs w:val="24"/>
        </w:rPr>
        <w:t xml:space="preserve">4.12; DFARS </w:t>
      </w:r>
      <w:r w:rsidR="00C55A4B" w:rsidRPr="00335D38">
        <w:rPr>
          <w:rFonts w:ascii="Arial" w:hAnsi="Arial" w:cs="Arial"/>
          <w:sz w:val="24"/>
          <w:szCs w:val="24"/>
        </w:rPr>
        <w:t xml:space="preserve">subpart </w:t>
      </w:r>
      <w:r w:rsidR="00471F5B" w:rsidRPr="00335D38">
        <w:rPr>
          <w:rFonts w:ascii="Arial" w:hAnsi="Arial" w:cs="Arial"/>
          <w:sz w:val="24"/>
          <w:szCs w:val="24"/>
        </w:rPr>
        <w:t xml:space="preserve">204.11; DFARS </w:t>
      </w:r>
      <w:r w:rsidR="00C55A4B" w:rsidRPr="00335D38">
        <w:rPr>
          <w:rFonts w:ascii="Arial" w:hAnsi="Arial" w:cs="Arial"/>
          <w:sz w:val="24"/>
          <w:szCs w:val="24"/>
        </w:rPr>
        <w:t xml:space="preserve">subpart </w:t>
      </w:r>
      <w:r w:rsidR="00471F5B" w:rsidRPr="00335D38">
        <w:rPr>
          <w:rFonts w:ascii="Arial" w:hAnsi="Arial" w:cs="Arial"/>
          <w:sz w:val="24"/>
          <w:szCs w:val="24"/>
        </w:rPr>
        <w:t>204.12; and DFARS Procedures, Guidance and Information (PGI) 204.11)</w:t>
      </w:r>
      <w:r w:rsidR="0012684E" w:rsidRPr="00335D38">
        <w:rPr>
          <w:rFonts w:ascii="Arial" w:hAnsi="Arial" w:cs="Arial"/>
          <w:sz w:val="24"/>
          <w:szCs w:val="24"/>
        </w:rPr>
        <w:t xml:space="preserve">.  </w:t>
      </w:r>
      <w:r w:rsidR="00471F5B" w:rsidRPr="00335D38">
        <w:rPr>
          <w:rFonts w:ascii="Arial" w:hAnsi="Arial" w:cs="Arial"/>
          <w:sz w:val="24"/>
          <w:szCs w:val="24"/>
        </w:rPr>
        <w:t xml:space="preserve">These representations and certifications will need to be supplemented by other representations and certifications, to include DFARS 252.227-7017, Identification and Assertion of Use, Release, or Disclosure Restrictions; and </w:t>
      </w:r>
      <w:r w:rsidR="00C55A4B" w:rsidRPr="00335D38">
        <w:rPr>
          <w:rFonts w:ascii="Arial" w:hAnsi="Arial" w:cs="Arial"/>
          <w:sz w:val="24"/>
          <w:szCs w:val="24"/>
        </w:rPr>
        <w:t xml:space="preserve">DFARS </w:t>
      </w:r>
      <w:r w:rsidR="00471F5B" w:rsidRPr="00335D38">
        <w:rPr>
          <w:rFonts w:ascii="Arial" w:hAnsi="Arial" w:cs="Arial"/>
          <w:sz w:val="24"/>
          <w:szCs w:val="24"/>
        </w:rPr>
        <w:t>252.227-7028, Technical Data or Computer Software Previously Delivered to the Government</w:t>
      </w:r>
      <w:r w:rsidR="0012684E" w:rsidRPr="00335D38">
        <w:rPr>
          <w:rFonts w:ascii="Arial" w:hAnsi="Arial" w:cs="Arial"/>
          <w:sz w:val="24"/>
          <w:szCs w:val="24"/>
        </w:rPr>
        <w:t xml:space="preserve">.  </w:t>
      </w:r>
      <w:r w:rsidR="00471F5B" w:rsidRPr="00335D38">
        <w:rPr>
          <w:rFonts w:ascii="Arial" w:hAnsi="Arial" w:cs="Arial"/>
          <w:sz w:val="24"/>
          <w:szCs w:val="24"/>
        </w:rPr>
        <w:t>In addition, offerors shall identify any commercial technical data and commercial computer software or computer software documentation that will be delivered to the Government</w:t>
      </w:r>
      <w:r w:rsidR="0012684E" w:rsidRPr="00335D38">
        <w:rPr>
          <w:rFonts w:ascii="Arial" w:hAnsi="Arial" w:cs="Arial"/>
          <w:sz w:val="24"/>
          <w:szCs w:val="24"/>
        </w:rPr>
        <w:t xml:space="preserve">.  </w:t>
      </w:r>
      <w:r w:rsidR="00471F5B" w:rsidRPr="00335D38">
        <w:rPr>
          <w:rFonts w:ascii="Arial" w:hAnsi="Arial" w:cs="Arial"/>
          <w:sz w:val="24"/>
          <w:szCs w:val="24"/>
        </w:rPr>
        <w:t>Offerors shall describe and provide copies of licenses applicable to the Government;</w:t>
      </w:r>
    </w:p>
    <w:p w14:paraId="21330613" w14:textId="77777777" w:rsidR="00471F5B" w:rsidRPr="00335D38" w:rsidRDefault="00471F5B" w:rsidP="000212D0">
      <w:pPr>
        <w:spacing w:after="0" w:line="240" w:lineRule="auto"/>
        <w:ind w:left="630" w:hanging="630"/>
        <w:contextualSpacing/>
        <w:rPr>
          <w:rFonts w:ascii="Arial" w:hAnsi="Arial" w:cs="Arial"/>
          <w:sz w:val="24"/>
          <w:szCs w:val="24"/>
        </w:rPr>
      </w:pPr>
    </w:p>
    <w:p w14:paraId="770F3580" w14:textId="67447B8B" w:rsidR="00471F5B" w:rsidRPr="00335D38" w:rsidRDefault="00D84ABD"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B55B7F" w:rsidRPr="00335D38">
        <w:rPr>
          <w:rFonts w:ascii="Arial" w:hAnsi="Arial" w:cs="Arial"/>
          <w:sz w:val="24"/>
          <w:szCs w:val="24"/>
        </w:rPr>
        <w:t xml:space="preserve">     </w:t>
      </w:r>
      <w:r w:rsidR="00684761" w:rsidRPr="00335D38">
        <w:rPr>
          <w:rFonts w:ascii="Arial" w:hAnsi="Arial" w:cs="Arial"/>
          <w:sz w:val="24"/>
          <w:szCs w:val="24"/>
        </w:rPr>
        <w:t xml:space="preserve"> </w:t>
      </w:r>
      <w:r w:rsidR="00420515" w:rsidRPr="00335D38">
        <w:rPr>
          <w:rFonts w:ascii="Arial" w:hAnsi="Arial" w:cs="Arial"/>
          <w:sz w:val="24"/>
          <w:szCs w:val="24"/>
        </w:rPr>
        <w:t xml:space="preserve"> </w:t>
      </w:r>
      <w:r w:rsidRPr="00335D38">
        <w:rPr>
          <w:rFonts w:ascii="Arial" w:hAnsi="Arial" w:cs="Arial"/>
          <w:sz w:val="24"/>
          <w:szCs w:val="24"/>
        </w:rPr>
        <w:t xml:space="preserve">(4) </w:t>
      </w:r>
      <w:r w:rsidR="00471F5B" w:rsidRPr="00335D38">
        <w:rPr>
          <w:rFonts w:ascii="Arial" w:hAnsi="Arial" w:cs="Arial"/>
          <w:sz w:val="24"/>
          <w:szCs w:val="24"/>
        </w:rPr>
        <w:t>Information required Data Rights and Intellectual Property;</w:t>
      </w:r>
      <w:r w:rsidR="00833E46" w:rsidRPr="00335D38">
        <w:rPr>
          <w:rFonts w:ascii="Arial" w:hAnsi="Arial" w:cs="Arial"/>
          <w:sz w:val="24"/>
          <w:szCs w:val="24"/>
        </w:rPr>
        <w:t xml:space="preserve"> and</w:t>
      </w:r>
    </w:p>
    <w:p w14:paraId="758C8F2F" w14:textId="77777777" w:rsidR="00E10354" w:rsidRPr="00335D38" w:rsidRDefault="00E10354" w:rsidP="000212D0">
      <w:pPr>
        <w:spacing w:after="0" w:line="240" w:lineRule="auto"/>
        <w:contextualSpacing/>
        <w:rPr>
          <w:rFonts w:ascii="Arial" w:hAnsi="Arial" w:cs="Arial"/>
          <w:sz w:val="24"/>
          <w:szCs w:val="24"/>
        </w:rPr>
      </w:pPr>
    </w:p>
    <w:p w14:paraId="1C9F85F2" w14:textId="133805D5" w:rsidR="00D84ABD" w:rsidRPr="00335D38" w:rsidRDefault="00420515" w:rsidP="00684761">
      <w:pPr>
        <w:tabs>
          <w:tab w:val="left" w:pos="720"/>
        </w:tabs>
        <w:spacing w:after="0" w:line="240" w:lineRule="auto"/>
        <w:contextualSpacing/>
        <w:rPr>
          <w:rFonts w:ascii="Arial" w:hAnsi="Arial" w:cs="Arial"/>
          <w:sz w:val="24"/>
          <w:szCs w:val="24"/>
        </w:rPr>
      </w:pPr>
      <w:r w:rsidRPr="00335D38">
        <w:rPr>
          <w:rFonts w:ascii="Arial" w:hAnsi="Arial" w:cs="Arial"/>
          <w:sz w:val="24"/>
          <w:szCs w:val="24"/>
        </w:rPr>
        <w:tab/>
      </w:r>
      <w:r w:rsidR="00E10354" w:rsidRPr="00335D38">
        <w:rPr>
          <w:rFonts w:ascii="Arial" w:hAnsi="Arial" w:cs="Arial"/>
          <w:sz w:val="24"/>
          <w:szCs w:val="24"/>
        </w:rPr>
        <w:t>(5) Grant and Cooperative Agreement Proposals</w:t>
      </w:r>
      <w:r w:rsidR="00F40BC5" w:rsidRPr="00335D38">
        <w:rPr>
          <w:rFonts w:ascii="Arial" w:hAnsi="Arial" w:cs="Arial"/>
          <w:sz w:val="24"/>
          <w:szCs w:val="24"/>
        </w:rPr>
        <w:t xml:space="preserve">. </w:t>
      </w:r>
      <w:r w:rsidR="0096591A" w:rsidRPr="00335D38">
        <w:rPr>
          <w:rFonts w:ascii="Arial" w:hAnsi="Arial" w:cs="Arial"/>
          <w:sz w:val="24"/>
          <w:szCs w:val="24"/>
        </w:rPr>
        <w:t>Applicants should show the location of each section of the proposal, as well as major subdivisions of the project description</w:t>
      </w:r>
      <w:r w:rsidR="0047084C" w:rsidRPr="00335D38">
        <w:rPr>
          <w:rFonts w:ascii="Arial" w:hAnsi="Arial" w:cs="Arial"/>
          <w:sz w:val="24"/>
          <w:szCs w:val="24"/>
        </w:rPr>
        <w:t xml:space="preserve"> that is </w:t>
      </w:r>
      <w:r w:rsidR="000212D0" w:rsidRPr="00335D38">
        <w:rPr>
          <w:rFonts w:ascii="Arial" w:hAnsi="Arial" w:cs="Arial"/>
          <w:sz w:val="24"/>
          <w:szCs w:val="24"/>
        </w:rPr>
        <w:t>affected</w:t>
      </w:r>
      <w:r w:rsidR="0047084C" w:rsidRPr="00335D38">
        <w:rPr>
          <w:rFonts w:ascii="Arial" w:hAnsi="Arial" w:cs="Arial"/>
          <w:sz w:val="24"/>
          <w:szCs w:val="24"/>
        </w:rPr>
        <w:t xml:space="preserve"> by the Army Research Risk Assessment Program and </w:t>
      </w:r>
      <w:r w:rsidR="000212D0" w:rsidRPr="00335D38">
        <w:rPr>
          <w:rFonts w:ascii="Arial" w:hAnsi="Arial" w:cs="Arial"/>
          <w:sz w:val="24"/>
          <w:szCs w:val="24"/>
        </w:rPr>
        <w:t>shall include</w:t>
      </w:r>
      <w:r w:rsidR="0047084C" w:rsidRPr="00335D38">
        <w:rPr>
          <w:rFonts w:ascii="Arial" w:hAnsi="Arial" w:cs="Arial"/>
          <w:sz w:val="24"/>
          <w:szCs w:val="24"/>
        </w:rPr>
        <w:t xml:space="preserve"> any required risk management security program supporting documentation </w:t>
      </w:r>
      <w:r w:rsidR="00F83395" w:rsidRPr="00335D38">
        <w:rPr>
          <w:rFonts w:ascii="Arial" w:hAnsi="Arial" w:cs="Arial"/>
          <w:sz w:val="24"/>
          <w:szCs w:val="24"/>
        </w:rPr>
        <w:t>(e.g., Privacy</w:t>
      </w:r>
      <w:r w:rsidR="000212D0" w:rsidRPr="00335D38">
        <w:rPr>
          <w:rFonts w:ascii="Arial" w:hAnsi="Arial" w:cs="Arial"/>
          <w:sz w:val="24"/>
          <w:szCs w:val="24"/>
        </w:rPr>
        <w:t xml:space="preserve"> </w:t>
      </w:r>
      <w:r w:rsidR="00F83395" w:rsidRPr="00335D38">
        <w:rPr>
          <w:rFonts w:ascii="Arial" w:hAnsi="Arial" w:cs="Arial"/>
          <w:sz w:val="24"/>
          <w:szCs w:val="24"/>
        </w:rPr>
        <w:t>Act</w:t>
      </w:r>
      <w:r w:rsidR="000212D0" w:rsidRPr="00335D38">
        <w:rPr>
          <w:rFonts w:ascii="Arial" w:hAnsi="Arial" w:cs="Arial"/>
          <w:sz w:val="24"/>
          <w:szCs w:val="24"/>
        </w:rPr>
        <w:t xml:space="preserve"> </w:t>
      </w:r>
      <w:r w:rsidR="00F83395" w:rsidRPr="00335D38">
        <w:rPr>
          <w:rFonts w:ascii="Arial" w:hAnsi="Arial" w:cs="Arial"/>
          <w:sz w:val="24"/>
          <w:szCs w:val="24"/>
        </w:rPr>
        <w:t xml:space="preserve">Statement </w:t>
      </w:r>
      <w:r w:rsidR="00E80CC9" w:rsidRPr="00335D38">
        <w:rPr>
          <w:rFonts w:ascii="Arial" w:hAnsi="Arial" w:cs="Arial"/>
          <w:sz w:val="24"/>
          <w:szCs w:val="24"/>
        </w:rPr>
        <w:t>and Standard</w:t>
      </w:r>
      <w:r w:rsidR="00F83395" w:rsidRPr="00335D38">
        <w:rPr>
          <w:rFonts w:ascii="Arial" w:hAnsi="Arial" w:cs="Arial"/>
          <w:sz w:val="24"/>
          <w:szCs w:val="24"/>
        </w:rPr>
        <w:t xml:space="preserve"> Form (SF) 424).</w:t>
      </w:r>
    </w:p>
    <w:p w14:paraId="11714928" w14:textId="77777777" w:rsidR="000212D0" w:rsidRPr="00335D38" w:rsidRDefault="000212D0" w:rsidP="000212D0">
      <w:pPr>
        <w:spacing w:after="0" w:line="240" w:lineRule="auto"/>
        <w:contextualSpacing/>
        <w:rPr>
          <w:rFonts w:ascii="Arial" w:hAnsi="Arial" w:cs="Arial"/>
          <w:sz w:val="24"/>
          <w:szCs w:val="24"/>
        </w:rPr>
      </w:pPr>
    </w:p>
    <w:p w14:paraId="3DFF47F6" w14:textId="7C9E703E" w:rsidR="00D84ABD" w:rsidRPr="00335D38" w:rsidRDefault="00B55B7F"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D84ABD" w:rsidRPr="00335D38">
        <w:rPr>
          <w:rFonts w:ascii="Arial" w:hAnsi="Arial" w:cs="Arial"/>
          <w:sz w:val="24"/>
          <w:szCs w:val="24"/>
        </w:rPr>
        <w:t xml:space="preserve">    (</w:t>
      </w:r>
      <w:r w:rsidR="00F83395" w:rsidRPr="00335D38">
        <w:rPr>
          <w:rFonts w:ascii="Arial" w:hAnsi="Arial" w:cs="Arial"/>
          <w:sz w:val="24"/>
          <w:szCs w:val="24"/>
        </w:rPr>
        <w:t>6</w:t>
      </w:r>
      <w:r w:rsidR="00D84ABD" w:rsidRPr="00335D38">
        <w:rPr>
          <w:rFonts w:ascii="Arial" w:hAnsi="Arial" w:cs="Arial"/>
          <w:sz w:val="24"/>
          <w:szCs w:val="24"/>
        </w:rPr>
        <w:t>) The offeror may include an attached bibliography of relevant technical papers or research notes (published and unpublished), that document the technical ideas and approach upon which the proposal is based</w:t>
      </w:r>
      <w:r w:rsidR="0012684E" w:rsidRPr="00335D38">
        <w:rPr>
          <w:rFonts w:ascii="Arial" w:hAnsi="Arial" w:cs="Arial"/>
          <w:sz w:val="24"/>
          <w:szCs w:val="24"/>
        </w:rPr>
        <w:t xml:space="preserve">.  </w:t>
      </w:r>
      <w:r w:rsidR="00D84ABD" w:rsidRPr="00335D38">
        <w:rPr>
          <w:rFonts w:ascii="Arial" w:hAnsi="Arial" w:cs="Arial"/>
          <w:sz w:val="24"/>
          <w:szCs w:val="24"/>
        </w:rPr>
        <w:t>Copies of not more than three (3) relevant papers may be included with the submission</w:t>
      </w:r>
      <w:r w:rsidR="0012684E" w:rsidRPr="00335D38">
        <w:rPr>
          <w:rFonts w:ascii="Arial" w:hAnsi="Arial" w:cs="Arial"/>
          <w:sz w:val="24"/>
          <w:szCs w:val="24"/>
        </w:rPr>
        <w:t xml:space="preserve">.  </w:t>
      </w:r>
      <w:r w:rsidR="00D84ABD" w:rsidRPr="00335D38">
        <w:rPr>
          <w:rFonts w:ascii="Arial" w:hAnsi="Arial" w:cs="Arial"/>
          <w:sz w:val="24"/>
          <w:szCs w:val="24"/>
        </w:rPr>
        <w:t>The three relevant papers may be in portable document format (PDF)</w:t>
      </w:r>
      <w:r w:rsidR="00833E46" w:rsidRPr="00335D38">
        <w:rPr>
          <w:rFonts w:ascii="Arial" w:hAnsi="Arial" w:cs="Arial"/>
          <w:sz w:val="24"/>
          <w:szCs w:val="24"/>
        </w:rPr>
        <w:t>.</w:t>
      </w:r>
    </w:p>
    <w:p w14:paraId="23387009" w14:textId="77777777" w:rsidR="002B4C1C" w:rsidRPr="00335D38" w:rsidRDefault="002B4C1C" w:rsidP="000212D0">
      <w:pPr>
        <w:spacing w:after="0" w:line="240" w:lineRule="auto"/>
        <w:ind w:left="630" w:hanging="630"/>
        <w:contextualSpacing/>
        <w:rPr>
          <w:rFonts w:ascii="Arial" w:hAnsi="Arial" w:cs="Arial"/>
          <w:sz w:val="24"/>
          <w:szCs w:val="24"/>
        </w:rPr>
      </w:pPr>
    </w:p>
    <w:p w14:paraId="615B0ED4" w14:textId="1C2BCF39" w:rsidR="00663605" w:rsidRPr="00335D38" w:rsidRDefault="00B55B7F" w:rsidP="0086389A">
      <w:pPr>
        <w:tabs>
          <w:tab w:val="left" w:pos="360"/>
        </w:tabs>
        <w:spacing w:after="0" w:line="240" w:lineRule="auto"/>
        <w:contextualSpacing/>
        <w:rPr>
          <w:rFonts w:ascii="Arial" w:hAnsi="Arial" w:cs="Arial"/>
          <w:sz w:val="24"/>
          <w:szCs w:val="24"/>
        </w:rPr>
      </w:pPr>
      <w:r w:rsidRPr="00335D38">
        <w:rPr>
          <w:rFonts w:ascii="Arial" w:hAnsi="Arial" w:cs="Arial"/>
          <w:sz w:val="24"/>
          <w:szCs w:val="24"/>
        </w:rPr>
        <w:t xml:space="preserve">     </w:t>
      </w:r>
      <w:r w:rsidR="00663605" w:rsidRPr="00335D38">
        <w:rPr>
          <w:rFonts w:ascii="Arial" w:hAnsi="Arial" w:cs="Arial"/>
          <w:sz w:val="24"/>
          <w:szCs w:val="24"/>
        </w:rPr>
        <w:t>e</w:t>
      </w:r>
      <w:r w:rsidR="0012684E" w:rsidRPr="00335D38">
        <w:rPr>
          <w:rFonts w:ascii="Arial" w:hAnsi="Arial" w:cs="Arial"/>
          <w:sz w:val="24"/>
          <w:szCs w:val="24"/>
        </w:rPr>
        <w:t xml:space="preserve">.  </w:t>
      </w:r>
      <w:r w:rsidR="00663605" w:rsidRPr="00335D38">
        <w:rPr>
          <w:rFonts w:ascii="Arial" w:hAnsi="Arial" w:cs="Arial"/>
          <w:sz w:val="24"/>
          <w:szCs w:val="24"/>
          <w:u w:val="single"/>
        </w:rPr>
        <w:t>Volume II: Cost/Price Proposal</w:t>
      </w:r>
      <w:r w:rsidR="0012684E" w:rsidRPr="00335D38">
        <w:rPr>
          <w:rFonts w:ascii="Arial" w:hAnsi="Arial" w:cs="Arial"/>
          <w:sz w:val="24"/>
          <w:szCs w:val="24"/>
        </w:rPr>
        <w:t xml:space="preserve">.  </w:t>
      </w:r>
      <w:r w:rsidR="00663605" w:rsidRPr="00335D38">
        <w:rPr>
          <w:rFonts w:ascii="Arial" w:hAnsi="Arial" w:cs="Arial"/>
          <w:sz w:val="24"/>
          <w:szCs w:val="24"/>
        </w:rPr>
        <w:t>This volume shall include a cover sheet; is excluded from page limitations; and shall follow the guidance in accordance with FAR 15.408, Table 15-2</w:t>
      </w:r>
      <w:r w:rsidR="0012684E" w:rsidRPr="00335D38">
        <w:rPr>
          <w:rFonts w:ascii="Arial" w:hAnsi="Arial" w:cs="Arial"/>
          <w:sz w:val="24"/>
          <w:szCs w:val="24"/>
        </w:rPr>
        <w:t xml:space="preserve">.  </w:t>
      </w:r>
      <w:r w:rsidR="00663605" w:rsidRPr="00335D38">
        <w:rPr>
          <w:rFonts w:ascii="Arial" w:hAnsi="Arial" w:cs="Arial"/>
          <w:sz w:val="24"/>
          <w:szCs w:val="24"/>
        </w:rPr>
        <w:t>The cost proposal shall contain a summary showing the overall contract price and include details by cost element for the Base Year and Option Year(s)</w:t>
      </w:r>
      <w:r w:rsidR="0012684E" w:rsidRPr="00335D38">
        <w:rPr>
          <w:rFonts w:ascii="Arial" w:hAnsi="Arial" w:cs="Arial"/>
          <w:sz w:val="24"/>
          <w:szCs w:val="24"/>
        </w:rPr>
        <w:t xml:space="preserve">.  </w:t>
      </w:r>
      <w:r w:rsidR="00663605" w:rsidRPr="00335D38">
        <w:rPr>
          <w:rFonts w:ascii="Arial" w:hAnsi="Arial" w:cs="Arial"/>
          <w:sz w:val="24"/>
          <w:szCs w:val="24"/>
        </w:rPr>
        <w:t>In addition, both the base period and any options shall include separate cost/schedule information</w:t>
      </w:r>
      <w:r w:rsidR="0012684E" w:rsidRPr="00335D38">
        <w:rPr>
          <w:rFonts w:ascii="Arial" w:hAnsi="Arial" w:cs="Arial"/>
          <w:sz w:val="24"/>
          <w:szCs w:val="24"/>
        </w:rPr>
        <w:t xml:space="preserve">.  </w:t>
      </w:r>
      <w:r w:rsidR="00663605" w:rsidRPr="00335D38">
        <w:rPr>
          <w:rFonts w:ascii="Arial" w:hAnsi="Arial" w:cs="Arial"/>
          <w:sz w:val="24"/>
          <w:szCs w:val="24"/>
        </w:rPr>
        <w:t>The cost proposal shall contain data in MS Excel spreadsheet format to include formulas.</w:t>
      </w:r>
    </w:p>
    <w:p w14:paraId="58249B54" w14:textId="77777777" w:rsidR="00663605" w:rsidRPr="00335D38" w:rsidRDefault="00663605" w:rsidP="000212D0">
      <w:pPr>
        <w:spacing w:after="0" w:line="240" w:lineRule="auto"/>
        <w:contextualSpacing/>
        <w:rPr>
          <w:rFonts w:ascii="Arial" w:hAnsi="Arial" w:cs="Arial"/>
          <w:sz w:val="24"/>
          <w:szCs w:val="24"/>
        </w:rPr>
      </w:pPr>
    </w:p>
    <w:p w14:paraId="186477F7" w14:textId="25C6EC99" w:rsidR="00663605" w:rsidRPr="00335D38" w:rsidRDefault="00B55B7F"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663605" w:rsidRPr="00335D38">
        <w:rPr>
          <w:rFonts w:ascii="Arial" w:hAnsi="Arial" w:cs="Arial"/>
          <w:sz w:val="24"/>
          <w:szCs w:val="24"/>
        </w:rPr>
        <w:t xml:space="preserve">    (1) The offeror should prepare its cost proposal in a clear, concise manner that accurately reflects its financial plan for accomplishing the proposed technical effort</w:t>
      </w:r>
      <w:r w:rsidR="0012684E" w:rsidRPr="00335D38">
        <w:rPr>
          <w:rFonts w:ascii="Arial" w:hAnsi="Arial" w:cs="Arial"/>
          <w:sz w:val="24"/>
          <w:szCs w:val="24"/>
        </w:rPr>
        <w:t xml:space="preserve">.  </w:t>
      </w:r>
      <w:r w:rsidR="00663605" w:rsidRPr="00335D38">
        <w:rPr>
          <w:rFonts w:ascii="Arial" w:hAnsi="Arial" w:cs="Arial"/>
          <w:sz w:val="24"/>
          <w:szCs w:val="24"/>
        </w:rPr>
        <w:t>The costs should be tied to the milestone schedule, clearly allocating costs to each phase of the initiative</w:t>
      </w:r>
      <w:r w:rsidR="00D8798B" w:rsidRPr="00335D38">
        <w:rPr>
          <w:rFonts w:ascii="Arial" w:hAnsi="Arial" w:cs="Arial"/>
          <w:sz w:val="24"/>
          <w:szCs w:val="24"/>
        </w:rPr>
        <w:t>,</w:t>
      </w:r>
      <w:r w:rsidR="00663605" w:rsidRPr="00335D38">
        <w:rPr>
          <w:rFonts w:ascii="Arial" w:hAnsi="Arial" w:cs="Arial"/>
          <w:sz w:val="24"/>
          <w:szCs w:val="24"/>
        </w:rPr>
        <w:t xml:space="preserve"> and a breakdown of cost data is required under this BAA</w:t>
      </w:r>
      <w:r w:rsidR="0012684E" w:rsidRPr="00335D38">
        <w:rPr>
          <w:rFonts w:ascii="Arial" w:hAnsi="Arial" w:cs="Arial"/>
          <w:sz w:val="24"/>
          <w:szCs w:val="24"/>
        </w:rPr>
        <w:t xml:space="preserve">.  </w:t>
      </w:r>
      <w:r w:rsidR="00663605" w:rsidRPr="00335D38">
        <w:rPr>
          <w:rFonts w:ascii="Arial" w:hAnsi="Arial" w:cs="Arial"/>
          <w:sz w:val="24"/>
          <w:szCs w:val="24"/>
        </w:rPr>
        <w:t>If “cost or pricing data” are required to be submitted in accordance with FAR 15.403-4, the offeror shall provide the information identified in FAR 15.408, Table 15-2, as well as the information required in this section</w:t>
      </w:r>
      <w:r w:rsidR="0012684E" w:rsidRPr="00335D38">
        <w:rPr>
          <w:rFonts w:ascii="Arial" w:hAnsi="Arial" w:cs="Arial"/>
          <w:sz w:val="24"/>
          <w:szCs w:val="24"/>
        </w:rPr>
        <w:t xml:space="preserve">.  </w:t>
      </w:r>
      <w:r w:rsidR="00663605" w:rsidRPr="00335D38">
        <w:rPr>
          <w:rFonts w:ascii="Arial" w:hAnsi="Arial" w:cs="Arial"/>
          <w:sz w:val="24"/>
          <w:szCs w:val="24"/>
        </w:rPr>
        <w:t>When cost of money is being proposed, the offeror shall submit a DD Form 1861, Contract Facilities Capital Cost of Money.</w:t>
      </w:r>
    </w:p>
    <w:p w14:paraId="43020BE4" w14:textId="77777777" w:rsidR="00663605" w:rsidRPr="00335D38" w:rsidRDefault="00663605" w:rsidP="000212D0">
      <w:pPr>
        <w:spacing w:after="0" w:line="240" w:lineRule="auto"/>
        <w:contextualSpacing/>
        <w:rPr>
          <w:rFonts w:ascii="Arial" w:hAnsi="Arial" w:cs="Arial"/>
          <w:sz w:val="24"/>
          <w:szCs w:val="24"/>
        </w:rPr>
      </w:pPr>
    </w:p>
    <w:p w14:paraId="22E3BA93" w14:textId="445C17FF" w:rsidR="00663605" w:rsidRPr="00335D38" w:rsidRDefault="00B55B7F" w:rsidP="000212D0">
      <w:pPr>
        <w:spacing w:after="0" w:line="240" w:lineRule="auto"/>
        <w:contextualSpacing/>
        <w:rPr>
          <w:rFonts w:ascii="Arial" w:hAnsi="Arial" w:cs="Arial"/>
          <w:sz w:val="24"/>
          <w:szCs w:val="24"/>
        </w:rPr>
      </w:pPr>
      <w:r w:rsidRPr="00335D38">
        <w:rPr>
          <w:rFonts w:ascii="Arial" w:hAnsi="Arial" w:cs="Arial"/>
          <w:sz w:val="24"/>
          <w:szCs w:val="24"/>
        </w:rPr>
        <w:lastRenderedPageBreak/>
        <w:t xml:space="preserve">      </w:t>
      </w:r>
      <w:r w:rsidR="00663605" w:rsidRPr="00335D38">
        <w:rPr>
          <w:rFonts w:ascii="Arial" w:hAnsi="Arial" w:cs="Arial"/>
          <w:sz w:val="24"/>
          <w:szCs w:val="24"/>
        </w:rPr>
        <w:t xml:space="preserve">    (2) In accordance with FAR 16.301-3,</w:t>
      </w:r>
      <w:r w:rsidR="00354E19" w:rsidRPr="00335D38">
        <w:rPr>
          <w:rFonts w:ascii="Arial" w:hAnsi="Arial" w:cs="Arial"/>
          <w:sz w:val="24"/>
          <w:szCs w:val="24"/>
        </w:rPr>
        <w:t xml:space="preserve"> Limitations,</w:t>
      </w:r>
      <w:r w:rsidR="00663605" w:rsidRPr="00335D38">
        <w:rPr>
          <w:rFonts w:ascii="Arial" w:hAnsi="Arial" w:cs="Arial"/>
          <w:sz w:val="24"/>
          <w:szCs w:val="24"/>
        </w:rPr>
        <w:t xml:space="preserve"> a cost-reimbursement contract may be used only when the contractor’s accounting system is adequate for determining costs applicable to the contract</w:t>
      </w:r>
      <w:r w:rsidR="0012684E" w:rsidRPr="00335D38">
        <w:rPr>
          <w:rFonts w:ascii="Arial" w:hAnsi="Arial" w:cs="Arial"/>
          <w:sz w:val="24"/>
          <w:szCs w:val="24"/>
        </w:rPr>
        <w:t xml:space="preserve">.  </w:t>
      </w:r>
      <w:r w:rsidR="00663605" w:rsidRPr="00335D38">
        <w:rPr>
          <w:rFonts w:ascii="Arial" w:hAnsi="Arial" w:cs="Arial"/>
          <w:sz w:val="24"/>
          <w:szCs w:val="24"/>
        </w:rPr>
        <w:t>Offerors will submit a summary description of their accounting system, including indirect rate structure, and whether it is compliant with Generally Accepted Accounting Principles (GAAP)</w:t>
      </w:r>
      <w:r w:rsidR="0012684E" w:rsidRPr="00335D38">
        <w:rPr>
          <w:rFonts w:ascii="Arial" w:hAnsi="Arial" w:cs="Arial"/>
          <w:sz w:val="24"/>
          <w:szCs w:val="24"/>
        </w:rPr>
        <w:t xml:space="preserve">.  </w:t>
      </w:r>
      <w:r w:rsidR="00663605" w:rsidRPr="00335D38">
        <w:rPr>
          <w:rFonts w:ascii="Arial" w:hAnsi="Arial" w:cs="Arial"/>
          <w:sz w:val="24"/>
          <w:szCs w:val="24"/>
        </w:rPr>
        <w:t xml:space="preserve">The submittal should reference current DCAA </w:t>
      </w:r>
      <w:r w:rsidR="009D3722" w:rsidRPr="00335D38">
        <w:rPr>
          <w:rFonts w:ascii="Arial" w:hAnsi="Arial" w:cs="Arial"/>
          <w:sz w:val="24"/>
          <w:szCs w:val="24"/>
        </w:rPr>
        <w:t xml:space="preserve">audit reports </w:t>
      </w:r>
      <w:r w:rsidR="00663605" w:rsidRPr="00335D38">
        <w:rPr>
          <w:rFonts w:ascii="Arial" w:hAnsi="Arial" w:cs="Arial"/>
          <w:sz w:val="24"/>
          <w:szCs w:val="24"/>
        </w:rPr>
        <w:t>that</w:t>
      </w:r>
      <w:r w:rsidR="009D3722" w:rsidRPr="00335D38">
        <w:rPr>
          <w:rFonts w:ascii="Arial" w:hAnsi="Arial" w:cs="Arial"/>
          <w:sz w:val="24"/>
          <w:szCs w:val="24"/>
        </w:rPr>
        <w:t xml:space="preserve"> reflect</w:t>
      </w:r>
      <w:r w:rsidR="00663605" w:rsidRPr="00335D38">
        <w:rPr>
          <w:rFonts w:ascii="Arial" w:hAnsi="Arial" w:cs="Arial"/>
          <w:sz w:val="24"/>
          <w:szCs w:val="24"/>
        </w:rPr>
        <w:t xml:space="preserve"> upon the adequacy of the accounting system and/or Defense Contract Management Agency (DCMA) approval letters of the accounting system</w:t>
      </w:r>
      <w:r w:rsidR="0012684E" w:rsidRPr="00335D38">
        <w:rPr>
          <w:rFonts w:ascii="Arial" w:hAnsi="Arial" w:cs="Arial"/>
          <w:sz w:val="24"/>
          <w:szCs w:val="24"/>
        </w:rPr>
        <w:t xml:space="preserve">.  </w:t>
      </w:r>
      <w:r w:rsidR="00663605" w:rsidRPr="00335D38">
        <w:rPr>
          <w:rFonts w:ascii="Arial" w:hAnsi="Arial" w:cs="Arial"/>
          <w:sz w:val="24"/>
          <w:szCs w:val="24"/>
        </w:rPr>
        <w:t>The audit reports or letters should be dated within 4 years of the offeror’s cost proposal</w:t>
      </w:r>
      <w:r w:rsidR="0012684E" w:rsidRPr="00335D38">
        <w:rPr>
          <w:rFonts w:ascii="Arial" w:hAnsi="Arial" w:cs="Arial"/>
          <w:sz w:val="24"/>
          <w:szCs w:val="24"/>
        </w:rPr>
        <w:t xml:space="preserve">.  </w:t>
      </w:r>
      <w:r w:rsidR="00663605" w:rsidRPr="00335D38">
        <w:rPr>
          <w:rFonts w:ascii="Arial" w:hAnsi="Arial" w:cs="Arial"/>
          <w:sz w:val="24"/>
          <w:szCs w:val="24"/>
        </w:rPr>
        <w:t xml:space="preserve">If the offeror cannot reference a DCAA audit or DCMA letter reflecting acceptance of their cost system, the offeror should submit a plan to become approved and in </w:t>
      </w:r>
      <w:r w:rsidR="000163E1" w:rsidRPr="00335D38">
        <w:rPr>
          <w:rFonts w:ascii="Arial" w:hAnsi="Arial" w:cs="Arial"/>
          <w:sz w:val="24"/>
          <w:szCs w:val="24"/>
        </w:rPr>
        <w:t>compliance with the</w:t>
      </w:r>
      <w:r w:rsidR="00663605" w:rsidRPr="00335D38">
        <w:rPr>
          <w:rFonts w:ascii="Arial" w:hAnsi="Arial" w:cs="Arial"/>
          <w:sz w:val="24"/>
          <w:szCs w:val="24"/>
        </w:rPr>
        <w:t xml:space="preserve"> full performance start date</w:t>
      </w:r>
      <w:r w:rsidR="0012684E" w:rsidRPr="00335D38">
        <w:rPr>
          <w:rFonts w:ascii="Arial" w:hAnsi="Arial" w:cs="Arial"/>
          <w:sz w:val="24"/>
          <w:szCs w:val="24"/>
        </w:rPr>
        <w:t xml:space="preserve">.  </w:t>
      </w:r>
      <w:r w:rsidR="00663605" w:rsidRPr="00335D38">
        <w:rPr>
          <w:rFonts w:ascii="Arial" w:hAnsi="Arial" w:cs="Arial"/>
          <w:sz w:val="24"/>
          <w:szCs w:val="24"/>
        </w:rPr>
        <w:t xml:space="preserve">This should include </w:t>
      </w:r>
      <w:r w:rsidR="000163E1" w:rsidRPr="00335D38">
        <w:rPr>
          <w:rFonts w:ascii="Arial" w:hAnsi="Arial" w:cs="Arial"/>
          <w:sz w:val="24"/>
          <w:szCs w:val="24"/>
        </w:rPr>
        <w:t>the submission</w:t>
      </w:r>
      <w:r w:rsidR="00663605" w:rsidRPr="00335D38">
        <w:rPr>
          <w:rFonts w:ascii="Arial" w:hAnsi="Arial" w:cs="Arial"/>
          <w:sz w:val="24"/>
          <w:szCs w:val="24"/>
        </w:rPr>
        <w:t xml:space="preserve"> of a completed </w:t>
      </w:r>
      <w:r w:rsidR="00A5546F" w:rsidRPr="00335D38">
        <w:rPr>
          <w:rFonts w:ascii="Arial" w:hAnsi="Arial" w:cs="Arial"/>
          <w:sz w:val="24"/>
          <w:szCs w:val="24"/>
        </w:rPr>
        <w:t>standard form (</w:t>
      </w:r>
      <w:r w:rsidR="00663605" w:rsidRPr="00335D38">
        <w:rPr>
          <w:rFonts w:ascii="Arial" w:hAnsi="Arial" w:cs="Arial"/>
          <w:sz w:val="24"/>
          <w:szCs w:val="24"/>
        </w:rPr>
        <w:t>SF</w:t>
      </w:r>
      <w:r w:rsidR="00A5546F" w:rsidRPr="00335D38">
        <w:rPr>
          <w:rFonts w:ascii="Arial" w:hAnsi="Arial" w:cs="Arial"/>
          <w:sz w:val="24"/>
          <w:szCs w:val="24"/>
        </w:rPr>
        <w:t xml:space="preserve">) </w:t>
      </w:r>
      <w:r w:rsidR="00663605" w:rsidRPr="00335D38">
        <w:rPr>
          <w:rFonts w:ascii="Arial" w:hAnsi="Arial" w:cs="Arial"/>
          <w:sz w:val="24"/>
          <w:szCs w:val="24"/>
        </w:rPr>
        <w:t>1408, Pre</w:t>
      </w:r>
      <w:r w:rsidR="000163E1" w:rsidRPr="00335D38">
        <w:rPr>
          <w:rFonts w:ascii="Arial" w:hAnsi="Arial" w:cs="Arial"/>
          <w:sz w:val="24"/>
          <w:szCs w:val="24"/>
        </w:rPr>
        <w:t>-</w:t>
      </w:r>
      <w:r w:rsidR="00663605" w:rsidRPr="00335D38">
        <w:rPr>
          <w:rFonts w:ascii="Arial" w:hAnsi="Arial" w:cs="Arial"/>
          <w:sz w:val="24"/>
          <w:szCs w:val="24"/>
        </w:rPr>
        <w:t xml:space="preserve">award Survey of Prospective Contractor </w:t>
      </w:r>
      <w:r w:rsidR="00D633C3" w:rsidRPr="00335D38">
        <w:rPr>
          <w:rFonts w:ascii="Arial" w:hAnsi="Arial" w:cs="Arial"/>
          <w:sz w:val="24"/>
          <w:szCs w:val="24"/>
        </w:rPr>
        <w:t>(</w:t>
      </w:r>
      <w:r w:rsidR="00663605" w:rsidRPr="00335D38">
        <w:rPr>
          <w:rFonts w:ascii="Arial" w:hAnsi="Arial" w:cs="Arial"/>
          <w:sz w:val="24"/>
          <w:szCs w:val="24"/>
        </w:rPr>
        <w:t>Accounting System</w:t>
      </w:r>
      <w:r w:rsidR="00D633C3" w:rsidRPr="00335D38">
        <w:rPr>
          <w:rFonts w:ascii="Arial" w:hAnsi="Arial" w:cs="Arial"/>
          <w:sz w:val="24"/>
          <w:szCs w:val="24"/>
        </w:rPr>
        <w:t>)</w:t>
      </w:r>
      <w:r w:rsidR="00663605" w:rsidRPr="00335D38">
        <w:rPr>
          <w:rFonts w:ascii="Arial" w:hAnsi="Arial" w:cs="Arial"/>
          <w:sz w:val="24"/>
          <w:szCs w:val="24"/>
        </w:rPr>
        <w:t xml:space="preserve"> (included as Appendix X)</w:t>
      </w:r>
      <w:r w:rsidR="0012684E" w:rsidRPr="00335D38">
        <w:rPr>
          <w:rFonts w:ascii="Arial" w:hAnsi="Arial" w:cs="Arial"/>
          <w:sz w:val="24"/>
          <w:szCs w:val="24"/>
        </w:rPr>
        <w:t xml:space="preserve">.  </w:t>
      </w:r>
      <w:r w:rsidR="00663605" w:rsidRPr="00335D38">
        <w:rPr>
          <w:rFonts w:ascii="Arial" w:hAnsi="Arial" w:cs="Arial"/>
          <w:sz w:val="24"/>
          <w:szCs w:val="24"/>
        </w:rPr>
        <w:t>If a DCAA audit or DCMA letter is not available, the offeror may provide reviews of the adequacy of their accounting system by an independent third party</w:t>
      </w:r>
      <w:r w:rsidR="0012684E" w:rsidRPr="00335D38">
        <w:rPr>
          <w:rFonts w:ascii="Arial" w:hAnsi="Arial" w:cs="Arial"/>
          <w:sz w:val="24"/>
          <w:szCs w:val="24"/>
        </w:rPr>
        <w:t xml:space="preserve">.  </w:t>
      </w:r>
      <w:r w:rsidR="00663605" w:rsidRPr="00335D38">
        <w:rPr>
          <w:rFonts w:ascii="Arial" w:hAnsi="Arial" w:cs="Arial"/>
          <w:sz w:val="24"/>
          <w:szCs w:val="24"/>
        </w:rPr>
        <w:t>The same documentation shall be submitted for any subcontractor with which the offeror intends to establish a cost type subcontract.</w:t>
      </w:r>
    </w:p>
    <w:p w14:paraId="3AE0C6DA" w14:textId="77777777" w:rsidR="00663605" w:rsidRPr="00335D38" w:rsidRDefault="00663605" w:rsidP="000212D0">
      <w:pPr>
        <w:spacing w:after="0" w:line="240" w:lineRule="auto"/>
        <w:contextualSpacing/>
        <w:rPr>
          <w:rFonts w:ascii="Arial" w:hAnsi="Arial" w:cs="Arial"/>
          <w:sz w:val="24"/>
          <w:szCs w:val="24"/>
        </w:rPr>
      </w:pPr>
    </w:p>
    <w:p w14:paraId="212D46E5" w14:textId="4FB7CDF7" w:rsidR="00663605" w:rsidRPr="00335D38" w:rsidRDefault="00B55B7F" w:rsidP="000212D0">
      <w:pPr>
        <w:tabs>
          <w:tab w:val="left" w:pos="720"/>
        </w:tabs>
        <w:spacing w:after="0" w:line="240" w:lineRule="auto"/>
        <w:contextualSpacing/>
        <w:rPr>
          <w:rFonts w:ascii="Arial" w:hAnsi="Arial" w:cs="Arial"/>
          <w:sz w:val="24"/>
          <w:szCs w:val="24"/>
        </w:rPr>
      </w:pPr>
      <w:r w:rsidRPr="00335D38">
        <w:rPr>
          <w:rFonts w:ascii="Arial" w:hAnsi="Arial" w:cs="Arial"/>
          <w:sz w:val="24"/>
          <w:szCs w:val="24"/>
        </w:rPr>
        <w:t xml:space="preserve">      </w:t>
      </w:r>
      <w:r w:rsidR="00663605" w:rsidRPr="00335D38">
        <w:rPr>
          <w:rFonts w:ascii="Arial" w:hAnsi="Arial" w:cs="Arial"/>
          <w:sz w:val="24"/>
          <w:szCs w:val="24"/>
        </w:rPr>
        <w:t xml:space="preserve">    (3) The breakdown of “cost or pricing data” or “other than cost or pricing data” shall include all costs expected to be incurred under the contract</w:t>
      </w:r>
      <w:r w:rsidR="0012684E" w:rsidRPr="00335D38">
        <w:rPr>
          <w:rFonts w:ascii="Arial" w:hAnsi="Arial" w:cs="Arial"/>
          <w:sz w:val="24"/>
          <w:szCs w:val="24"/>
        </w:rPr>
        <w:t xml:space="preserve">.  </w:t>
      </w:r>
      <w:r w:rsidR="00663605" w:rsidRPr="00335D38">
        <w:rPr>
          <w:rFonts w:ascii="Arial" w:hAnsi="Arial" w:cs="Arial"/>
          <w:sz w:val="24"/>
          <w:szCs w:val="24"/>
        </w:rPr>
        <w:t>Proposed costs and rates should be fully supported to include all back-up documentation to all cost elements proposed.</w:t>
      </w:r>
    </w:p>
    <w:p w14:paraId="6C93035E" w14:textId="77777777" w:rsidR="00663605" w:rsidRPr="00335D38" w:rsidRDefault="00663605" w:rsidP="000212D0">
      <w:pPr>
        <w:spacing w:after="0" w:line="240" w:lineRule="auto"/>
        <w:contextualSpacing/>
        <w:rPr>
          <w:rFonts w:ascii="Arial" w:hAnsi="Arial" w:cs="Arial"/>
          <w:sz w:val="24"/>
          <w:szCs w:val="24"/>
        </w:rPr>
      </w:pPr>
    </w:p>
    <w:p w14:paraId="7E808B5F" w14:textId="56C0656D" w:rsidR="00663605" w:rsidRPr="00335D38" w:rsidRDefault="00B55B7F"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663605" w:rsidRPr="00335D38">
        <w:rPr>
          <w:rFonts w:ascii="Arial" w:hAnsi="Arial" w:cs="Arial"/>
          <w:sz w:val="24"/>
          <w:szCs w:val="24"/>
        </w:rPr>
        <w:t xml:space="preserve">    (4) Subcontracts</w:t>
      </w:r>
      <w:r w:rsidR="0012684E" w:rsidRPr="00335D38">
        <w:rPr>
          <w:rFonts w:ascii="Arial" w:hAnsi="Arial" w:cs="Arial"/>
          <w:sz w:val="24"/>
          <w:szCs w:val="24"/>
        </w:rPr>
        <w:t xml:space="preserve">.  </w:t>
      </w:r>
      <w:r w:rsidR="00663605" w:rsidRPr="00335D38">
        <w:rPr>
          <w:rFonts w:ascii="Arial" w:hAnsi="Arial" w:cs="Arial"/>
          <w:sz w:val="24"/>
          <w:szCs w:val="24"/>
        </w:rPr>
        <w:t xml:space="preserve">Prime contractors are responsible for ensuring each proposed subcontract is supported by “cost or pricing data” when it is, both, in excess of the specified dollar threshold in accordance with FAR </w:t>
      </w:r>
      <w:r w:rsidR="000212D0" w:rsidRPr="00335D38">
        <w:rPr>
          <w:rFonts w:ascii="Arial" w:hAnsi="Arial" w:cs="Arial"/>
          <w:sz w:val="24"/>
          <w:szCs w:val="24"/>
        </w:rPr>
        <w:t>15.403-4 and</w:t>
      </w:r>
      <w:r w:rsidR="00663605" w:rsidRPr="00335D38">
        <w:rPr>
          <w:rFonts w:ascii="Arial" w:hAnsi="Arial" w:cs="Arial"/>
          <w:sz w:val="24"/>
          <w:szCs w:val="24"/>
        </w:rPr>
        <w:t xml:space="preserve"> not covered by an exception or waiver in accordance with FAR 15.403-1</w:t>
      </w:r>
      <w:r w:rsidR="00D633C3" w:rsidRPr="00335D38">
        <w:rPr>
          <w:rFonts w:ascii="Arial" w:hAnsi="Arial" w:cs="Arial"/>
          <w:sz w:val="24"/>
          <w:szCs w:val="24"/>
        </w:rPr>
        <w:t>, Prohibition on Obtaining Certified Cost or Pricing Data</w:t>
      </w:r>
      <w:r w:rsidR="0012684E" w:rsidRPr="00335D38">
        <w:rPr>
          <w:rFonts w:ascii="Arial" w:hAnsi="Arial" w:cs="Arial"/>
          <w:sz w:val="24"/>
          <w:szCs w:val="24"/>
        </w:rPr>
        <w:t xml:space="preserve">.  </w:t>
      </w:r>
      <w:r w:rsidR="00663605" w:rsidRPr="00335D38">
        <w:rPr>
          <w:rFonts w:ascii="Arial" w:hAnsi="Arial" w:cs="Arial"/>
          <w:sz w:val="24"/>
          <w:szCs w:val="24"/>
        </w:rPr>
        <w:t>Particular attention is directed to the importance of furnishing complete detailed information and supporting data as required by FAR 15.408, Table 15-2</w:t>
      </w:r>
      <w:r w:rsidR="0012684E" w:rsidRPr="00335D38">
        <w:rPr>
          <w:rFonts w:ascii="Arial" w:hAnsi="Arial" w:cs="Arial"/>
          <w:sz w:val="24"/>
          <w:szCs w:val="24"/>
        </w:rPr>
        <w:t xml:space="preserve">.  </w:t>
      </w:r>
      <w:r w:rsidR="00663605" w:rsidRPr="00335D38">
        <w:rPr>
          <w:rFonts w:ascii="Arial" w:hAnsi="Arial" w:cs="Arial"/>
          <w:sz w:val="24"/>
          <w:szCs w:val="24"/>
        </w:rPr>
        <w:t>Include an itemization of the final negotiated subcontracts (labor, travel, materials, and other direct costs) and equipment purchases, as well as an analysis, performed by the prime contractor, of the subcontract proposal</w:t>
      </w:r>
      <w:r w:rsidR="0012684E" w:rsidRPr="00335D38">
        <w:rPr>
          <w:rFonts w:ascii="Arial" w:hAnsi="Arial" w:cs="Arial"/>
          <w:sz w:val="24"/>
          <w:szCs w:val="24"/>
        </w:rPr>
        <w:t xml:space="preserve">.  </w:t>
      </w:r>
      <w:r w:rsidR="00663605" w:rsidRPr="00335D38">
        <w:rPr>
          <w:rFonts w:ascii="Arial" w:hAnsi="Arial" w:cs="Arial"/>
          <w:sz w:val="24"/>
          <w:szCs w:val="24"/>
        </w:rPr>
        <w:t>Specifically address subcontract proposed hours in the prime analysis.</w:t>
      </w:r>
    </w:p>
    <w:p w14:paraId="6F87A78F" w14:textId="77777777" w:rsidR="00663605" w:rsidRPr="00335D38" w:rsidRDefault="00663605" w:rsidP="000212D0">
      <w:pPr>
        <w:spacing w:after="0" w:line="240" w:lineRule="auto"/>
        <w:contextualSpacing/>
        <w:rPr>
          <w:rFonts w:ascii="Arial" w:hAnsi="Arial" w:cs="Arial"/>
          <w:sz w:val="24"/>
          <w:szCs w:val="24"/>
        </w:rPr>
      </w:pPr>
    </w:p>
    <w:p w14:paraId="62936C0D" w14:textId="2D5A9633" w:rsidR="00663605" w:rsidRPr="00335D38" w:rsidRDefault="00B55B7F"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663605" w:rsidRPr="00335D38">
        <w:rPr>
          <w:rFonts w:ascii="Arial" w:hAnsi="Arial" w:cs="Arial"/>
          <w:sz w:val="24"/>
          <w:szCs w:val="24"/>
        </w:rPr>
        <w:t xml:space="preserve">    (5) Subcontractor Proposal</w:t>
      </w:r>
      <w:r w:rsidR="0012684E" w:rsidRPr="00335D38">
        <w:rPr>
          <w:rFonts w:ascii="Arial" w:hAnsi="Arial" w:cs="Arial"/>
          <w:sz w:val="24"/>
          <w:szCs w:val="24"/>
        </w:rPr>
        <w:t xml:space="preserve">.  </w:t>
      </w:r>
      <w:r w:rsidR="00663605" w:rsidRPr="00335D38">
        <w:rPr>
          <w:rFonts w:ascii="Arial" w:hAnsi="Arial" w:cs="Arial"/>
          <w:sz w:val="24"/>
          <w:szCs w:val="24"/>
        </w:rPr>
        <w:t>The prime contractor or subcontractor is responsible for the requirements in accordance with FAR 15.404-3, Subcontract Pricing Considerations</w:t>
      </w:r>
      <w:r w:rsidR="0012684E" w:rsidRPr="00335D38">
        <w:rPr>
          <w:rFonts w:ascii="Arial" w:hAnsi="Arial" w:cs="Arial"/>
          <w:sz w:val="24"/>
          <w:szCs w:val="24"/>
        </w:rPr>
        <w:t xml:space="preserve">.  </w:t>
      </w:r>
      <w:r w:rsidR="00ED1EC3" w:rsidRPr="00335D38">
        <w:rPr>
          <w:rFonts w:ascii="Arial" w:hAnsi="Arial" w:cs="Arial"/>
          <w:sz w:val="24"/>
          <w:szCs w:val="24"/>
        </w:rPr>
        <w:t>Under this BAA, t</w:t>
      </w:r>
      <w:r w:rsidR="00663605" w:rsidRPr="00335D38">
        <w:rPr>
          <w:rFonts w:ascii="Arial" w:hAnsi="Arial" w:cs="Arial"/>
          <w:sz w:val="24"/>
          <w:szCs w:val="24"/>
        </w:rPr>
        <w:t xml:space="preserve">he </w:t>
      </w:r>
      <w:r w:rsidR="00ED1EC3" w:rsidRPr="00335D38">
        <w:rPr>
          <w:rFonts w:ascii="Arial" w:hAnsi="Arial" w:cs="Arial"/>
          <w:sz w:val="24"/>
          <w:szCs w:val="24"/>
        </w:rPr>
        <w:t xml:space="preserve">Prime </w:t>
      </w:r>
      <w:r w:rsidR="00663605" w:rsidRPr="00335D38">
        <w:rPr>
          <w:rFonts w:ascii="Arial" w:hAnsi="Arial" w:cs="Arial"/>
          <w:sz w:val="24"/>
          <w:szCs w:val="24"/>
        </w:rPr>
        <w:t xml:space="preserve">contractor shall </w:t>
      </w:r>
      <w:r w:rsidR="00ED1EC3" w:rsidRPr="00335D38">
        <w:rPr>
          <w:rFonts w:ascii="Arial" w:hAnsi="Arial" w:cs="Arial"/>
          <w:sz w:val="24"/>
          <w:szCs w:val="24"/>
        </w:rPr>
        <w:t xml:space="preserve">collect and </w:t>
      </w:r>
      <w:r w:rsidR="00663605" w:rsidRPr="00335D38">
        <w:rPr>
          <w:rFonts w:ascii="Arial" w:hAnsi="Arial" w:cs="Arial"/>
          <w:sz w:val="24"/>
          <w:szCs w:val="24"/>
        </w:rPr>
        <w:t>submit to the contracting officer</w:t>
      </w:r>
      <w:r w:rsidR="00ED1EC3" w:rsidRPr="00335D38">
        <w:rPr>
          <w:rFonts w:ascii="Arial" w:hAnsi="Arial" w:cs="Arial"/>
          <w:sz w:val="24"/>
          <w:szCs w:val="24"/>
        </w:rPr>
        <w:t xml:space="preserve"> a copy of the</w:t>
      </w:r>
      <w:r w:rsidR="00FC34F1" w:rsidRPr="00335D38">
        <w:rPr>
          <w:rFonts w:ascii="Arial" w:hAnsi="Arial" w:cs="Arial"/>
          <w:sz w:val="24"/>
          <w:szCs w:val="24"/>
        </w:rPr>
        <w:t xml:space="preserve"> subcontracting plan</w:t>
      </w:r>
      <w:r w:rsidR="00DD13E1" w:rsidRPr="00335D38">
        <w:rPr>
          <w:rFonts w:ascii="Arial" w:hAnsi="Arial" w:cs="Arial"/>
          <w:sz w:val="24"/>
          <w:szCs w:val="24"/>
        </w:rPr>
        <w:t xml:space="preserve"> in accordance with the following</w:t>
      </w:r>
      <w:r w:rsidR="00ED1EC3" w:rsidRPr="00335D38">
        <w:rPr>
          <w:rFonts w:ascii="Arial" w:hAnsi="Arial" w:cs="Arial"/>
          <w:sz w:val="24"/>
          <w:szCs w:val="24"/>
        </w:rPr>
        <w:t>:</w:t>
      </w:r>
    </w:p>
    <w:p w14:paraId="19C5FE09" w14:textId="77777777" w:rsidR="00663605" w:rsidRPr="00335D38" w:rsidRDefault="00663605" w:rsidP="000212D0">
      <w:pPr>
        <w:spacing w:after="0" w:line="240" w:lineRule="auto"/>
        <w:contextualSpacing/>
        <w:rPr>
          <w:rFonts w:ascii="Arial" w:hAnsi="Arial" w:cs="Arial"/>
          <w:sz w:val="24"/>
          <w:szCs w:val="24"/>
        </w:rPr>
      </w:pPr>
    </w:p>
    <w:p w14:paraId="7108EF6B" w14:textId="5D808193" w:rsidR="00663605" w:rsidRPr="00335D38" w:rsidRDefault="00663605"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B55B7F" w:rsidRPr="00335D38">
        <w:rPr>
          <w:rFonts w:ascii="Arial" w:hAnsi="Arial" w:cs="Arial"/>
          <w:sz w:val="24"/>
          <w:szCs w:val="24"/>
        </w:rPr>
        <w:t xml:space="preserve">      </w:t>
      </w:r>
      <w:r w:rsidRPr="00335D38">
        <w:rPr>
          <w:rFonts w:ascii="Arial" w:hAnsi="Arial" w:cs="Arial"/>
          <w:sz w:val="24"/>
          <w:szCs w:val="24"/>
        </w:rPr>
        <w:t>(a) documentation indicating the subcontractor has an approved accounting/purchasing system in accordance with FAR 15.404-3</w:t>
      </w:r>
      <w:r w:rsidR="006C710D" w:rsidRPr="00335D38">
        <w:rPr>
          <w:rFonts w:ascii="Arial" w:hAnsi="Arial" w:cs="Arial"/>
          <w:sz w:val="24"/>
          <w:szCs w:val="24"/>
        </w:rPr>
        <w:t>(a).</w:t>
      </w:r>
    </w:p>
    <w:p w14:paraId="745357C0" w14:textId="77777777" w:rsidR="00BE5D40" w:rsidRPr="00335D38" w:rsidRDefault="00BE5D40" w:rsidP="000212D0">
      <w:pPr>
        <w:spacing w:after="0" w:line="240" w:lineRule="auto"/>
        <w:contextualSpacing/>
        <w:rPr>
          <w:rFonts w:ascii="Arial" w:hAnsi="Arial" w:cs="Arial"/>
          <w:sz w:val="24"/>
          <w:szCs w:val="24"/>
        </w:rPr>
      </w:pPr>
    </w:p>
    <w:p w14:paraId="2A89C538" w14:textId="75D97EC0" w:rsidR="00BE5D40" w:rsidRPr="00335D38" w:rsidRDefault="00BE5D40" w:rsidP="000212D0">
      <w:pPr>
        <w:spacing w:after="0" w:line="240" w:lineRule="auto"/>
        <w:contextualSpacing/>
        <w:rPr>
          <w:rFonts w:ascii="Arial" w:hAnsi="Arial" w:cs="Arial"/>
          <w:sz w:val="24"/>
          <w:szCs w:val="24"/>
        </w:rPr>
      </w:pPr>
      <w:r w:rsidRPr="00335D38">
        <w:rPr>
          <w:rFonts w:ascii="Arial" w:hAnsi="Arial" w:cs="Arial"/>
          <w:sz w:val="24"/>
          <w:szCs w:val="24"/>
        </w:rPr>
        <w:lastRenderedPageBreak/>
        <w:t xml:space="preserve">         </w:t>
      </w:r>
      <w:r w:rsidR="00B55B7F" w:rsidRPr="00335D38">
        <w:rPr>
          <w:rFonts w:ascii="Arial" w:hAnsi="Arial" w:cs="Arial"/>
          <w:sz w:val="24"/>
          <w:szCs w:val="24"/>
        </w:rPr>
        <w:t xml:space="preserve">      </w:t>
      </w:r>
      <w:r w:rsidRPr="00335D38">
        <w:rPr>
          <w:rFonts w:ascii="Arial" w:hAnsi="Arial" w:cs="Arial"/>
          <w:sz w:val="24"/>
          <w:szCs w:val="24"/>
        </w:rPr>
        <w:t>(b) certified “cost or pricing data” and copies of the subcontractor’s final negotiated and agreed to proposal (broken down by labor hours, rates, categories, indirect costs, material, etc.) for subcontracts that are the lower of either:</w:t>
      </w:r>
    </w:p>
    <w:p w14:paraId="232CA0A2" w14:textId="5FDBDD7A" w:rsidR="00BE5D40" w:rsidRPr="00335D38" w:rsidRDefault="00BE5D40"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D02BFB" w:rsidRPr="00335D38">
        <w:rPr>
          <w:rFonts w:ascii="Arial" w:hAnsi="Arial" w:cs="Arial"/>
          <w:sz w:val="24"/>
          <w:szCs w:val="24"/>
        </w:rPr>
        <w:t xml:space="preserve">      </w:t>
      </w:r>
      <w:r w:rsidRPr="00335D38">
        <w:rPr>
          <w:rFonts w:ascii="Arial" w:hAnsi="Arial" w:cs="Arial"/>
          <w:sz w:val="24"/>
          <w:szCs w:val="24"/>
        </w:rPr>
        <w:t>(i) the required threshold at FAR 15.404-3(c)(1)(i); or</w:t>
      </w:r>
    </w:p>
    <w:p w14:paraId="5B157C4F" w14:textId="77777777" w:rsidR="00BE5D40" w:rsidRPr="00335D38" w:rsidRDefault="00BE5D40" w:rsidP="000212D0">
      <w:pPr>
        <w:spacing w:after="0" w:line="240" w:lineRule="auto"/>
        <w:contextualSpacing/>
        <w:rPr>
          <w:rFonts w:ascii="Arial" w:hAnsi="Arial" w:cs="Arial"/>
          <w:sz w:val="24"/>
          <w:szCs w:val="24"/>
        </w:rPr>
      </w:pPr>
    </w:p>
    <w:p w14:paraId="051794C6" w14:textId="1C1F1342" w:rsidR="00BE5D40" w:rsidRPr="00335D38" w:rsidRDefault="00BE5D40"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D02BFB" w:rsidRPr="00335D38">
        <w:rPr>
          <w:rFonts w:ascii="Arial" w:hAnsi="Arial" w:cs="Arial"/>
          <w:sz w:val="24"/>
          <w:szCs w:val="24"/>
        </w:rPr>
        <w:t xml:space="preserve">      </w:t>
      </w:r>
      <w:r w:rsidRPr="00335D38">
        <w:rPr>
          <w:rFonts w:ascii="Arial" w:hAnsi="Arial" w:cs="Arial"/>
          <w:sz w:val="24"/>
          <w:szCs w:val="24"/>
        </w:rPr>
        <w:t xml:space="preserve">(ii) both, more than the threshold for obtaining certified “cost or pricing data” as required by FAR 15.403-4(a)(1) AND more than percentage of the prime contractor’s proposed price as required by FAR 15-404-3(c)(1)(ii), unless the contracting officer </w:t>
      </w:r>
      <w:r w:rsidR="008946FF" w:rsidRPr="00335D38">
        <w:rPr>
          <w:rFonts w:ascii="Arial" w:hAnsi="Arial" w:cs="Arial"/>
          <w:sz w:val="24"/>
          <w:szCs w:val="24"/>
        </w:rPr>
        <w:t xml:space="preserve">identified on Section V “Other Information”, A “Agency Contact” </w:t>
      </w:r>
      <w:r w:rsidRPr="00335D38">
        <w:rPr>
          <w:rFonts w:ascii="Arial" w:hAnsi="Arial" w:cs="Arial"/>
          <w:sz w:val="24"/>
          <w:szCs w:val="24"/>
        </w:rPr>
        <w:t>believes such submission is unnecessary.</w:t>
      </w:r>
    </w:p>
    <w:p w14:paraId="0D7F19A4" w14:textId="77777777" w:rsidR="00BE5D40" w:rsidRPr="00335D38" w:rsidRDefault="00BE5D40" w:rsidP="000212D0">
      <w:pPr>
        <w:spacing w:after="0" w:line="240" w:lineRule="auto"/>
        <w:contextualSpacing/>
        <w:rPr>
          <w:rFonts w:ascii="Arial" w:hAnsi="Arial" w:cs="Arial"/>
          <w:sz w:val="24"/>
          <w:szCs w:val="24"/>
        </w:rPr>
      </w:pPr>
    </w:p>
    <w:p w14:paraId="15E790D0" w14:textId="2DB892B2" w:rsidR="00BE5D40" w:rsidRPr="00335D38" w:rsidRDefault="00BE5D40" w:rsidP="00684761">
      <w:pPr>
        <w:tabs>
          <w:tab w:val="left" w:pos="1080"/>
        </w:tabs>
        <w:spacing w:after="0" w:line="240" w:lineRule="auto"/>
        <w:contextualSpacing/>
        <w:rPr>
          <w:rFonts w:ascii="Arial" w:hAnsi="Arial" w:cs="Arial"/>
          <w:sz w:val="24"/>
          <w:szCs w:val="24"/>
        </w:rPr>
      </w:pPr>
      <w:r w:rsidRPr="00335D38">
        <w:rPr>
          <w:rFonts w:ascii="Arial" w:hAnsi="Arial" w:cs="Arial"/>
          <w:sz w:val="24"/>
          <w:szCs w:val="24"/>
        </w:rPr>
        <w:t xml:space="preserve">         </w:t>
      </w:r>
      <w:r w:rsidR="00D02BFB" w:rsidRPr="00335D38">
        <w:rPr>
          <w:rFonts w:ascii="Arial" w:hAnsi="Arial" w:cs="Arial"/>
          <w:sz w:val="24"/>
          <w:szCs w:val="24"/>
        </w:rPr>
        <w:t xml:space="preserve"> </w:t>
      </w:r>
      <w:r w:rsidR="00684761" w:rsidRPr="00335D38">
        <w:rPr>
          <w:rFonts w:ascii="Arial" w:hAnsi="Arial" w:cs="Arial"/>
          <w:sz w:val="24"/>
          <w:szCs w:val="24"/>
        </w:rPr>
        <w:t xml:space="preserve">     </w:t>
      </w:r>
      <w:r w:rsidRPr="00335D38">
        <w:rPr>
          <w:rFonts w:ascii="Arial" w:hAnsi="Arial" w:cs="Arial"/>
          <w:sz w:val="24"/>
          <w:szCs w:val="24"/>
        </w:rPr>
        <w:t>(c)</w:t>
      </w:r>
      <w:r w:rsidR="00ED1EC3" w:rsidRPr="00335D38">
        <w:rPr>
          <w:rFonts w:ascii="Arial" w:hAnsi="Arial" w:cs="Arial"/>
          <w:sz w:val="24"/>
          <w:szCs w:val="24"/>
        </w:rPr>
        <w:t xml:space="preserve"> T</w:t>
      </w:r>
      <w:r w:rsidRPr="00335D38">
        <w:rPr>
          <w:rFonts w:ascii="Arial" w:hAnsi="Arial" w:cs="Arial"/>
          <w:sz w:val="24"/>
          <w:szCs w:val="24"/>
        </w:rPr>
        <w:t>he contractor shall submit to the contracting officer</w:t>
      </w:r>
      <w:r w:rsidR="003C2EBB" w:rsidRPr="00335D38">
        <w:t xml:space="preserve"> </w:t>
      </w:r>
      <w:r w:rsidR="003C2EBB" w:rsidRPr="00335D38">
        <w:rPr>
          <w:rFonts w:ascii="Arial" w:hAnsi="Arial" w:cs="Arial"/>
          <w:sz w:val="24"/>
          <w:szCs w:val="24"/>
        </w:rPr>
        <w:t>identified on Section V “Other Information”, A “Agency Contact”</w:t>
      </w:r>
      <w:r w:rsidRPr="00335D38">
        <w:rPr>
          <w:rFonts w:ascii="Arial" w:hAnsi="Arial" w:cs="Arial"/>
          <w:sz w:val="24"/>
          <w:szCs w:val="24"/>
        </w:rPr>
        <w:t xml:space="preserve">, any subcontractor certified “cost or pricing data” and data other than certified “cost or pricing data” that the contracting officer </w:t>
      </w:r>
      <w:r w:rsidR="003C2EBB" w:rsidRPr="00335D38">
        <w:rPr>
          <w:rFonts w:ascii="Arial" w:hAnsi="Arial" w:cs="Arial"/>
          <w:sz w:val="24"/>
          <w:szCs w:val="24"/>
        </w:rPr>
        <w:t xml:space="preserve">(identified on Section V “Other Information”, A “Agency Contact”) </w:t>
      </w:r>
      <w:r w:rsidRPr="00335D38">
        <w:rPr>
          <w:rFonts w:ascii="Arial" w:hAnsi="Arial" w:cs="Arial"/>
          <w:sz w:val="24"/>
          <w:szCs w:val="24"/>
        </w:rPr>
        <w:t>considers necessary for adequately pricing the prime contract.</w:t>
      </w:r>
    </w:p>
    <w:p w14:paraId="73A6F2D2" w14:textId="77777777" w:rsidR="00BE5D40" w:rsidRPr="00335D38" w:rsidRDefault="00BE5D40" w:rsidP="000212D0">
      <w:pPr>
        <w:spacing w:after="0" w:line="240" w:lineRule="auto"/>
        <w:contextualSpacing/>
        <w:rPr>
          <w:rFonts w:ascii="Arial" w:hAnsi="Arial" w:cs="Arial"/>
          <w:sz w:val="24"/>
          <w:szCs w:val="24"/>
        </w:rPr>
      </w:pPr>
    </w:p>
    <w:p w14:paraId="317EE5F7" w14:textId="0A58DF2D" w:rsidR="00BE5D40" w:rsidRPr="00335D38" w:rsidRDefault="00BE5D40"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D02BFB" w:rsidRPr="00335D38">
        <w:rPr>
          <w:rFonts w:ascii="Arial" w:hAnsi="Arial" w:cs="Arial"/>
          <w:sz w:val="24"/>
          <w:szCs w:val="24"/>
        </w:rPr>
        <w:t xml:space="preserve"> </w:t>
      </w:r>
      <w:r w:rsidR="00684761" w:rsidRPr="00335D38">
        <w:rPr>
          <w:rFonts w:ascii="Arial" w:hAnsi="Arial" w:cs="Arial"/>
          <w:sz w:val="24"/>
          <w:szCs w:val="24"/>
        </w:rPr>
        <w:t xml:space="preserve">    </w:t>
      </w:r>
      <w:r w:rsidRPr="00335D38">
        <w:rPr>
          <w:rFonts w:ascii="Arial" w:hAnsi="Arial" w:cs="Arial"/>
          <w:sz w:val="24"/>
          <w:szCs w:val="24"/>
        </w:rPr>
        <w:t>(d) If an item or subcontract effort is selected by a competitive process, provide quotes or backup documentation received from all eligible offerors and discuss how the best value determination was made.</w:t>
      </w:r>
    </w:p>
    <w:p w14:paraId="093B2A09" w14:textId="77777777" w:rsidR="00BE5D40" w:rsidRPr="00335D38" w:rsidRDefault="00BE5D40" w:rsidP="000212D0">
      <w:pPr>
        <w:spacing w:after="0" w:line="240" w:lineRule="auto"/>
        <w:contextualSpacing/>
        <w:rPr>
          <w:rFonts w:ascii="Arial" w:hAnsi="Arial" w:cs="Arial"/>
          <w:sz w:val="24"/>
          <w:szCs w:val="24"/>
        </w:rPr>
      </w:pPr>
    </w:p>
    <w:p w14:paraId="47232DD4" w14:textId="2BC2267D" w:rsidR="00BE5D40" w:rsidRPr="00335D38" w:rsidRDefault="00BE5D40" w:rsidP="00684761">
      <w:pPr>
        <w:tabs>
          <w:tab w:val="left" w:pos="1080"/>
        </w:tabs>
        <w:spacing w:after="0" w:line="240" w:lineRule="auto"/>
        <w:contextualSpacing/>
        <w:rPr>
          <w:rFonts w:ascii="Arial" w:hAnsi="Arial" w:cs="Arial"/>
          <w:sz w:val="24"/>
          <w:szCs w:val="24"/>
        </w:rPr>
      </w:pPr>
      <w:r w:rsidRPr="00335D38">
        <w:rPr>
          <w:rFonts w:ascii="Arial" w:hAnsi="Arial" w:cs="Arial"/>
          <w:sz w:val="24"/>
          <w:szCs w:val="24"/>
        </w:rPr>
        <w:t xml:space="preserve">        </w:t>
      </w:r>
      <w:r w:rsidR="00D02BFB" w:rsidRPr="00335D38">
        <w:rPr>
          <w:rFonts w:ascii="Arial" w:hAnsi="Arial" w:cs="Arial"/>
          <w:sz w:val="24"/>
          <w:szCs w:val="24"/>
        </w:rPr>
        <w:t xml:space="preserve">  </w:t>
      </w:r>
      <w:r w:rsidR="00684761" w:rsidRPr="00335D38">
        <w:rPr>
          <w:rFonts w:ascii="Arial" w:hAnsi="Arial" w:cs="Arial"/>
          <w:sz w:val="24"/>
          <w:szCs w:val="24"/>
        </w:rPr>
        <w:t xml:space="preserve">    (</w:t>
      </w:r>
      <w:r w:rsidRPr="00335D38">
        <w:rPr>
          <w:rFonts w:ascii="Arial" w:hAnsi="Arial" w:cs="Arial"/>
          <w:sz w:val="24"/>
          <w:szCs w:val="24"/>
        </w:rPr>
        <w:t>e) Subcontractor certified “cost or pricing data” shall be current, accurate, and complete as of the date of price agreement, or, if applicable, an earlier date agreed upon by the parties and specified on the contractor’s Certificate of Current “Cost or Pricing</w:t>
      </w:r>
      <w:r w:rsidR="006C710D" w:rsidRPr="00335D38">
        <w:rPr>
          <w:rFonts w:ascii="Arial" w:hAnsi="Arial" w:cs="Arial"/>
          <w:sz w:val="24"/>
          <w:szCs w:val="24"/>
        </w:rPr>
        <w:t xml:space="preserve"> Data.”</w:t>
      </w:r>
      <w:r w:rsidRPr="00335D38">
        <w:rPr>
          <w:rFonts w:ascii="Arial" w:hAnsi="Arial" w:cs="Arial"/>
          <w:sz w:val="24"/>
          <w:szCs w:val="24"/>
        </w:rPr>
        <w:t xml:space="preserve"> The contractor shall update subcontractor’s data, as appropriate, during source selection and negotiations.</w:t>
      </w:r>
    </w:p>
    <w:p w14:paraId="2465743A" w14:textId="77777777" w:rsidR="00DC41C9" w:rsidRPr="00335D38" w:rsidRDefault="00DC41C9" w:rsidP="000212D0">
      <w:pPr>
        <w:spacing w:after="0" w:line="240" w:lineRule="auto"/>
        <w:contextualSpacing/>
        <w:rPr>
          <w:rFonts w:ascii="Arial" w:hAnsi="Arial" w:cs="Arial"/>
          <w:sz w:val="24"/>
          <w:szCs w:val="24"/>
        </w:rPr>
      </w:pPr>
    </w:p>
    <w:p w14:paraId="702B9DCB" w14:textId="1749EBCC" w:rsidR="00663605" w:rsidRPr="00335D38" w:rsidRDefault="00BE5D40" w:rsidP="00684761">
      <w:pPr>
        <w:tabs>
          <w:tab w:val="left" w:pos="1080"/>
        </w:tabs>
        <w:spacing w:after="0" w:line="240" w:lineRule="auto"/>
        <w:contextualSpacing/>
        <w:rPr>
          <w:rFonts w:ascii="Arial" w:hAnsi="Arial" w:cs="Arial"/>
          <w:sz w:val="24"/>
          <w:szCs w:val="24"/>
        </w:rPr>
      </w:pPr>
      <w:r w:rsidRPr="00335D38">
        <w:rPr>
          <w:rFonts w:ascii="Arial" w:hAnsi="Arial" w:cs="Arial"/>
          <w:sz w:val="24"/>
          <w:szCs w:val="24"/>
        </w:rPr>
        <w:t xml:space="preserve">         </w:t>
      </w:r>
      <w:r w:rsidR="00684761" w:rsidRPr="00335D38">
        <w:rPr>
          <w:rFonts w:ascii="Arial" w:hAnsi="Arial" w:cs="Arial"/>
          <w:sz w:val="24"/>
          <w:szCs w:val="24"/>
        </w:rPr>
        <w:t xml:space="preserve">    </w:t>
      </w:r>
      <w:r w:rsidR="00D02BFB" w:rsidRPr="00335D38">
        <w:rPr>
          <w:rFonts w:ascii="Arial" w:hAnsi="Arial" w:cs="Arial"/>
          <w:sz w:val="24"/>
          <w:szCs w:val="24"/>
        </w:rPr>
        <w:t xml:space="preserve"> </w:t>
      </w:r>
      <w:r w:rsidRPr="00335D38">
        <w:rPr>
          <w:rFonts w:ascii="Arial" w:hAnsi="Arial" w:cs="Arial"/>
          <w:sz w:val="24"/>
          <w:szCs w:val="24"/>
        </w:rPr>
        <w:t xml:space="preserve">(f) The subcontract proposal should include the cover sheet information detailed above under </w:t>
      </w:r>
      <w:r w:rsidR="00F67E9D" w:rsidRPr="00335D38">
        <w:rPr>
          <w:rFonts w:ascii="Arial" w:hAnsi="Arial" w:cs="Arial"/>
          <w:sz w:val="24"/>
          <w:szCs w:val="24"/>
        </w:rPr>
        <w:t>“Proposal Structure” (1.a). (See page 17</w:t>
      </w:r>
      <w:r w:rsidR="00ED1EC3" w:rsidRPr="00335D38">
        <w:rPr>
          <w:rFonts w:ascii="Arial" w:hAnsi="Arial" w:cs="Arial"/>
          <w:sz w:val="24"/>
          <w:szCs w:val="24"/>
        </w:rPr>
        <w:t>).</w:t>
      </w:r>
    </w:p>
    <w:p w14:paraId="646046E8" w14:textId="77777777" w:rsidR="004A1333" w:rsidRPr="00335D38" w:rsidRDefault="004A1333" w:rsidP="000212D0">
      <w:pPr>
        <w:spacing w:after="0" w:line="240" w:lineRule="auto"/>
        <w:contextualSpacing/>
        <w:rPr>
          <w:rFonts w:ascii="Arial" w:hAnsi="Arial" w:cs="Arial"/>
          <w:sz w:val="24"/>
          <w:szCs w:val="24"/>
        </w:rPr>
      </w:pPr>
    </w:p>
    <w:p w14:paraId="42482642" w14:textId="6F8A56D2" w:rsidR="00ED342A" w:rsidRPr="00335D38" w:rsidRDefault="00ED342A" w:rsidP="000212D0">
      <w:pPr>
        <w:spacing w:after="0" w:line="240" w:lineRule="auto"/>
        <w:contextualSpacing/>
        <w:rPr>
          <w:rFonts w:ascii="Arial" w:hAnsi="Arial" w:cs="Arial"/>
          <w:b/>
          <w:bCs/>
          <w:sz w:val="24"/>
          <w:szCs w:val="24"/>
        </w:rPr>
      </w:pPr>
      <w:r w:rsidRPr="00335D38">
        <w:rPr>
          <w:rFonts w:ascii="Arial" w:hAnsi="Arial" w:cs="Arial"/>
          <w:b/>
          <w:bCs/>
          <w:sz w:val="24"/>
          <w:szCs w:val="24"/>
        </w:rPr>
        <w:t>2</w:t>
      </w:r>
      <w:r w:rsidR="0012684E" w:rsidRPr="00335D38">
        <w:rPr>
          <w:rFonts w:ascii="Arial" w:hAnsi="Arial" w:cs="Arial"/>
          <w:b/>
          <w:bCs/>
          <w:sz w:val="24"/>
          <w:szCs w:val="24"/>
        </w:rPr>
        <w:t xml:space="preserve">.  </w:t>
      </w:r>
      <w:r w:rsidRPr="00335D38">
        <w:rPr>
          <w:rFonts w:ascii="Arial" w:hAnsi="Arial" w:cs="Arial"/>
          <w:b/>
          <w:bCs/>
          <w:sz w:val="24"/>
          <w:szCs w:val="24"/>
        </w:rPr>
        <w:t xml:space="preserve">Proposal </w:t>
      </w:r>
      <w:r w:rsidR="000E0FF4" w:rsidRPr="00335D38">
        <w:rPr>
          <w:rFonts w:ascii="Arial" w:hAnsi="Arial" w:cs="Arial"/>
          <w:b/>
          <w:bCs/>
          <w:sz w:val="24"/>
          <w:szCs w:val="24"/>
        </w:rPr>
        <w:t>Submission</w:t>
      </w:r>
    </w:p>
    <w:p w14:paraId="781A2BA6" w14:textId="77777777" w:rsidR="000E0FF4" w:rsidRPr="00335D38" w:rsidRDefault="000E0FF4" w:rsidP="000212D0">
      <w:pPr>
        <w:spacing w:after="0" w:line="240" w:lineRule="auto"/>
        <w:contextualSpacing/>
        <w:rPr>
          <w:rFonts w:ascii="Arial" w:hAnsi="Arial" w:cs="Arial"/>
          <w:sz w:val="24"/>
          <w:szCs w:val="24"/>
        </w:rPr>
      </w:pPr>
    </w:p>
    <w:p w14:paraId="1256E6FD" w14:textId="7FF80890" w:rsidR="000B2E96" w:rsidRPr="00335D38" w:rsidRDefault="000B2E96" w:rsidP="000212D0">
      <w:pPr>
        <w:spacing w:after="0" w:line="240" w:lineRule="auto"/>
        <w:contextualSpacing/>
        <w:rPr>
          <w:rFonts w:ascii="Arial" w:hAnsi="Arial" w:cs="Arial"/>
          <w:sz w:val="24"/>
          <w:szCs w:val="24"/>
        </w:rPr>
      </w:pPr>
      <w:r w:rsidRPr="00335D38">
        <w:rPr>
          <w:rFonts w:ascii="Arial" w:hAnsi="Arial" w:cs="Arial"/>
          <w:sz w:val="24"/>
          <w:szCs w:val="24"/>
        </w:rPr>
        <w:t>All proposals should clearly indicate limitations on the disclosure of their contents</w:t>
      </w:r>
      <w:r w:rsidR="0012684E" w:rsidRPr="00335D38">
        <w:rPr>
          <w:rFonts w:ascii="Arial" w:hAnsi="Arial" w:cs="Arial"/>
          <w:sz w:val="24"/>
          <w:szCs w:val="24"/>
        </w:rPr>
        <w:t xml:space="preserve">.  </w:t>
      </w:r>
      <w:r w:rsidRPr="00335D38">
        <w:rPr>
          <w:rFonts w:ascii="Arial" w:hAnsi="Arial" w:cs="Arial"/>
          <w:sz w:val="24"/>
          <w:szCs w:val="24"/>
        </w:rPr>
        <w:t>Any proprietary data which the offeror intends to be used by the Government only for evaluation purposes must be specifically identified in the proposal and marked in accordance with FAR 52.215-1(e).</w:t>
      </w:r>
    </w:p>
    <w:p w14:paraId="2AE821CC" w14:textId="77777777" w:rsidR="000B2E96" w:rsidRPr="00335D38" w:rsidRDefault="000B2E96" w:rsidP="000212D0">
      <w:pPr>
        <w:spacing w:after="0" w:line="240" w:lineRule="auto"/>
        <w:contextualSpacing/>
        <w:rPr>
          <w:rFonts w:ascii="Arial" w:hAnsi="Arial" w:cs="Arial"/>
          <w:sz w:val="24"/>
          <w:szCs w:val="24"/>
        </w:rPr>
      </w:pPr>
    </w:p>
    <w:p w14:paraId="1BB4DDC2" w14:textId="69FB00DD" w:rsidR="000E0FF4" w:rsidRPr="00335D38" w:rsidRDefault="000B2E96" w:rsidP="000212D0">
      <w:pPr>
        <w:spacing w:after="0" w:line="240" w:lineRule="auto"/>
        <w:contextualSpacing/>
        <w:rPr>
          <w:rFonts w:ascii="Arial" w:hAnsi="Arial" w:cs="Arial"/>
          <w:sz w:val="24"/>
          <w:szCs w:val="24"/>
        </w:rPr>
      </w:pPr>
      <w:r w:rsidRPr="00335D38">
        <w:rPr>
          <w:rFonts w:ascii="Arial" w:hAnsi="Arial" w:cs="Arial"/>
          <w:sz w:val="24"/>
          <w:szCs w:val="24"/>
        </w:rPr>
        <w:t xml:space="preserve">Both prime and subcontractor fully disclosed proposals (i.e., unsanitized proposals) shall be electronically submitted directly to the </w:t>
      </w:r>
      <w:r w:rsidR="00BE32DE" w:rsidRPr="00335D38">
        <w:rPr>
          <w:rFonts w:ascii="Arial" w:hAnsi="Arial" w:cs="Arial"/>
          <w:sz w:val="24"/>
          <w:szCs w:val="24"/>
        </w:rPr>
        <w:t>ACC-RSA SMD/SP contracting officer and contract specialist identified on Section V “Other Information”, A “Agency Contact</w:t>
      </w:r>
      <w:r w:rsidR="00AD01A4" w:rsidRPr="00335D38">
        <w:rPr>
          <w:rFonts w:ascii="Arial" w:hAnsi="Arial" w:cs="Arial"/>
          <w:sz w:val="24"/>
          <w:szCs w:val="24"/>
        </w:rPr>
        <w:t>.</w:t>
      </w:r>
      <w:r w:rsidR="00BE32DE" w:rsidRPr="00335D38">
        <w:rPr>
          <w:rFonts w:ascii="Arial" w:hAnsi="Arial" w:cs="Arial"/>
          <w:sz w:val="24"/>
          <w:szCs w:val="24"/>
        </w:rPr>
        <w:t>”</w:t>
      </w:r>
      <w:r w:rsidR="0012684E" w:rsidRPr="00335D38">
        <w:rPr>
          <w:rFonts w:ascii="Arial" w:hAnsi="Arial" w:cs="Arial"/>
          <w:sz w:val="24"/>
          <w:szCs w:val="24"/>
        </w:rPr>
        <w:t xml:space="preserve">  </w:t>
      </w:r>
      <w:r w:rsidRPr="00335D38">
        <w:rPr>
          <w:rFonts w:ascii="Arial" w:hAnsi="Arial" w:cs="Arial"/>
          <w:sz w:val="24"/>
          <w:szCs w:val="24"/>
        </w:rPr>
        <w:t xml:space="preserve">Should the prime and/or subcontractor have difficulty sending its proposal using the method specified above, one electronic version (CDs/DVDs) of the prime proposal (incorporating all sanitized subcontractor proposals) and each unsanitized subcontractor </w:t>
      </w:r>
      <w:r w:rsidRPr="00335D38">
        <w:rPr>
          <w:rFonts w:ascii="Arial" w:hAnsi="Arial" w:cs="Arial"/>
          <w:sz w:val="24"/>
          <w:szCs w:val="24"/>
        </w:rPr>
        <w:lastRenderedPageBreak/>
        <w:t xml:space="preserve">proposal shall be delivered to the </w:t>
      </w:r>
      <w:r w:rsidR="00BE32DE" w:rsidRPr="00335D38">
        <w:rPr>
          <w:rFonts w:ascii="Arial" w:hAnsi="Arial" w:cs="Arial"/>
          <w:sz w:val="24"/>
          <w:szCs w:val="24"/>
        </w:rPr>
        <w:t xml:space="preserve">ACC-RSA SMD/SP </w:t>
      </w:r>
      <w:r w:rsidRPr="00335D38">
        <w:rPr>
          <w:rFonts w:ascii="Arial" w:hAnsi="Arial" w:cs="Arial"/>
          <w:sz w:val="24"/>
          <w:szCs w:val="24"/>
        </w:rPr>
        <w:t>contracting officer and the contract specialist</w:t>
      </w:r>
      <w:r w:rsidR="00BE32DE" w:rsidRPr="00335D38">
        <w:rPr>
          <w:rFonts w:ascii="Arial" w:hAnsi="Arial" w:cs="Arial"/>
          <w:sz w:val="24"/>
          <w:szCs w:val="24"/>
        </w:rPr>
        <w:t xml:space="preserve"> </w:t>
      </w:r>
      <w:bookmarkStart w:id="7" w:name="_Hlk207268544"/>
      <w:r w:rsidR="00BE32DE" w:rsidRPr="00335D38">
        <w:rPr>
          <w:rFonts w:ascii="Arial" w:hAnsi="Arial" w:cs="Arial"/>
          <w:sz w:val="24"/>
          <w:szCs w:val="24"/>
        </w:rPr>
        <w:t>identified on Section V “Other Information”, A “Agency Contact</w:t>
      </w:r>
      <w:bookmarkEnd w:id="7"/>
      <w:r w:rsidR="00AD01A4" w:rsidRPr="00335D38">
        <w:rPr>
          <w:rFonts w:ascii="Arial" w:hAnsi="Arial" w:cs="Arial"/>
          <w:sz w:val="24"/>
          <w:szCs w:val="24"/>
        </w:rPr>
        <w:t>.</w:t>
      </w:r>
      <w:r w:rsidR="00BE32DE" w:rsidRPr="00335D38">
        <w:rPr>
          <w:rFonts w:ascii="Arial" w:hAnsi="Arial" w:cs="Arial"/>
          <w:sz w:val="24"/>
          <w:szCs w:val="24"/>
        </w:rPr>
        <w:t>”</w:t>
      </w:r>
      <w:r w:rsidR="0012684E" w:rsidRPr="00335D38">
        <w:rPr>
          <w:rFonts w:ascii="Arial" w:hAnsi="Arial" w:cs="Arial"/>
          <w:sz w:val="24"/>
          <w:szCs w:val="24"/>
        </w:rPr>
        <w:t xml:space="preserve">  </w:t>
      </w:r>
      <w:r w:rsidRPr="00335D38">
        <w:rPr>
          <w:rFonts w:ascii="Arial" w:hAnsi="Arial" w:cs="Arial"/>
          <w:sz w:val="24"/>
          <w:szCs w:val="24"/>
        </w:rPr>
        <w:t xml:space="preserve">Proposals shall follow the guidance set forth in the BAA, and as provided in the BAA’s </w:t>
      </w:r>
      <w:r w:rsidR="00D222A4" w:rsidRPr="00335D38">
        <w:rPr>
          <w:rFonts w:ascii="Arial" w:hAnsi="Arial" w:cs="Arial"/>
          <w:sz w:val="24"/>
          <w:szCs w:val="24"/>
        </w:rPr>
        <w:t xml:space="preserve">“Application and Submission Information” </w:t>
      </w:r>
      <w:r w:rsidR="00B07809" w:rsidRPr="00335D38">
        <w:rPr>
          <w:rFonts w:ascii="Arial" w:hAnsi="Arial" w:cs="Arial"/>
          <w:sz w:val="24"/>
          <w:szCs w:val="24"/>
        </w:rPr>
        <w:t>Section</w:t>
      </w:r>
      <w:r w:rsidR="0051140D" w:rsidRPr="00335D38">
        <w:rPr>
          <w:rFonts w:ascii="Arial" w:hAnsi="Arial" w:cs="Arial"/>
          <w:sz w:val="24"/>
          <w:szCs w:val="24"/>
        </w:rPr>
        <w:t xml:space="preserve"> III</w:t>
      </w:r>
      <w:r w:rsidR="00D222A4" w:rsidRPr="00335D38">
        <w:rPr>
          <w:rFonts w:ascii="Arial" w:hAnsi="Arial" w:cs="Arial"/>
          <w:sz w:val="24"/>
          <w:szCs w:val="24"/>
        </w:rPr>
        <w:t>.</w:t>
      </w:r>
    </w:p>
    <w:p w14:paraId="4F3FF3D6" w14:textId="77777777" w:rsidR="004D7989" w:rsidRPr="00335D38" w:rsidRDefault="004D7989" w:rsidP="000212D0">
      <w:pPr>
        <w:spacing w:after="0" w:line="240" w:lineRule="auto"/>
        <w:contextualSpacing/>
        <w:rPr>
          <w:rFonts w:ascii="Arial" w:hAnsi="Arial" w:cs="Arial"/>
          <w:sz w:val="24"/>
          <w:szCs w:val="24"/>
        </w:rPr>
      </w:pPr>
    </w:p>
    <w:p w14:paraId="613B5813" w14:textId="1C15F4E2" w:rsidR="004D7989" w:rsidRPr="00335D38" w:rsidRDefault="004D7989" w:rsidP="000212D0">
      <w:pPr>
        <w:spacing w:after="0" w:line="240" w:lineRule="auto"/>
        <w:contextualSpacing/>
        <w:rPr>
          <w:rFonts w:ascii="Arial" w:hAnsi="Arial" w:cs="Arial"/>
          <w:sz w:val="24"/>
          <w:szCs w:val="24"/>
        </w:rPr>
      </w:pPr>
      <w:r w:rsidRPr="00335D38">
        <w:rPr>
          <w:rFonts w:ascii="Arial" w:hAnsi="Arial" w:cs="Arial"/>
          <w:sz w:val="24"/>
          <w:szCs w:val="24"/>
        </w:rPr>
        <w:t>All proposals for Assistance Instruments (Grants, Cooperative Agreements, and Technology Investment Agreements) must be submitted electronically through Grants.gov using the Workspace system</w:t>
      </w:r>
      <w:r w:rsidR="0012684E" w:rsidRPr="00335D38">
        <w:rPr>
          <w:rFonts w:ascii="Arial" w:hAnsi="Arial" w:cs="Arial"/>
          <w:sz w:val="24"/>
          <w:szCs w:val="24"/>
        </w:rPr>
        <w:t xml:space="preserve">.  </w:t>
      </w:r>
      <w:r w:rsidRPr="00335D38">
        <w:rPr>
          <w:rFonts w:ascii="Arial" w:hAnsi="Arial" w:cs="Arial"/>
          <w:sz w:val="24"/>
          <w:szCs w:val="24"/>
        </w:rPr>
        <w:t>Proposals for Procurement Contracts, OTs for Research that are not Technology Investment Agreements, and OTs for Prototypes or Production may be submitted via either Grants.gov or email to</w:t>
      </w:r>
      <w:r w:rsidR="001206A0" w:rsidRPr="00335D38">
        <w:rPr>
          <w:rFonts w:ascii="Arial" w:hAnsi="Arial" w:cs="Arial"/>
          <w:sz w:val="24"/>
          <w:szCs w:val="24"/>
        </w:rPr>
        <w:t xml:space="preserve"> the</w:t>
      </w:r>
      <w:r w:rsidR="7AA10605" w:rsidRPr="00335D38">
        <w:rPr>
          <w:rFonts w:ascii="Arial" w:hAnsi="Arial" w:cs="Arial"/>
          <w:sz w:val="24"/>
          <w:szCs w:val="24"/>
        </w:rPr>
        <w:t xml:space="preserve"> </w:t>
      </w:r>
      <w:r w:rsidR="003A5A0C" w:rsidRPr="00335D38">
        <w:rPr>
          <w:rFonts w:ascii="Arial" w:hAnsi="Arial" w:cs="Arial"/>
          <w:sz w:val="24"/>
          <w:szCs w:val="24"/>
        </w:rPr>
        <w:t xml:space="preserve">ACC-RSA SMD/SP contracting officer and the contract specialist identified on Section V “Other Information”, A “Agency Contact”.  </w:t>
      </w:r>
    </w:p>
    <w:p w14:paraId="1A1C3948" w14:textId="77777777" w:rsidR="00E10354" w:rsidRPr="00335D38" w:rsidRDefault="00E10354" w:rsidP="000212D0">
      <w:pPr>
        <w:spacing w:after="0" w:line="240" w:lineRule="auto"/>
        <w:contextualSpacing/>
        <w:rPr>
          <w:rFonts w:ascii="Arial" w:hAnsi="Arial" w:cs="Arial"/>
          <w:sz w:val="24"/>
          <w:szCs w:val="24"/>
        </w:rPr>
      </w:pPr>
    </w:p>
    <w:p w14:paraId="48F7D7B7" w14:textId="7972A77C" w:rsidR="000E0FF4" w:rsidRPr="00335D38" w:rsidRDefault="000E0FF4" w:rsidP="001850BB">
      <w:pPr>
        <w:tabs>
          <w:tab w:val="left" w:pos="270"/>
          <w:tab w:val="left" w:pos="360"/>
          <w:tab w:val="left" w:pos="450"/>
        </w:tabs>
        <w:spacing w:after="0" w:line="240" w:lineRule="auto"/>
        <w:contextualSpacing/>
        <w:rPr>
          <w:rFonts w:ascii="Arial" w:hAnsi="Arial" w:cs="Arial"/>
          <w:b/>
          <w:bCs/>
          <w:sz w:val="24"/>
          <w:szCs w:val="24"/>
        </w:rPr>
      </w:pPr>
      <w:r w:rsidRPr="00335D38">
        <w:rPr>
          <w:rFonts w:ascii="Arial" w:hAnsi="Arial" w:cs="Arial"/>
          <w:b/>
          <w:bCs/>
          <w:sz w:val="24"/>
          <w:szCs w:val="24"/>
        </w:rPr>
        <w:t>3</w:t>
      </w:r>
      <w:r w:rsidR="0012684E" w:rsidRPr="00335D38">
        <w:rPr>
          <w:rFonts w:ascii="Arial" w:hAnsi="Arial" w:cs="Arial"/>
          <w:b/>
          <w:bCs/>
          <w:sz w:val="24"/>
          <w:szCs w:val="24"/>
        </w:rPr>
        <w:t xml:space="preserve">.  </w:t>
      </w:r>
      <w:r w:rsidRPr="00335D38">
        <w:rPr>
          <w:rFonts w:ascii="Arial" w:hAnsi="Arial" w:cs="Arial"/>
          <w:b/>
          <w:bCs/>
          <w:sz w:val="24"/>
          <w:szCs w:val="24"/>
        </w:rPr>
        <w:t>Proposal Evaluation</w:t>
      </w:r>
    </w:p>
    <w:p w14:paraId="378B98F9" w14:textId="77777777" w:rsidR="0084288B" w:rsidRPr="00335D38" w:rsidRDefault="0084288B" w:rsidP="000212D0">
      <w:pPr>
        <w:spacing w:after="0" w:line="240" w:lineRule="auto"/>
        <w:contextualSpacing/>
        <w:rPr>
          <w:rFonts w:ascii="Arial" w:hAnsi="Arial" w:cs="Arial"/>
          <w:sz w:val="24"/>
          <w:szCs w:val="24"/>
        </w:rPr>
      </w:pPr>
    </w:p>
    <w:p w14:paraId="24BF7BEF" w14:textId="160F51FC" w:rsidR="00FF4FC7" w:rsidRPr="00335D38" w:rsidRDefault="000B2E96" w:rsidP="000212D0">
      <w:pPr>
        <w:spacing w:after="0" w:line="240" w:lineRule="auto"/>
        <w:contextualSpacing/>
        <w:rPr>
          <w:rFonts w:ascii="Arial" w:hAnsi="Arial" w:cs="Arial"/>
          <w:sz w:val="24"/>
          <w:szCs w:val="24"/>
        </w:rPr>
      </w:pPr>
      <w:r w:rsidRPr="00335D38">
        <w:rPr>
          <w:rFonts w:ascii="Arial" w:hAnsi="Arial" w:cs="Arial"/>
          <w:sz w:val="24"/>
          <w:szCs w:val="24"/>
        </w:rPr>
        <w:t>The Government selection of the proposal(s) for award will be based on an assessment of proposal(s) that are most advantageous to the Government considering technical and management relative merit in accordance with the evaluation criteria, cost, best value considerations, availability of funds, and program balance.</w:t>
      </w:r>
    </w:p>
    <w:p w14:paraId="48911247" w14:textId="77777777" w:rsidR="000B2E96" w:rsidRPr="00335D38" w:rsidRDefault="000B2E96" w:rsidP="000212D0">
      <w:pPr>
        <w:spacing w:after="0" w:line="240" w:lineRule="auto"/>
        <w:contextualSpacing/>
        <w:rPr>
          <w:rFonts w:ascii="Arial" w:hAnsi="Arial" w:cs="Arial"/>
          <w:sz w:val="24"/>
          <w:szCs w:val="24"/>
        </w:rPr>
      </w:pPr>
    </w:p>
    <w:p w14:paraId="7391AAD2" w14:textId="1D41879C" w:rsidR="000B2E96" w:rsidRPr="00335D38" w:rsidRDefault="00CA280B" w:rsidP="00D35158">
      <w:pPr>
        <w:tabs>
          <w:tab w:val="left" w:pos="270"/>
          <w:tab w:val="left" w:pos="360"/>
        </w:tabs>
        <w:spacing w:after="0" w:line="240" w:lineRule="auto"/>
        <w:contextualSpacing/>
        <w:rPr>
          <w:rFonts w:ascii="Arial" w:hAnsi="Arial" w:cs="Arial"/>
          <w:sz w:val="24"/>
          <w:szCs w:val="24"/>
        </w:rPr>
      </w:pPr>
      <w:r w:rsidRPr="00335D38">
        <w:rPr>
          <w:rFonts w:ascii="Arial" w:hAnsi="Arial" w:cs="Arial"/>
          <w:sz w:val="24"/>
          <w:szCs w:val="24"/>
        </w:rPr>
        <w:t xml:space="preserve">     </w:t>
      </w:r>
      <w:r w:rsidR="000B2E96" w:rsidRPr="00335D38">
        <w:rPr>
          <w:rFonts w:ascii="Arial" w:hAnsi="Arial" w:cs="Arial"/>
          <w:sz w:val="24"/>
          <w:szCs w:val="24"/>
        </w:rPr>
        <w:t>a</w:t>
      </w:r>
      <w:r w:rsidR="0012684E" w:rsidRPr="00335D38">
        <w:rPr>
          <w:rFonts w:ascii="Arial" w:hAnsi="Arial" w:cs="Arial"/>
          <w:sz w:val="24"/>
          <w:szCs w:val="24"/>
        </w:rPr>
        <w:t xml:space="preserve">.  </w:t>
      </w:r>
      <w:r w:rsidR="000B2E96" w:rsidRPr="00335D38">
        <w:rPr>
          <w:rFonts w:ascii="Arial" w:hAnsi="Arial" w:cs="Arial"/>
          <w:sz w:val="24"/>
          <w:szCs w:val="24"/>
          <w:u w:val="single"/>
        </w:rPr>
        <w:t>Evaluation Criteria</w:t>
      </w:r>
      <w:r w:rsidR="0012684E" w:rsidRPr="00335D38">
        <w:rPr>
          <w:rFonts w:ascii="Arial" w:hAnsi="Arial" w:cs="Arial"/>
          <w:sz w:val="24"/>
          <w:szCs w:val="24"/>
        </w:rPr>
        <w:t xml:space="preserve">.  </w:t>
      </w:r>
      <w:r w:rsidR="000B2E96" w:rsidRPr="00335D38">
        <w:rPr>
          <w:rFonts w:ascii="Arial" w:hAnsi="Arial" w:cs="Arial"/>
          <w:sz w:val="24"/>
          <w:szCs w:val="24"/>
        </w:rPr>
        <w:t>The Evaluation Factors are</w:t>
      </w:r>
      <w:r w:rsidR="001C1640" w:rsidRPr="00335D38">
        <w:rPr>
          <w:rFonts w:ascii="Arial" w:hAnsi="Arial" w:cs="Arial"/>
          <w:sz w:val="24"/>
          <w:szCs w:val="24"/>
        </w:rPr>
        <w:t xml:space="preserve">: (1) </w:t>
      </w:r>
      <w:r w:rsidR="000B2E96" w:rsidRPr="00335D38">
        <w:rPr>
          <w:rFonts w:ascii="Arial" w:hAnsi="Arial" w:cs="Arial"/>
          <w:sz w:val="24"/>
          <w:szCs w:val="24"/>
        </w:rPr>
        <w:t xml:space="preserve">Technical, </w:t>
      </w:r>
      <w:r w:rsidR="001C1640" w:rsidRPr="00335D38">
        <w:rPr>
          <w:rFonts w:ascii="Arial" w:hAnsi="Arial" w:cs="Arial"/>
          <w:sz w:val="24"/>
          <w:szCs w:val="24"/>
        </w:rPr>
        <w:t xml:space="preserve">(2) </w:t>
      </w:r>
      <w:r w:rsidR="000B2E96" w:rsidRPr="00335D38">
        <w:rPr>
          <w:rFonts w:ascii="Arial" w:hAnsi="Arial" w:cs="Arial"/>
          <w:sz w:val="24"/>
          <w:szCs w:val="24"/>
        </w:rPr>
        <w:t xml:space="preserve">Management, and </w:t>
      </w:r>
      <w:r w:rsidR="001C1640" w:rsidRPr="00335D38">
        <w:rPr>
          <w:rFonts w:ascii="Arial" w:hAnsi="Arial" w:cs="Arial"/>
          <w:sz w:val="24"/>
          <w:szCs w:val="24"/>
        </w:rPr>
        <w:t xml:space="preserve">(3) </w:t>
      </w:r>
      <w:r w:rsidR="000B2E96" w:rsidRPr="00335D38">
        <w:rPr>
          <w:rFonts w:ascii="Arial" w:hAnsi="Arial" w:cs="Arial"/>
          <w:sz w:val="24"/>
          <w:szCs w:val="24"/>
        </w:rPr>
        <w:t>Cost</w:t>
      </w:r>
      <w:r w:rsidR="004D7989" w:rsidRPr="00335D38">
        <w:rPr>
          <w:rFonts w:ascii="Arial" w:hAnsi="Arial" w:cs="Arial"/>
          <w:sz w:val="24"/>
          <w:szCs w:val="24"/>
        </w:rPr>
        <w:t>/Price</w:t>
      </w:r>
      <w:r w:rsidR="0012684E" w:rsidRPr="00335D38">
        <w:rPr>
          <w:rFonts w:ascii="Arial" w:hAnsi="Arial" w:cs="Arial"/>
          <w:sz w:val="24"/>
          <w:szCs w:val="24"/>
        </w:rPr>
        <w:t xml:space="preserve">.  </w:t>
      </w:r>
      <w:r w:rsidR="00F72C3A" w:rsidRPr="00335D38">
        <w:rPr>
          <w:rFonts w:ascii="Arial" w:hAnsi="Arial" w:cs="Arial"/>
          <w:sz w:val="24"/>
          <w:szCs w:val="24"/>
        </w:rPr>
        <w:t>The technical factor is significantly more important than the management factor</w:t>
      </w:r>
      <w:r w:rsidR="0012684E" w:rsidRPr="00335D38">
        <w:rPr>
          <w:rFonts w:ascii="Arial" w:hAnsi="Arial" w:cs="Arial"/>
          <w:sz w:val="24"/>
          <w:szCs w:val="24"/>
        </w:rPr>
        <w:t xml:space="preserve">.  </w:t>
      </w:r>
      <w:r w:rsidR="00F72C3A" w:rsidRPr="00335D38">
        <w:rPr>
          <w:rFonts w:ascii="Arial" w:hAnsi="Arial" w:cs="Arial"/>
          <w:sz w:val="24"/>
          <w:szCs w:val="24"/>
        </w:rPr>
        <w:t xml:space="preserve">The management factor is </w:t>
      </w:r>
      <w:r w:rsidR="00EA4A27" w:rsidRPr="00335D38">
        <w:rPr>
          <w:rFonts w:ascii="Arial" w:hAnsi="Arial" w:cs="Arial"/>
          <w:sz w:val="24"/>
          <w:szCs w:val="24"/>
        </w:rPr>
        <w:t>more important than the cost/price factor</w:t>
      </w:r>
      <w:r w:rsidR="0012684E" w:rsidRPr="00335D38">
        <w:rPr>
          <w:rFonts w:ascii="Arial" w:hAnsi="Arial" w:cs="Arial"/>
          <w:sz w:val="24"/>
          <w:szCs w:val="24"/>
        </w:rPr>
        <w:t xml:space="preserve">.  </w:t>
      </w:r>
      <w:r w:rsidR="00EA4A27" w:rsidRPr="00335D38">
        <w:rPr>
          <w:rFonts w:ascii="Arial" w:hAnsi="Arial" w:cs="Arial"/>
          <w:sz w:val="24"/>
          <w:szCs w:val="24"/>
        </w:rPr>
        <w:t>The cost/price factor is a substantial evaluation factor; however, it is less important than each of the technical and management factors.</w:t>
      </w:r>
    </w:p>
    <w:p w14:paraId="1E14C952" w14:textId="77777777" w:rsidR="000B2E96" w:rsidRPr="00335D38" w:rsidRDefault="000B2E96" w:rsidP="000212D0">
      <w:pPr>
        <w:spacing w:after="0" w:line="240" w:lineRule="auto"/>
        <w:contextualSpacing/>
        <w:rPr>
          <w:rFonts w:ascii="Arial" w:hAnsi="Arial" w:cs="Arial"/>
          <w:sz w:val="24"/>
          <w:szCs w:val="24"/>
        </w:rPr>
      </w:pPr>
    </w:p>
    <w:p w14:paraId="4B76F6FA" w14:textId="5C6142AE" w:rsidR="000B2E96" w:rsidRPr="00335D38" w:rsidRDefault="000B2E96" w:rsidP="000212D0">
      <w:pPr>
        <w:keepNext/>
        <w:spacing w:after="0" w:line="240" w:lineRule="auto"/>
        <w:contextualSpacing/>
        <w:rPr>
          <w:rFonts w:ascii="Arial" w:hAnsi="Arial" w:cs="Arial"/>
          <w:sz w:val="24"/>
          <w:szCs w:val="24"/>
        </w:rPr>
      </w:pPr>
      <w:r w:rsidRPr="00335D38">
        <w:rPr>
          <w:rFonts w:ascii="Arial" w:hAnsi="Arial" w:cs="Arial"/>
          <w:sz w:val="24"/>
          <w:szCs w:val="24"/>
        </w:rPr>
        <w:t xml:space="preserve">    </w:t>
      </w:r>
      <w:r w:rsidR="00CA280B" w:rsidRPr="00335D38">
        <w:rPr>
          <w:rFonts w:ascii="Arial" w:hAnsi="Arial" w:cs="Arial"/>
          <w:sz w:val="24"/>
          <w:szCs w:val="24"/>
        </w:rPr>
        <w:t xml:space="preserve">      </w:t>
      </w:r>
      <w:r w:rsidRPr="00335D38">
        <w:rPr>
          <w:rFonts w:ascii="Arial" w:hAnsi="Arial" w:cs="Arial"/>
          <w:sz w:val="24"/>
          <w:szCs w:val="24"/>
        </w:rPr>
        <w:t>(</w:t>
      </w:r>
      <w:r w:rsidR="004D7989" w:rsidRPr="00335D38">
        <w:rPr>
          <w:rFonts w:ascii="Arial" w:hAnsi="Arial" w:cs="Arial"/>
          <w:sz w:val="24"/>
          <w:szCs w:val="24"/>
        </w:rPr>
        <w:t>1) Factor 1: Technical.</w:t>
      </w:r>
    </w:p>
    <w:p w14:paraId="0D79E64D" w14:textId="77777777" w:rsidR="00472706" w:rsidRPr="00335D38" w:rsidRDefault="00472706" w:rsidP="000212D0">
      <w:pPr>
        <w:spacing w:after="0" w:line="240" w:lineRule="auto"/>
        <w:contextualSpacing/>
        <w:rPr>
          <w:rFonts w:ascii="Arial" w:hAnsi="Arial" w:cs="Arial"/>
          <w:sz w:val="24"/>
          <w:szCs w:val="24"/>
        </w:rPr>
      </w:pPr>
    </w:p>
    <w:p w14:paraId="386A54FF" w14:textId="78A7FC84" w:rsidR="00472706" w:rsidRPr="00335D38" w:rsidRDefault="00472706" w:rsidP="00780128">
      <w:pPr>
        <w:pStyle w:val="ListParagraph"/>
        <w:numPr>
          <w:ilvl w:val="0"/>
          <w:numId w:val="4"/>
        </w:numPr>
        <w:tabs>
          <w:tab w:val="left" w:pos="360"/>
        </w:tabs>
        <w:spacing w:after="0" w:line="240" w:lineRule="auto"/>
        <w:ind w:left="0" w:firstLine="1080"/>
        <w:rPr>
          <w:rFonts w:ascii="Arial" w:hAnsi="Arial" w:cs="Arial"/>
          <w:sz w:val="24"/>
          <w:szCs w:val="24"/>
        </w:rPr>
      </w:pPr>
      <w:r w:rsidRPr="00335D38">
        <w:rPr>
          <w:rFonts w:ascii="Arial" w:hAnsi="Arial" w:cs="Arial"/>
          <w:sz w:val="24"/>
          <w:szCs w:val="24"/>
        </w:rPr>
        <w:t>Overall Scientific/Technical Quality: The offeror will be evaluated on the overall scientific/technical merits of the proposed research and development</w:t>
      </w:r>
      <w:r w:rsidR="0012684E" w:rsidRPr="00335D38">
        <w:rPr>
          <w:rFonts w:ascii="Arial" w:hAnsi="Arial" w:cs="Arial"/>
          <w:sz w:val="24"/>
          <w:szCs w:val="24"/>
        </w:rPr>
        <w:t xml:space="preserve">.  </w:t>
      </w:r>
      <w:r w:rsidRPr="00335D38">
        <w:rPr>
          <w:rFonts w:ascii="Arial" w:hAnsi="Arial" w:cs="Arial"/>
          <w:sz w:val="24"/>
          <w:szCs w:val="24"/>
        </w:rPr>
        <w:t>The degree to which new and creative solutions to technical issues important to USASMDC are</w:t>
      </w:r>
      <w:r w:rsidR="00936C9C" w:rsidRPr="00335D38">
        <w:rPr>
          <w:rFonts w:ascii="Arial" w:hAnsi="Arial" w:cs="Arial"/>
          <w:sz w:val="24"/>
          <w:szCs w:val="24"/>
        </w:rPr>
        <w:t xml:space="preserve"> proposed,</w:t>
      </w:r>
      <w:r w:rsidRPr="00335D38">
        <w:rPr>
          <w:rFonts w:ascii="Arial" w:hAnsi="Arial" w:cs="Arial"/>
          <w:sz w:val="24"/>
          <w:szCs w:val="24"/>
        </w:rPr>
        <w:t xml:space="preserve"> and feasibility and the offeror’s understanding of the proposed approach and technical objectives will be evaluated</w:t>
      </w:r>
      <w:r w:rsidR="001850BB" w:rsidRPr="00335D38">
        <w:rPr>
          <w:rFonts w:ascii="Arial" w:hAnsi="Arial" w:cs="Arial"/>
          <w:sz w:val="24"/>
          <w:szCs w:val="24"/>
        </w:rPr>
        <w:t>.</w:t>
      </w:r>
    </w:p>
    <w:p w14:paraId="180F7AB1" w14:textId="77777777" w:rsidR="001850BB" w:rsidRPr="00335D38" w:rsidRDefault="001850BB" w:rsidP="001850BB">
      <w:pPr>
        <w:pStyle w:val="ListParagraph"/>
        <w:spacing w:after="0" w:line="240" w:lineRule="auto"/>
        <w:ind w:left="1080"/>
        <w:rPr>
          <w:rFonts w:ascii="Arial" w:hAnsi="Arial" w:cs="Arial"/>
          <w:sz w:val="24"/>
          <w:szCs w:val="24"/>
        </w:rPr>
      </w:pPr>
    </w:p>
    <w:p w14:paraId="418D8A8B" w14:textId="66657538" w:rsidR="00472706" w:rsidRPr="00335D38" w:rsidRDefault="00472706" w:rsidP="001850BB">
      <w:pPr>
        <w:pStyle w:val="ListParagraph"/>
        <w:numPr>
          <w:ilvl w:val="0"/>
          <w:numId w:val="4"/>
        </w:numPr>
        <w:spacing w:after="0" w:line="240" w:lineRule="auto"/>
        <w:ind w:left="0" w:firstLine="1080"/>
        <w:rPr>
          <w:rFonts w:ascii="Arial" w:hAnsi="Arial" w:cs="Arial"/>
          <w:sz w:val="24"/>
          <w:szCs w:val="24"/>
        </w:rPr>
      </w:pPr>
      <w:r w:rsidRPr="00335D38">
        <w:rPr>
          <w:rFonts w:ascii="Arial" w:hAnsi="Arial" w:cs="Arial"/>
          <w:sz w:val="24"/>
          <w:szCs w:val="24"/>
        </w:rPr>
        <w:t>Qualifications: The offeror’s ability to implement the proposed approach as demonstrated by specific accomplishments in the technical field to be studied, by the qualifications (including past and current experience) of the proposed principal investigator as well as other “key” personnel</w:t>
      </w:r>
      <w:r w:rsidR="008D330D" w:rsidRPr="00335D38">
        <w:rPr>
          <w:rFonts w:ascii="Arial" w:hAnsi="Arial" w:cs="Arial"/>
          <w:sz w:val="24"/>
          <w:szCs w:val="24"/>
        </w:rPr>
        <w:t>,</w:t>
      </w:r>
      <w:r w:rsidRPr="00335D38">
        <w:rPr>
          <w:rFonts w:ascii="Arial" w:hAnsi="Arial" w:cs="Arial"/>
          <w:sz w:val="24"/>
          <w:szCs w:val="24"/>
        </w:rPr>
        <w:t xml:space="preserve"> and availability of appropriate facilities will be evaluated</w:t>
      </w:r>
      <w:r w:rsidR="001850BB" w:rsidRPr="00335D38">
        <w:rPr>
          <w:rFonts w:ascii="Arial" w:hAnsi="Arial" w:cs="Arial"/>
          <w:sz w:val="24"/>
          <w:szCs w:val="24"/>
        </w:rPr>
        <w:t>.</w:t>
      </w:r>
    </w:p>
    <w:p w14:paraId="49F8B09C" w14:textId="77777777" w:rsidR="001850BB" w:rsidRPr="00335D38" w:rsidRDefault="001850BB" w:rsidP="001850BB">
      <w:pPr>
        <w:pStyle w:val="ListParagraph"/>
        <w:rPr>
          <w:rFonts w:ascii="Arial" w:hAnsi="Arial" w:cs="Arial"/>
          <w:sz w:val="24"/>
          <w:szCs w:val="24"/>
        </w:rPr>
      </w:pPr>
    </w:p>
    <w:p w14:paraId="6EE6AAA2" w14:textId="5D37EC2D" w:rsidR="00472706" w:rsidRPr="00335D38" w:rsidRDefault="00472706" w:rsidP="001850BB">
      <w:pPr>
        <w:pStyle w:val="ListParagraph"/>
        <w:numPr>
          <w:ilvl w:val="0"/>
          <w:numId w:val="4"/>
        </w:numPr>
        <w:spacing w:after="0" w:line="240" w:lineRule="auto"/>
        <w:ind w:left="0" w:firstLine="1080"/>
        <w:rPr>
          <w:rFonts w:ascii="Arial" w:hAnsi="Arial" w:cs="Arial"/>
          <w:sz w:val="24"/>
          <w:szCs w:val="24"/>
        </w:rPr>
      </w:pPr>
      <w:r w:rsidRPr="00335D38">
        <w:rPr>
          <w:rFonts w:ascii="Arial" w:hAnsi="Arial" w:cs="Arial"/>
          <w:sz w:val="24"/>
          <w:szCs w:val="24"/>
        </w:rPr>
        <w:t>Research and Development Contribution: Potential contribution of the proposed research to USASMDC as identified in the</w:t>
      </w:r>
      <w:r w:rsidR="00513E2B" w:rsidRPr="00335D38">
        <w:rPr>
          <w:rFonts w:ascii="Arial" w:hAnsi="Arial" w:cs="Arial"/>
          <w:sz w:val="24"/>
          <w:szCs w:val="24"/>
        </w:rPr>
        <w:t xml:space="preserve"> list of</w:t>
      </w:r>
      <w:r w:rsidRPr="00335D38">
        <w:rPr>
          <w:rFonts w:ascii="Arial" w:hAnsi="Arial" w:cs="Arial"/>
          <w:sz w:val="24"/>
          <w:szCs w:val="24"/>
        </w:rPr>
        <w:t xml:space="preserve"> technology areas of interest in Section </w:t>
      </w:r>
      <w:r w:rsidR="00BE2162" w:rsidRPr="00335D38">
        <w:rPr>
          <w:rFonts w:ascii="Arial" w:hAnsi="Arial" w:cs="Arial"/>
          <w:sz w:val="24"/>
          <w:szCs w:val="24"/>
        </w:rPr>
        <w:t>I</w:t>
      </w:r>
      <w:r w:rsidRPr="00335D38">
        <w:rPr>
          <w:rFonts w:ascii="Arial" w:hAnsi="Arial" w:cs="Arial"/>
          <w:sz w:val="24"/>
          <w:szCs w:val="24"/>
        </w:rPr>
        <w:t xml:space="preserve"> of the BAA</w:t>
      </w:r>
      <w:r w:rsidR="0012684E" w:rsidRPr="00335D38">
        <w:rPr>
          <w:rFonts w:ascii="Arial" w:hAnsi="Arial" w:cs="Arial"/>
          <w:sz w:val="24"/>
          <w:szCs w:val="24"/>
        </w:rPr>
        <w:t xml:space="preserve">.  </w:t>
      </w:r>
      <w:r w:rsidRPr="00335D38">
        <w:rPr>
          <w:rFonts w:ascii="Arial" w:hAnsi="Arial" w:cs="Arial"/>
          <w:sz w:val="24"/>
          <w:szCs w:val="24"/>
        </w:rPr>
        <w:t>The scientific/technical merits include potential for state-of-the-</w:t>
      </w:r>
      <w:r w:rsidRPr="00335D38">
        <w:rPr>
          <w:rFonts w:ascii="Arial" w:hAnsi="Arial" w:cs="Arial"/>
          <w:sz w:val="24"/>
          <w:szCs w:val="24"/>
        </w:rPr>
        <w:lastRenderedPageBreak/>
        <w:t>art improvement, with special emphasis on innovation, originality</w:t>
      </w:r>
      <w:r w:rsidR="008D330D" w:rsidRPr="00335D38">
        <w:rPr>
          <w:rFonts w:ascii="Arial" w:hAnsi="Arial" w:cs="Arial"/>
          <w:sz w:val="24"/>
          <w:szCs w:val="24"/>
        </w:rPr>
        <w:t>,</w:t>
      </w:r>
      <w:r w:rsidRPr="00335D38">
        <w:rPr>
          <w:rFonts w:ascii="Arial" w:hAnsi="Arial" w:cs="Arial"/>
          <w:sz w:val="24"/>
          <w:szCs w:val="24"/>
        </w:rPr>
        <w:t xml:space="preserve"> and uniqueness will also be evaluated.</w:t>
      </w:r>
    </w:p>
    <w:p w14:paraId="6C8E792C" w14:textId="2B0B6ACF" w:rsidR="004D7989" w:rsidRPr="00335D38" w:rsidRDefault="004D7989" w:rsidP="001850BB">
      <w:pPr>
        <w:tabs>
          <w:tab w:val="left" w:pos="630"/>
        </w:tabs>
        <w:spacing w:after="0" w:line="240" w:lineRule="auto"/>
        <w:contextualSpacing/>
        <w:rPr>
          <w:rFonts w:ascii="Arial" w:hAnsi="Arial" w:cs="Arial"/>
          <w:sz w:val="24"/>
          <w:szCs w:val="24"/>
        </w:rPr>
      </w:pPr>
      <w:r w:rsidRPr="00335D38">
        <w:rPr>
          <w:rFonts w:ascii="Arial" w:hAnsi="Arial" w:cs="Arial"/>
          <w:sz w:val="24"/>
          <w:szCs w:val="24"/>
        </w:rPr>
        <w:t xml:space="preserve">    </w:t>
      </w:r>
      <w:r w:rsidR="00CA280B" w:rsidRPr="00335D38">
        <w:rPr>
          <w:rFonts w:ascii="Arial" w:hAnsi="Arial" w:cs="Arial"/>
          <w:sz w:val="24"/>
          <w:szCs w:val="24"/>
        </w:rPr>
        <w:t xml:space="preserve">      </w:t>
      </w:r>
      <w:r w:rsidRPr="00335D38">
        <w:rPr>
          <w:rFonts w:ascii="Arial" w:hAnsi="Arial" w:cs="Arial"/>
          <w:sz w:val="24"/>
          <w:szCs w:val="24"/>
        </w:rPr>
        <w:t>(2) Factor 2: Management.</w:t>
      </w:r>
    </w:p>
    <w:p w14:paraId="3CC25180" w14:textId="77777777" w:rsidR="004D7989" w:rsidRPr="00335D38" w:rsidRDefault="004D7989" w:rsidP="000212D0">
      <w:pPr>
        <w:spacing w:after="0" w:line="240" w:lineRule="auto"/>
        <w:contextualSpacing/>
        <w:rPr>
          <w:rFonts w:ascii="Arial" w:hAnsi="Arial" w:cs="Arial"/>
          <w:sz w:val="24"/>
          <w:szCs w:val="24"/>
        </w:rPr>
      </w:pPr>
    </w:p>
    <w:p w14:paraId="3E75198C" w14:textId="6ECD4B75" w:rsidR="00472706" w:rsidRPr="00335D38" w:rsidRDefault="00472706" w:rsidP="00D35158">
      <w:pPr>
        <w:pStyle w:val="ListParagraph"/>
        <w:numPr>
          <w:ilvl w:val="0"/>
          <w:numId w:val="5"/>
        </w:numPr>
        <w:spacing w:after="0" w:line="240" w:lineRule="auto"/>
        <w:ind w:left="0" w:firstLine="1080"/>
        <w:rPr>
          <w:rFonts w:ascii="Arial" w:hAnsi="Arial" w:cs="Arial"/>
          <w:sz w:val="24"/>
          <w:szCs w:val="24"/>
        </w:rPr>
      </w:pPr>
      <w:r w:rsidRPr="00335D38">
        <w:rPr>
          <w:rFonts w:ascii="Arial" w:hAnsi="Arial" w:cs="Arial"/>
          <w:sz w:val="24"/>
          <w:szCs w:val="24"/>
        </w:rPr>
        <w:t>Overall Scheduling and Planning: The offeror’s approach will be evaluated based on the overall scheduling and planning for performance of the effort</w:t>
      </w:r>
      <w:r w:rsidR="00D35158" w:rsidRPr="00335D38">
        <w:rPr>
          <w:rFonts w:ascii="Arial" w:hAnsi="Arial" w:cs="Arial"/>
          <w:sz w:val="24"/>
          <w:szCs w:val="24"/>
        </w:rPr>
        <w:t>.</w:t>
      </w:r>
    </w:p>
    <w:p w14:paraId="55D80E62" w14:textId="77777777" w:rsidR="00D35158" w:rsidRPr="00335D38" w:rsidRDefault="00D35158" w:rsidP="00D35158">
      <w:pPr>
        <w:pStyle w:val="ListParagraph"/>
        <w:tabs>
          <w:tab w:val="left" w:pos="1080"/>
        </w:tabs>
        <w:spacing w:after="0" w:line="240" w:lineRule="auto"/>
        <w:ind w:left="1080"/>
        <w:rPr>
          <w:rFonts w:ascii="Arial" w:hAnsi="Arial" w:cs="Arial"/>
          <w:sz w:val="24"/>
          <w:szCs w:val="24"/>
        </w:rPr>
      </w:pPr>
    </w:p>
    <w:p w14:paraId="5E803958" w14:textId="33B1ACE7" w:rsidR="00472706" w:rsidRPr="00335D38" w:rsidRDefault="00472706" w:rsidP="00D35158">
      <w:pPr>
        <w:pStyle w:val="ListParagraph"/>
        <w:numPr>
          <w:ilvl w:val="0"/>
          <w:numId w:val="5"/>
        </w:numPr>
        <w:spacing w:after="0" w:line="240" w:lineRule="auto"/>
        <w:ind w:left="0" w:firstLine="1080"/>
        <w:rPr>
          <w:rFonts w:ascii="Arial" w:hAnsi="Arial" w:cs="Arial"/>
          <w:sz w:val="24"/>
          <w:szCs w:val="24"/>
        </w:rPr>
      </w:pPr>
      <w:r w:rsidRPr="00335D38">
        <w:rPr>
          <w:rFonts w:ascii="Arial" w:hAnsi="Arial" w:cs="Arial"/>
          <w:sz w:val="24"/>
          <w:szCs w:val="24"/>
        </w:rPr>
        <w:t>Expenditure Control: The approach for controlling expenditures and labor hours.</w:t>
      </w:r>
    </w:p>
    <w:p w14:paraId="3C146D5C" w14:textId="77777777" w:rsidR="00B10754" w:rsidRPr="00335D38" w:rsidRDefault="00B10754" w:rsidP="000212D0">
      <w:pPr>
        <w:spacing w:after="0" w:line="240" w:lineRule="auto"/>
        <w:contextualSpacing/>
        <w:rPr>
          <w:rFonts w:ascii="Arial" w:hAnsi="Arial" w:cs="Arial"/>
          <w:sz w:val="24"/>
          <w:szCs w:val="24"/>
        </w:rPr>
      </w:pPr>
    </w:p>
    <w:p w14:paraId="4E6B51E0" w14:textId="35CC8523" w:rsidR="004D7989" w:rsidRPr="00335D38" w:rsidRDefault="00CA280B"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4D7989" w:rsidRPr="00335D38">
        <w:rPr>
          <w:rFonts w:ascii="Arial" w:hAnsi="Arial" w:cs="Arial"/>
          <w:sz w:val="24"/>
          <w:szCs w:val="24"/>
        </w:rPr>
        <w:t xml:space="preserve">    (3) Factor 3: Cost/Price</w:t>
      </w:r>
      <w:r w:rsidR="0012684E" w:rsidRPr="00335D38">
        <w:rPr>
          <w:rFonts w:ascii="Arial" w:hAnsi="Arial" w:cs="Arial"/>
          <w:sz w:val="24"/>
          <w:szCs w:val="24"/>
        </w:rPr>
        <w:t xml:space="preserve">.  </w:t>
      </w:r>
      <w:r w:rsidR="00B10754" w:rsidRPr="00335D38">
        <w:rPr>
          <w:rFonts w:ascii="Arial" w:hAnsi="Arial" w:cs="Arial"/>
          <w:sz w:val="24"/>
          <w:szCs w:val="24"/>
        </w:rPr>
        <w:t xml:space="preserve">The cost area evaluation will </w:t>
      </w:r>
      <w:bookmarkStart w:id="8" w:name="_Hlk163822761"/>
      <w:r w:rsidR="00B10754" w:rsidRPr="00335D38">
        <w:rPr>
          <w:rFonts w:ascii="Arial" w:hAnsi="Arial" w:cs="Arial"/>
          <w:sz w:val="24"/>
          <w:szCs w:val="24"/>
        </w:rPr>
        <w:t>consider the realism and reasonableness of the proposed cost</w:t>
      </w:r>
      <w:r w:rsidR="0012684E" w:rsidRPr="00335D38">
        <w:rPr>
          <w:rFonts w:ascii="Arial" w:hAnsi="Arial" w:cs="Arial"/>
          <w:sz w:val="24"/>
          <w:szCs w:val="24"/>
        </w:rPr>
        <w:t xml:space="preserve">.  </w:t>
      </w:r>
      <w:r w:rsidR="00B10754" w:rsidRPr="00335D38">
        <w:rPr>
          <w:rFonts w:ascii="Arial" w:hAnsi="Arial" w:cs="Arial"/>
          <w:sz w:val="24"/>
          <w:szCs w:val="24"/>
        </w:rPr>
        <w:t>Cost reasonableness will consider the price proposed in conjunction with program objectives and the availability of funding</w:t>
      </w:r>
      <w:r w:rsidR="0012684E" w:rsidRPr="00335D38">
        <w:rPr>
          <w:rFonts w:ascii="Arial" w:hAnsi="Arial" w:cs="Arial"/>
          <w:sz w:val="24"/>
          <w:szCs w:val="24"/>
        </w:rPr>
        <w:t xml:space="preserve">.  </w:t>
      </w:r>
      <w:r w:rsidR="00B10754" w:rsidRPr="00335D38">
        <w:rPr>
          <w:rFonts w:ascii="Arial" w:hAnsi="Arial" w:cs="Arial"/>
          <w:sz w:val="24"/>
          <w:szCs w:val="24"/>
        </w:rPr>
        <w:t>Cost realism will assess the likelihood that the technical and management approaches proposed can be successfully accomplished for the cost proposed</w:t>
      </w:r>
      <w:bookmarkEnd w:id="8"/>
      <w:r w:rsidR="00B10754" w:rsidRPr="00335D38">
        <w:rPr>
          <w:rFonts w:ascii="Arial" w:hAnsi="Arial" w:cs="Arial"/>
          <w:sz w:val="24"/>
          <w:szCs w:val="24"/>
        </w:rPr>
        <w:t>.</w:t>
      </w:r>
    </w:p>
    <w:p w14:paraId="080BFC2F" w14:textId="77777777" w:rsidR="004D7989" w:rsidRPr="00335D38" w:rsidRDefault="004D7989" w:rsidP="000212D0">
      <w:pPr>
        <w:spacing w:after="0" w:line="240" w:lineRule="auto"/>
        <w:contextualSpacing/>
        <w:rPr>
          <w:rFonts w:ascii="Arial" w:hAnsi="Arial" w:cs="Arial"/>
          <w:sz w:val="24"/>
          <w:szCs w:val="24"/>
        </w:rPr>
      </w:pPr>
    </w:p>
    <w:p w14:paraId="0C78C52F" w14:textId="77777777" w:rsidR="00992B9B" w:rsidRPr="00335D38" w:rsidRDefault="00CA280B" w:rsidP="00CC1D14">
      <w:pPr>
        <w:tabs>
          <w:tab w:val="left" w:pos="360"/>
        </w:tabs>
        <w:spacing w:after="0" w:line="240" w:lineRule="auto"/>
        <w:contextualSpacing/>
        <w:rPr>
          <w:rFonts w:ascii="Arial" w:hAnsi="Arial" w:cs="Arial"/>
          <w:sz w:val="24"/>
          <w:szCs w:val="24"/>
        </w:rPr>
      </w:pPr>
      <w:r w:rsidRPr="00335D38">
        <w:rPr>
          <w:rFonts w:ascii="Arial" w:hAnsi="Arial" w:cs="Arial"/>
          <w:sz w:val="24"/>
          <w:szCs w:val="24"/>
        </w:rPr>
        <w:t xml:space="preserve">    </w:t>
      </w:r>
      <w:r w:rsidR="00CC1D14" w:rsidRPr="00335D38">
        <w:rPr>
          <w:rFonts w:ascii="Arial" w:hAnsi="Arial" w:cs="Arial"/>
          <w:sz w:val="24"/>
          <w:szCs w:val="24"/>
        </w:rPr>
        <w:t xml:space="preserve"> </w:t>
      </w:r>
      <w:r w:rsidR="00B10754" w:rsidRPr="00335D38">
        <w:rPr>
          <w:rFonts w:ascii="Arial" w:hAnsi="Arial" w:cs="Arial"/>
          <w:sz w:val="24"/>
          <w:szCs w:val="24"/>
        </w:rPr>
        <w:t>b</w:t>
      </w:r>
      <w:r w:rsidR="0012684E" w:rsidRPr="00335D38">
        <w:rPr>
          <w:rFonts w:ascii="Arial" w:hAnsi="Arial" w:cs="Arial"/>
          <w:sz w:val="24"/>
          <w:szCs w:val="24"/>
        </w:rPr>
        <w:t xml:space="preserve">.  </w:t>
      </w:r>
      <w:r w:rsidR="00A91EF5" w:rsidRPr="00335D38">
        <w:rPr>
          <w:rFonts w:ascii="Arial" w:hAnsi="Arial" w:cs="Arial"/>
          <w:sz w:val="24"/>
          <w:szCs w:val="24"/>
          <w:u w:val="single"/>
        </w:rPr>
        <w:t>Evaluation</w:t>
      </w:r>
      <w:r w:rsidR="00B10754" w:rsidRPr="00335D38">
        <w:rPr>
          <w:rFonts w:ascii="Arial" w:hAnsi="Arial" w:cs="Arial"/>
          <w:sz w:val="24"/>
          <w:szCs w:val="24"/>
          <w:u w:val="single"/>
        </w:rPr>
        <w:t xml:space="preserve"> Ratings</w:t>
      </w:r>
      <w:r w:rsidR="0012684E" w:rsidRPr="00335D38">
        <w:rPr>
          <w:rFonts w:ascii="Arial" w:hAnsi="Arial" w:cs="Arial"/>
          <w:sz w:val="24"/>
          <w:szCs w:val="24"/>
        </w:rPr>
        <w:t xml:space="preserve">.  </w:t>
      </w:r>
      <w:r w:rsidR="00B10754" w:rsidRPr="00335D38">
        <w:rPr>
          <w:rFonts w:ascii="Arial" w:hAnsi="Arial" w:cs="Arial"/>
          <w:sz w:val="24"/>
          <w:szCs w:val="24"/>
        </w:rPr>
        <w:t>During the evaluation of proposals, the following ratings will be used for each of the non-price factors</w:t>
      </w:r>
      <w:r w:rsidR="0012684E" w:rsidRPr="00335D38">
        <w:rPr>
          <w:rFonts w:ascii="Arial" w:hAnsi="Arial" w:cs="Arial"/>
          <w:sz w:val="24"/>
          <w:szCs w:val="24"/>
        </w:rPr>
        <w:t xml:space="preserve">.  </w:t>
      </w:r>
      <w:r w:rsidR="00B10754" w:rsidRPr="00335D38">
        <w:rPr>
          <w:rFonts w:ascii="Arial" w:hAnsi="Arial" w:cs="Arial"/>
          <w:sz w:val="24"/>
          <w:szCs w:val="24"/>
        </w:rPr>
        <w:t xml:space="preserve">If during </w:t>
      </w:r>
      <w:r w:rsidR="00DC51BC" w:rsidRPr="00335D38">
        <w:rPr>
          <w:rFonts w:ascii="Arial" w:hAnsi="Arial" w:cs="Arial"/>
          <w:sz w:val="24"/>
          <w:szCs w:val="24"/>
        </w:rPr>
        <w:t xml:space="preserve">evaluation </w:t>
      </w:r>
      <w:r w:rsidR="00B10754" w:rsidRPr="00335D38">
        <w:rPr>
          <w:rFonts w:ascii="Arial" w:hAnsi="Arial" w:cs="Arial"/>
          <w:sz w:val="24"/>
          <w:szCs w:val="24"/>
        </w:rPr>
        <w:t>any factor is deemed “Marginal” or</w:t>
      </w:r>
      <w:r w:rsidR="00183E24" w:rsidRPr="00335D38">
        <w:rPr>
          <w:rFonts w:ascii="Arial" w:hAnsi="Arial" w:cs="Arial"/>
          <w:sz w:val="24"/>
          <w:szCs w:val="24"/>
        </w:rPr>
        <w:t xml:space="preserve"> “Unacceptable,”</w:t>
      </w:r>
      <w:r w:rsidR="00B10754" w:rsidRPr="00335D38">
        <w:rPr>
          <w:rFonts w:ascii="Arial" w:hAnsi="Arial" w:cs="Arial"/>
          <w:sz w:val="24"/>
          <w:szCs w:val="24"/>
        </w:rPr>
        <w:t xml:space="preserve"> that </w:t>
      </w:r>
      <w:r w:rsidR="00DC51BC" w:rsidRPr="00335D38">
        <w:rPr>
          <w:rFonts w:ascii="Arial" w:hAnsi="Arial" w:cs="Arial"/>
          <w:sz w:val="24"/>
          <w:szCs w:val="24"/>
        </w:rPr>
        <w:t>proposal</w:t>
      </w:r>
      <w:r w:rsidR="00B10754" w:rsidRPr="00335D38">
        <w:rPr>
          <w:rFonts w:ascii="Arial" w:hAnsi="Arial" w:cs="Arial"/>
          <w:sz w:val="24"/>
          <w:szCs w:val="24"/>
        </w:rPr>
        <w:t xml:space="preserve"> will </w:t>
      </w:r>
      <w:r w:rsidR="00DC51BC" w:rsidRPr="00335D38">
        <w:rPr>
          <w:rFonts w:ascii="Arial" w:hAnsi="Arial" w:cs="Arial"/>
          <w:sz w:val="24"/>
          <w:szCs w:val="24"/>
        </w:rPr>
        <w:t>be considered unawardable.</w:t>
      </w:r>
    </w:p>
    <w:p w14:paraId="69B1ABF5" w14:textId="10314417" w:rsidR="00B10754" w:rsidRPr="00335D38" w:rsidRDefault="00B10754" w:rsidP="00CC1D14">
      <w:pPr>
        <w:tabs>
          <w:tab w:val="left" w:pos="360"/>
        </w:tabs>
        <w:spacing w:after="0" w:line="240" w:lineRule="auto"/>
        <w:contextualSpacing/>
        <w:rPr>
          <w:rFonts w:ascii="Arial" w:hAnsi="Arial" w:cs="Arial"/>
          <w:sz w:val="24"/>
          <w:szCs w:val="24"/>
        </w:rPr>
      </w:pPr>
      <w:r w:rsidRPr="00335D38">
        <w:rPr>
          <w:rFonts w:ascii="Arial" w:hAnsi="Arial" w:cs="Arial"/>
          <w:sz w:val="24"/>
          <w:szCs w:val="24"/>
        </w:rPr>
        <w:t xml:space="preserve">Outstanding (O) - </w:t>
      </w:r>
      <w:r w:rsidR="00DC51BC" w:rsidRPr="00335D38">
        <w:rPr>
          <w:rFonts w:ascii="Arial" w:hAnsi="Arial" w:cs="Arial"/>
          <w:sz w:val="24"/>
          <w:szCs w:val="24"/>
        </w:rPr>
        <w:t>Excellent in all significant respects; offers significant advantages in key areas; excellent probability of success</w:t>
      </w:r>
      <w:r w:rsidR="0012684E" w:rsidRPr="00335D38">
        <w:rPr>
          <w:rFonts w:ascii="Arial" w:hAnsi="Arial" w:cs="Arial"/>
          <w:sz w:val="24"/>
          <w:szCs w:val="24"/>
        </w:rPr>
        <w:t xml:space="preserve">.  </w:t>
      </w:r>
      <w:r w:rsidR="00DC51BC" w:rsidRPr="00335D38">
        <w:rPr>
          <w:rFonts w:ascii="Arial" w:hAnsi="Arial" w:cs="Arial"/>
          <w:sz w:val="24"/>
          <w:szCs w:val="24"/>
        </w:rPr>
        <w:t>The proposed work does not duplicate ongoing or completed work</w:t>
      </w:r>
      <w:r w:rsidR="00183E24" w:rsidRPr="00335D38">
        <w:rPr>
          <w:rFonts w:ascii="Arial" w:hAnsi="Arial" w:cs="Arial"/>
          <w:sz w:val="24"/>
          <w:szCs w:val="24"/>
        </w:rPr>
        <w:t xml:space="preserve">, </w:t>
      </w:r>
      <w:r w:rsidR="00DC51BC" w:rsidRPr="00335D38">
        <w:rPr>
          <w:rFonts w:ascii="Arial" w:hAnsi="Arial" w:cs="Arial"/>
          <w:sz w:val="24"/>
          <w:szCs w:val="24"/>
        </w:rPr>
        <w:t>and the proposed work is not within the scope of an existing known contract or agreement</w:t>
      </w:r>
      <w:r w:rsidR="0012684E" w:rsidRPr="00335D38">
        <w:rPr>
          <w:rFonts w:ascii="Arial" w:hAnsi="Arial" w:cs="Arial"/>
          <w:sz w:val="24"/>
          <w:szCs w:val="24"/>
        </w:rPr>
        <w:t xml:space="preserve">.  </w:t>
      </w:r>
      <w:r w:rsidR="00DC51BC" w:rsidRPr="00335D38">
        <w:rPr>
          <w:rFonts w:ascii="Arial" w:hAnsi="Arial" w:cs="Arial"/>
          <w:sz w:val="24"/>
          <w:szCs w:val="24"/>
        </w:rPr>
        <w:t>Based on present and past performance, the capabilities of the proposing institution and qualifications of the research team are exemplary.</w:t>
      </w:r>
    </w:p>
    <w:p w14:paraId="601ED05C" w14:textId="77777777" w:rsidR="00B10754" w:rsidRPr="00335D38" w:rsidRDefault="00B10754" w:rsidP="000212D0">
      <w:pPr>
        <w:spacing w:after="0" w:line="240" w:lineRule="auto"/>
        <w:contextualSpacing/>
        <w:rPr>
          <w:rFonts w:ascii="Arial" w:hAnsi="Arial" w:cs="Arial"/>
          <w:sz w:val="24"/>
          <w:szCs w:val="24"/>
        </w:rPr>
      </w:pPr>
    </w:p>
    <w:p w14:paraId="192C4B04" w14:textId="16409DDD" w:rsidR="00B10754" w:rsidRPr="00335D38" w:rsidRDefault="00B10754" w:rsidP="000212D0">
      <w:pPr>
        <w:spacing w:after="0" w:line="240" w:lineRule="auto"/>
        <w:contextualSpacing/>
        <w:rPr>
          <w:rFonts w:ascii="Arial" w:hAnsi="Arial" w:cs="Arial"/>
          <w:sz w:val="24"/>
          <w:szCs w:val="24"/>
        </w:rPr>
      </w:pPr>
      <w:r w:rsidRPr="00335D38">
        <w:rPr>
          <w:rFonts w:ascii="Arial" w:hAnsi="Arial" w:cs="Arial"/>
          <w:sz w:val="24"/>
          <w:szCs w:val="24"/>
        </w:rPr>
        <w:t xml:space="preserve">Good (G) – </w:t>
      </w:r>
      <w:r w:rsidR="00DC51BC" w:rsidRPr="00335D38">
        <w:rPr>
          <w:rFonts w:ascii="Arial" w:hAnsi="Arial" w:cs="Arial"/>
          <w:sz w:val="24"/>
          <w:szCs w:val="24"/>
        </w:rPr>
        <w:t>The proposed research is high quality in most respects, though some minor areas</w:t>
      </w:r>
      <w:r w:rsidR="0046607C" w:rsidRPr="00335D38">
        <w:rPr>
          <w:rFonts w:ascii="Arial" w:hAnsi="Arial" w:cs="Arial"/>
          <w:sz w:val="24"/>
          <w:szCs w:val="24"/>
        </w:rPr>
        <w:t xml:space="preserve"> are</w:t>
      </w:r>
      <w:r w:rsidR="00DC51BC" w:rsidRPr="00335D38">
        <w:rPr>
          <w:rFonts w:ascii="Arial" w:hAnsi="Arial" w:cs="Arial"/>
          <w:sz w:val="24"/>
          <w:szCs w:val="24"/>
        </w:rPr>
        <w:t xml:space="preserve"> lacking or not sufficiently covered</w:t>
      </w:r>
      <w:r w:rsidR="0012684E" w:rsidRPr="00335D38">
        <w:rPr>
          <w:rFonts w:ascii="Arial" w:hAnsi="Arial" w:cs="Arial"/>
          <w:sz w:val="24"/>
          <w:szCs w:val="24"/>
        </w:rPr>
        <w:t xml:space="preserve">.  </w:t>
      </w:r>
      <w:r w:rsidR="00DC51BC" w:rsidRPr="00335D38">
        <w:rPr>
          <w:rFonts w:ascii="Arial" w:hAnsi="Arial" w:cs="Arial"/>
          <w:sz w:val="24"/>
          <w:szCs w:val="24"/>
        </w:rPr>
        <w:t>The probability of success is above average; generally, exceeds minimum requirements; improvement possible; could be further detailed</w:t>
      </w:r>
      <w:r w:rsidR="0012684E" w:rsidRPr="00335D38">
        <w:rPr>
          <w:rFonts w:ascii="Arial" w:hAnsi="Arial" w:cs="Arial"/>
          <w:sz w:val="24"/>
          <w:szCs w:val="24"/>
        </w:rPr>
        <w:t xml:space="preserve">.  </w:t>
      </w:r>
      <w:r w:rsidR="00DC51BC" w:rsidRPr="00335D38">
        <w:rPr>
          <w:rFonts w:ascii="Arial" w:hAnsi="Arial" w:cs="Arial"/>
          <w:sz w:val="24"/>
          <w:szCs w:val="24"/>
        </w:rPr>
        <w:t>There is minimal duplication with ongoing or completed work</w:t>
      </w:r>
      <w:r w:rsidR="004E482B" w:rsidRPr="00335D38">
        <w:rPr>
          <w:rFonts w:ascii="Arial" w:hAnsi="Arial" w:cs="Arial"/>
          <w:sz w:val="24"/>
          <w:szCs w:val="24"/>
        </w:rPr>
        <w:t>,</w:t>
      </w:r>
      <w:r w:rsidR="00DC51BC" w:rsidRPr="00335D38">
        <w:rPr>
          <w:rFonts w:ascii="Arial" w:hAnsi="Arial" w:cs="Arial"/>
          <w:sz w:val="24"/>
          <w:szCs w:val="24"/>
        </w:rPr>
        <w:t xml:space="preserve"> and the proposed work is not within the scope of an existing known contract or agreement.</w:t>
      </w:r>
    </w:p>
    <w:p w14:paraId="53469A04" w14:textId="77777777" w:rsidR="00B10754" w:rsidRPr="00335D38" w:rsidRDefault="00B10754" w:rsidP="000212D0">
      <w:pPr>
        <w:spacing w:after="0" w:line="240" w:lineRule="auto"/>
        <w:contextualSpacing/>
        <w:rPr>
          <w:rFonts w:ascii="Arial" w:hAnsi="Arial" w:cs="Arial"/>
          <w:sz w:val="24"/>
          <w:szCs w:val="24"/>
        </w:rPr>
      </w:pPr>
    </w:p>
    <w:p w14:paraId="568F62D2" w14:textId="0FB56A0C" w:rsidR="00B10754" w:rsidRPr="00335D38" w:rsidRDefault="00B10754" w:rsidP="000212D0">
      <w:pPr>
        <w:spacing w:after="0" w:line="240" w:lineRule="auto"/>
        <w:contextualSpacing/>
        <w:rPr>
          <w:rFonts w:ascii="Arial" w:hAnsi="Arial" w:cs="Arial"/>
          <w:sz w:val="24"/>
          <w:szCs w:val="24"/>
        </w:rPr>
      </w:pPr>
      <w:r w:rsidRPr="00335D38">
        <w:rPr>
          <w:rFonts w:ascii="Arial" w:hAnsi="Arial" w:cs="Arial"/>
          <w:sz w:val="24"/>
          <w:szCs w:val="24"/>
        </w:rPr>
        <w:t xml:space="preserve">Acceptable (A) – </w:t>
      </w:r>
      <w:r w:rsidR="00DC51BC" w:rsidRPr="00335D38">
        <w:rPr>
          <w:rFonts w:ascii="Arial" w:hAnsi="Arial" w:cs="Arial"/>
          <w:sz w:val="24"/>
          <w:szCs w:val="24"/>
        </w:rPr>
        <w:t>Adequate overall presentation, but some areas</w:t>
      </w:r>
      <w:r w:rsidR="00AA06EC" w:rsidRPr="00335D38">
        <w:rPr>
          <w:rFonts w:ascii="Arial" w:hAnsi="Arial" w:cs="Arial"/>
          <w:sz w:val="24"/>
          <w:szCs w:val="24"/>
        </w:rPr>
        <w:t xml:space="preserve"> are</w:t>
      </w:r>
      <w:r w:rsidR="00DC51BC" w:rsidRPr="00335D38">
        <w:rPr>
          <w:rFonts w:ascii="Arial" w:hAnsi="Arial" w:cs="Arial"/>
          <w:sz w:val="24"/>
          <w:szCs w:val="24"/>
        </w:rPr>
        <w:t xml:space="preserve"> lacking in thorough analysis or detail; fair probability of success; generally, meets minimum requirements; improvement possible in some major areas</w:t>
      </w:r>
      <w:r w:rsidR="0012684E" w:rsidRPr="00335D38">
        <w:rPr>
          <w:rFonts w:ascii="Arial" w:hAnsi="Arial" w:cs="Arial"/>
          <w:sz w:val="24"/>
          <w:szCs w:val="24"/>
        </w:rPr>
        <w:t xml:space="preserve">.  </w:t>
      </w:r>
      <w:r w:rsidR="00DC51BC" w:rsidRPr="00335D38">
        <w:rPr>
          <w:rFonts w:ascii="Arial" w:hAnsi="Arial" w:cs="Arial"/>
          <w:sz w:val="24"/>
          <w:szCs w:val="24"/>
        </w:rPr>
        <w:t>While there is some duplication with ongoing or completed work, duplicate tasks can be easily separated</w:t>
      </w:r>
      <w:r w:rsidR="0012684E" w:rsidRPr="00335D38">
        <w:rPr>
          <w:rFonts w:ascii="Arial" w:hAnsi="Arial" w:cs="Arial"/>
          <w:sz w:val="24"/>
          <w:szCs w:val="24"/>
        </w:rPr>
        <w:t xml:space="preserve">.  </w:t>
      </w:r>
      <w:r w:rsidR="00DC51BC" w:rsidRPr="00335D38">
        <w:rPr>
          <w:rFonts w:ascii="Arial" w:hAnsi="Arial" w:cs="Arial"/>
          <w:sz w:val="24"/>
          <w:szCs w:val="24"/>
        </w:rPr>
        <w:t>The proposed work is not within the scope of an existing known contract or agreement.</w:t>
      </w:r>
    </w:p>
    <w:p w14:paraId="55CEE42F" w14:textId="77777777" w:rsidR="00B10754" w:rsidRPr="00335D38" w:rsidRDefault="00B10754" w:rsidP="000212D0">
      <w:pPr>
        <w:spacing w:after="0" w:line="240" w:lineRule="auto"/>
        <w:contextualSpacing/>
        <w:rPr>
          <w:rFonts w:ascii="Arial" w:hAnsi="Arial" w:cs="Arial"/>
          <w:sz w:val="24"/>
          <w:szCs w:val="24"/>
        </w:rPr>
      </w:pPr>
    </w:p>
    <w:p w14:paraId="7D14CD5E" w14:textId="5ABC12EC" w:rsidR="00B10754" w:rsidRPr="00335D38" w:rsidRDefault="00B10754" w:rsidP="000212D0">
      <w:pPr>
        <w:spacing w:after="0" w:line="240" w:lineRule="auto"/>
        <w:contextualSpacing/>
        <w:rPr>
          <w:rFonts w:ascii="Arial" w:hAnsi="Arial" w:cs="Arial"/>
          <w:sz w:val="24"/>
          <w:szCs w:val="24"/>
        </w:rPr>
      </w:pPr>
      <w:r w:rsidRPr="00335D38">
        <w:rPr>
          <w:rFonts w:ascii="Arial" w:hAnsi="Arial" w:cs="Arial"/>
          <w:sz w:val="24"/>
          <w:szCs w:val="24"/>
        </w:rPr>
        <w:t xml:space="preserve">Marginal (M) - </w:t>
      </w:r>
      <w:r w:rsidR="00DC51BC" w:rsidRPr="00335D38">
        <w:rPr>
          <w:rFonts w:ascii="Arial" w:hAnsi="Arial" w:cs="Arial"/>
          <w:sz w:val="24"/>
          <w:szCs w:val="24"/>
        </w:rPr>
        <w:t>The proposed research is of average quality</w:t>
      </w:r>
      <w:r w:rsidR="0012684E" w:rsidRPr="00335D38">
        <w:rPr>
          <w:rFonts w:ascii="Arial" w:hAnsi="Arial" w:cs="Arial"/>
          <w:sz w:val="24"/>
          <w:szCs w:val="24"/>
        </w:rPr>
        <w:t xml:space="preserve">.  </w:t>
      </w:r>
      <w:r w:rsidR="00DC51BC" w:rsidRPr="00335D38">
        <w:rPr>
          <w:rFonts w:ascii="Arial" w:hAnsi="Arial" w:cs="Arial"/>
          <w:sz w:val="24"/>
          <w:szCs w:val="24"/>
        </w:rPr>
        <w:t>Fails to meet some requirements; significant deficiencies/disadvantages, but correctable; low probability of success; substantial improvement necessary.</w:t>
      </w:r>
    </w:p>
    <w:p w14:paraId="22177760" w14:textId="77777777" w:rsidR="00B10754" w:rsidRPr="00335D38" w:rsidRDefault="00B10754" w:rsidP="000212D0">
      <w:pPr>
        <w:spacing w:after="0" w:line="240" w:lineRule="auto"/>
        <w:contextualSpacing/>
        <w:rPr>
          <w:rFonts w:ascii="Arial" w:hAnsi="Arial" w:cs="Arial"/>
          <w:sz w:val="24"/>
          <w:szCs w:val="24"/>
        </w:rPr>
      </w:pPr>
    </w:p>
    <w:p w14:paraId="44D65205" w14:textId="3FA42761" w:rsidR="00B10754" w:rsidRPr="00335D38" w:rsidRDefault="00B10754" w:rsidP="000212D0">
      <w:pPr>
        <w:spacing w:after="0" w:line="240" w:lineRule="auto"/>
        <w:contextualSpacing/>
        <w:rPr>
          <w:rFonts w:ascii="Arial" w:hAnsi="Arial" w:cs="Arial"/>
          <w:sz w:val="24"/>
          <w:szCs w:val="24"/>
        </w:rPr>
      </w:pPr>
      <w:r w:rsidRPr="00335D38">
        <w:rPr>
          <w:rFonts w:ascii="Arial" w:hAnsi="Arial" w:cs="Arial"/>
          <w:sz w:val="24"/>
          <w:szCs w:val="24"/>
        </w:rPr>
        <w:lastRenderedPageBreak/>
        <w:t xml:space="preserve">Unacceptable (U) - </w:t>
      </w:r>
      <w:r w:rsidR="00DC51BC" w:rsidRPr="00335D38">
        <w:rPr>
          <w:rFonts w:ascii="Arial" w:hAnsi="Arial" w:cs="Arial"/>
          <w:sz w:val="24"/>
          <w:szCs w:val="24"/>
        </w:rPr>
        <w:t>Inadequate presentation</w:t>
      </w:r>
      <w:r w:rsidR="0012684E" w:rsidRPr="00335D38">
        <w:rPr>
          <w:rFonts w:ascii="Arial" w:hAnsi="Arial" w:cs="Arial"/>
          <w:sz w:val="24"/>
          <w:szCs w:val="24"/>
        </w:rPr>
        <w:t xml:space="preserve">.  </w:t>
      </w:r>
      <w:r w:rsidR="00DC51BC" w:rsidRPr="00335D38">
        <w:rPr>
          <w:rFonts w:ascii="Arial" w:hAnsi="Arial" w:cs="Arial"/>
          <w:sz w:val="24"/>
          <w:szCs w:val="24"/>
        </w:rPr>
        <w:t>The proposed research is of poor quality</w:t>
      </w:r>
      <w:r w:rsidR="0012684E" w:rsidRPr="00335D38">
        <w:rPr>
          <w:rFonts w:ascii="Arial" w:hAnsi="Arial" w:cs="Arial"/>
          <w:sz w:val="24"/>
          <w:szCs w:val="24"/>
        </w:rPr>
        <w:t xml:space="preserve">.  </w:t>
      </w:r>
      <w:r w:rsidR="00DC51BC" w:rsidRPr="00335D38">
        <w:rPr>
          <w:rFonts w:ascii="Arial" w:hAnsi="Arial" w:cs="Arial"/>
          <w:sz w:val="24"/>
          <w:szCs w:val="24"/>
        </w:rPr>
        <w:t xml:space="preserve">Fails to meet minimum requirements </w:t>
      </w:r>
      <w:r w:rsidR="00BD3560" w:rsidRPr="00335D38">
        <w:rPr>
          <w:rFonts w:ascii="Arial" w:hAnsi="Arial" w:cs="Arial"/>
          <w:sz w:val="24"/>
          <w:szCs w:val="24"/>
        </w:rPr>
        <w:t>need</w:t>
      </w:r>
      <w:r w:rsidR="00DC51BC" w:rsidRPr="00335D38">
        <w:rPr>
          <w:rFonts w:ascii="Arial" w:hAnsi="Arial" w:cs="Arial"/>
          <w:sz w:val="24"/>
          <w:szCs w:val="24"/>
        </w:rPr>
        <w:t xml:space="preserve"> a major revision to the proposal to make it correct</w:t>
      </w:r>
      <w:r w:rsidR="0012684E" w:rsidRPr="00335D38">
        <w:rPr>
          <w:rFonts w:ascii="Arial" w:hAnsi="Arial" w:cs="Arial"/>
          <w:sz w:val="24"/>
          <w:szCs w:val="24"/>
        </w:rPr>
        <w:t xml:space="preserve">.  </w:t>
      </w:r>
      <w:r w:rsidR="00DC51BC" w:rsidRPr="00335D38">
        <w:rPr>
          <w:rFonts w:ascii="Arial" w:hAnsi="Arial" w:cs="Arial"/>
          <w:sz w:val="24"/>
          <w:szCs w:val="24"/>
        </w:rPr>
        <w:t>Technical Proposal is nearly total duplication of ongoing or completed work or is within the scope of an existing known contract or agreement.</w:t>
      </w:r>
    </w:p>
    <w:p w14:paraId="30A29FD1" w14:textId="77777777" w:rsidR="00723F38" w:rsidRPr="00335D38" w:rsidRDefault="00723F38" w:rsidP="000212D0">
      <w:pPr>
        <w:spacing w:after="0" w:line="240" w:lineRule="auto"/>
        <w:contextualSpacing/>
        <w:rPr>
          <w:rFonts w:ascii="Arial" w:hAnsi="Arial" w:cs="Arial"/>
          <w:sz w:val="24"/>
          <w:szCs w:val="24"/>
        </w:rPr>
      </w:pPr>
    </w:p>
    <w:p w14:paraId="621B6D35" w14:textId="2A72FFCE" w:rsidR="00723F38" w:rsidRPr="00335D38" w:rsidRDefault="007E4E7A" w:rsidP="000212D0">
      <w:pPr>
        <w:widowControl w:val="0"/>
        <w:tabs>
          <w:tab w:val="left" w:pos="270"/>
        </w:tabs>
        <w:autoSpaceDE w:val="0"/>
        <w:autoSpaceDN w:val="0"/>
        <w:spacing w:before="1" w:after="0" w:line="240" w:lineRule="auto"/>
        <w:contextualSpacing/>
        <w:rPr>
          <w:rFonts w:ascii="Arial" w:hAnsi="Arial" w:cs="Arial"/>
          <w:sz w:val="24"/>
        </w:rPr>
      </w:pPr>
      <w:r w:rsidRPr="00335D38">
        <w:rPr>
          <w:rFonts w:ascii="Arial" w:hAnsi="Arial" w:cs="Arial"/>
          <w:sz w:val="24"/>
        </w:rPr>
        <w:t xml:space="preserve">     c</w:t>
      </w:r>
      <w:r w:rsidR="0012684E" w:rsidRPr="00335D38">
        <w:rPr>
          <w:rFonts w:ascii="Arial" w:hAnsi="Arial" w:cs="Arial"/>
          <w:sz w:val="24"/>
        </w:rPr>
        <w:t xml:space="preserve">.  </w:t>
      </w:r>
      <w:r w:rsidR="00723F38" w:rsidRPr="00335D38">
        <w:rPr>
          <w:rFonts w:ascii="Arial" w:hAnsi="Arial" w:cs="Arial"/>
          <w:sz w:val="24"/>
          <w:u w:val="single"/>
        </w:rPr>
        <w:t>Army Research Risk Assessment</w:t>
      </w:r>
      <w:r w:rsidR="0012684E" w:rsidRPr="00335D38">
        <w:rPr>
          <w:rFonts w:ascii="Arial" w:hAnsi="Arial" w:cs="Arial"/>
          <w:sz w:val="24"/>
        </w:rPr>
        <w:t xml:space="preserve">.  </w:t>
      </w:r>
      <w:r w:rsidR="00723F38" w:rsidRPr="00335D38">
        <w:rPr>
          <w:rFonts w:ascii="Arial" w:hAnsi="Arial" w:cs="Arial"/>
          <w:sz w:val="24"/>
        </w:rPr>
        <w:t>Each proposal with a recommendation to “select” in accordance with all the proposal evaluation factors above, whose costs have been determined to be reasonable and realistic</w:t>
      </w:r>
      <w:r w:rsidR="00723F38" w:rsidRPr="00335D38">
        <w:rPr>
          <w:rFonts w:ascii="Arial" w:hAnsi="Arial" w:cs="Arial"/>
          <w:spacing w:val="-4"/>
          <w:sz w:val="24"/>
        </w:rPr>
        <w:t xml:space="preserve"> </w:t>
      </w:r>
      <w:r w:rsidR="00723F38" w:rsidRPr="00335D38">
        <w:rPr>
          <w:rFonts w:ascii="Arial" w:hAnsi="Arial" w:cs="Arial"/>
          <w:sz w:val="24"/>
        </w:rPr>
        <w:t>in</w:t>
      </w:r>
      <w:r w:rsidR="00723F38" w:rsidRPr="00335D38">
        <w:rPr>
          <w:rFonts w:ascii="Arial" w:hAnsi="Arial" w:cs="Arial"/>
          <w:spacing w:val="-3"/>
          <w:sz w:val="24"/>
        </w:rPr>
        <w:t xml:space="preserve"> </w:t>
      </w:r>
      <w:r w:rsidR="00723F38" w:rsidRPr="00335D38">
        <w:rPr>
          <w:rFonts w:ascii="Arial" w:hAnsi="Arial" w:cs="Arial"/>
          <w:sz w:val="24"/>
        </w:rPr>
        <w:t>accordance</w:t>
      </w:r>
      <w:r w:rsidR="00723F38" w:rsidRPr="00335D38">
        <w:rPr>
          <w:rFonts w:ascii="Arial" w:hAnsi="Arial" w:cs="Arial"/>
          <w:spacing w:val="-4"/>
          <w:sz w:val="24"/>
        </w:rPr>
        <w:t xml:space="preserve"> </w:t>
      </w:r>
      <w:r w:rsidR="00723F38" w:rsidRPr="00335D38">
        <w:rPr>
          <w:rFonts w:ascii="Arial" w:hAnsi="Arial" w:cs="Arial"/>
          <w:sz w:val="24"/>
        </w:rPr>
        <w:t>with</w:t>
      </w:r>
      <w:r w:rsidR="00723F38" w:rsidRPr="00335D38">
        <w:rPr>
          <w:rFonts w:ascii="Arial" w:hAnsi="Arial" w:cs="Arial"/>
          <w:spacing w:val="-3"/>
          <w:sz w:val="24"/>
        </w:rPr>
        <w:t xml:space="preserve"> the evaluation factors </w:t>
      </w:r>
      <w:r w:rsidR="00723F38" w:rsidRPr="00335D38">
        <w:rPr>
          <w:rFonts w:ascii="Arial" w:hAnsi="Arial" w:cs="Arial"/>
          <w:sz w:val="24"/>
        </w:rPr>
        <w:t>above,</w:t>
      </w:r>
      <w:r w:rsidR="00723F38" w:rsidRPr="00335D38">
        <w:rPr>
          <w:rFonts w:ascii="Arial" w:hAnsi="Arial" w:cs="Arial"/>
          <w:spacing w:val="-1"/>
          <w:sz w:val="24"/>
        </w:rPr>
        <w:t xml:space="preserve"> </w:t>
      </w:r>
      <w:r w:rsidR="00723F38" w:rsidRPr="00335D38">
        <w:rPr>
          <w:rFonts w:ascii="Arial" w:hAnsi="Arial" w:cs="Arial"/>
          <w:sz w:val="24"/>
        </w:rPr>
        <w:t>for</w:t>
      </w:r>
      <w:r w:rsidR="00723F38" w:rsidRPr="00335D38">
        <w:rPr>
          <w:rFonts w:ascii="Arial" w:hAnsi="Arial" w:cs="Arial"/>
          <w:spacing w:val="-5"/>
          <w:sz w:val="24"/>
        </w:rPr>
        <w:t xml:space="preserve"> </w:t>
      </w:r>
      <w:r w:rsidR="00723F38" w:rsidRPr="00335D38">
        <w:rPr>
          <w:rFonts w:ascii="Arial" w:hAnsi="Arial" w:cs="Arial"/>
          <w:sz w:val="24"/>
        </w:rPr>
        <w:t>which</w:t>
      </w:r>
      <w:r w:rsidR="00723F38" w:rsidRPr="00335D38">
        <w:rPr>
          <w:rFonts w:ascii="Arial" w:hAnsi="Arial" w:cs="Arial"/>
          <w:spacing w:val="-3"/>
          <w:sz w:val="24"/>
        </w:rPr>
        <w:t xml:space="preserve"> </w:t>
      </w:r>
      <w:r w:rsidR="00723F38" w:rsidRPr="00335D38">
        <w:rPr>
          <w:rFonts w:ascii="Arial" w:hAnsi="Arial" w:cs="Arial"/>
          <w:sz w:val="24"/>
        </w:rPr>
        <w:t>funds</w:t>
      </w:r>
      <w:r w:rsidR="00723F38" w:rsidRPr="00335D38">
        <w:rPr>
          <w:rFonts w:ascii="Arial" w:hAnsi="Arial" w:cs="Arial"/>
          <w:spacing w:val="-3"/>
          <w:sz w:val="24"/>
        </w:rPr>
        <w:t xml:space="preserve"> </w:t>
      </w:r>
      <w:r w:rsidR="00723F38" w:rsidRPr="00335D38">
        <w:rPr>
          <w:rFonts w:ascii="Arial" w:hAnsi="Arial" w:cs="Arial"/>
          <w:sz w:val="24"/>
        </w:rPr>
        <w:t>are</w:t>
      </w:r>
      <w:r w:rsidR="00723F38" w:rsidRPr="00335D38">
        <w:rPr>
          <w:rFonts w:ascii="Arial" w:hAnsi="Arial" w:cs="Arial"/>
          <w:spacing w:val="-4"/>
          <w:sz w:val="24"/>
        </w:rPr>
        <w:t xml:space="preserve"> </w:t>
      </w:r>
      <w:r w:rsidR="00723F38" w:rsidRPr="00335D38">
        <w:rPr>
          <w:rFonts w:ascii="Arial" w:hAnsi="Arial" w:cs="Arial"/>
          <w:sz w:val="24"/>
        </w:rPr>
        <w:t>available,</w:t>
      </w:r>
      <w:r w:rsidR="00723F38" w:rsidRPr="00335D38">
        <w:rPr>
          <w:rFonts w:ascii="Arial" w:hAnsi="Arial" w:cs="Arial"/>
          <w:spacing w:val="-3"/>
          <w:sz w:val="24"/>
        </w:rPr>
        <w:t xml:space="preserve"> </w:t>
      </w:r>
      <w:r w:rsidR="00723F38" w:rsidRPr="00335D38">
        <w:rPr>
          <w:rFonts w:ascii="Arial" w:hAnsi="Arial" w:cs="Arial"/>
          <w:sz w:val="24"/>
        </w:rPr>
        <w:t>and</w:t>
      </w:r>
      <w:r w:rsidR="00723F38" w:rsidRPr="00335D38">
        <w:rPr>
          <w:rFonts w:ascii="Arial" w:hAnsi="Arial" w:cs="Arial"/>
          <w:spacing w:val="-3"/>
          <w:sz w:val="24"/>
        </w:rPr>
        <w:t xml:space="preserve"> </w:t>
      </w:r>
      <w:r w:rsidR="00723F38" w:rsidRPr="00335D38">
        <w:rPr>
          <w:rFonts w:ascii="Arial" w:hAnsi="Arial" w:cs="Arial"/>
          <w:sz w:val="24"/>
        </w:rPr>
        <w:t>where</w:t>
      </w:r>
      <w:r w:rsidR="00723F38" w:rsidRPr="00335D38">
        <w:rPr>
          <w:rFonts w:ascii="Arial" w:hAnsi="Arial" w:cs="Arial"/>
          <w:spacing w:val="-3"/>
          <w:sz w:val="24"/>
        </w:rPr>
        <w:t xml:space="preserve"> </w:t>
      </w:r>
      <w:r w:rsidR="00723F38" w:rsidRPr="00335D38">
        <w:rPr>
          <w:rFonts w:ascii="Arial" w:hAnsi="Arial" w:cs="Arial"/>
          <w:sz w:val="24"/>
        </w:rPr>
        <w:t>a</w:t>
      </w:r>
      <w:r w:rsidR="00723F38" w:rsidRPr="00335D38">
        <w:rPr>
          <w:rFonts w:ascii="Arial" w:hAnsi="Arial" w:cs="Arial"/>
          <w:spacing w:val="-4"/>
          <w:sz w:val="24"/>
        </w:rPr>
        <w:t xml:space="preserve"> </w:t>
      </w:r>
      <w:r w:rsidR="00723F38" w:rsidRPr="00335D38">
        <w:rPr>
          <w:rFonts w:ascii="Arial" w:hAnsi="Arial" w:cs="Arial"/>
          <w:sz w:val="24"/>
        </w:rPr>
        <w:t>grant</w:t>
      </w:r>
      <w:r w:rsidR="00723F38" w:rsidRPr="00335D38">
        <w:rPr>
          <w:rFonts w:ascii="Arial" w:hAnsi="Arial" w:cs="Arial"/>
          <w:spacing w:val="-3"/>
          <w:sz w:val="24"/>
        </w:rPr>
        <w:t xml:space="preserve"> </w:t>
      </w:r>
      <w:r w:rsidR="00723F38" w:rsidRPr="00335D38">
        <w:rPr>
          <w:rFonts w:ascii="Arial" w:hAnsi="Arial" w:cs="Arial"/>
          <w:sz w:val="24"/>
        </w:rPr>
        <w:t>or cooperative</w:t>
      </w:r>
      <w:r w:rsidR="00723F38" w:rsidRPr="00335D38">
        <w:rPr>
          <w:rFonts w:ascii="Arial" w:hAnsi="Arial" w:cs="Arial"/>
          <w:spacing w:val="-3"/>
          <w:sz w:val="24"/>
        </w:rPr>
        <w:t xml:space="preserve"> </w:t>
      </w:r>
      <w:r w:rsidR="00723F38" w:rsidRPr="00335D38">
        <w:rPr>
          <w:rFonts w:ascii="Arial" w:hAnsi="Arial" w:cs="Arial"/>
          <w:sz w:val="24"/>
        </w:rPr>
        <w:t>agreement</w:t>
      </w:r>
      <w:r w:rsidR="00723F38" w:rsidRPr="00335D38">
        <w:rPr>
          <w:rFonts w:ascii="Arial" w:hAnsi="Arial" w:cs="Arial"/>
          <w:spacing w:val="-4"/>
          <w:sz w:val="24"/>
        </w:rPr>
        <w:t xml:space="preserve"> </w:t>
      </w:r>
      <w:r w:rsidR="00723F38" w:rsidRPr="00335D38">
        <w:rPr>
          <w:rFonts w:ascii="Arial" w:hAnsi="Arial" w:cs="Arial"/>
          <w:sz w:val="24"/>
        </w:rPr>
        <w:t>will</w:t>
      </w:r>
      <w:r w:rsidR="00723F38" w:rsidRPr="00335D38">
        <w:rPr>
          <w:rFonts w:ascii="Arial" w:hAnsi="Arial" w:cs="Arial"/>
          <w:spacing w:val="-4"/>
          <w:sz w:val="24"/>
        </w:rPr>
        <w:t xml:space="preserve"> </w:t>
      </w:r>
      <w:r w:rsidR="00723F38" w:rsidRPr="00335D38">
        <w:rPr>
          <w:rFonts w:ascii="Arial" w:hAnsi="Arial" w:cs="Arial"/>
          <w:sz w:val="24"/>
        </w:rPr>
        <w:t>be</w:t>
      </w:r>
      <w:r w:rsidR="00723F38" w:rsidRPr="00335D38">
        <w:rPr>
          <w:rFonts w:ascii="Arial" w:hAnsi="Arial" w:cs="Arial"/>
          <w:spacing w:val="-4"/>
          <w:sz w:val="24"/>
        </w:rPr>
        <w:t xml:space="preserve"> </w:t>
      </w:r>
      <w:r w:rsidR="00723F38" w:rsidRPr="00335D38">
        <w:rPr>
          <w:rFonts w:ascii="Arial" w:hAnsi="Arial" w:cs="Arial"/>
          <w:sz w:val="24"/>
        </w:rPr>
        <w:t>the</w:t>
      </w:r>
      <w:r w:rsidR="00723F38" w:rsidRPr="00335D38">
        <w:rPr>
          <w:rFonts w:ascii="Arial" w:hAnsi="Arial" w:cs="Arial"/>
          <w:spacing w:val="-5"/>
          <w:sz w:val="24"/>
        </w:rPr>
        <w:t xml:space="preserve"> </w:t>
      </w:r>
      <w:r w:rsidR="00723F38" w:rsidRPr="00335D38">
        <w:rPr>
          <w:rFonts w:ascii="Arial" w:hAnsi="Arial" w:cs="Arial"/>
          <w:sz w:val="24"/>
        </w:rPr>
        <w:t>award</w:t>
      </w:r>
      <w:r w:rsidR="00723F38" w:rsidRPr="00335D38">
        <w:rPr>
          <w:rFonts w:ascii="Arial" w:hAnsi="Arial" w:cs="Arial"/>
          <w:spacing w:val="-4"/>
          <w:sz w:val="24"/>
        </w:rPr>
        <w:t xml:space="preserve"> </w:t>
      </w:r>
      <w:r w:rsidR="00723F38" w:rsidRPr="00335D38">
        <w:rPr>
          <w:rFonts w:ascii="Arial" w:hAnsi="Arial" w:cs="Arial"/>
          <w:sz w:val="24"/>
        </w:rPr>
        <w:t>instrument</w:t>
      </w:r>
      <w:r w:rsidR="00723F38" w:rsidRPr="00335D38">
        <w:rPr>
          <w:rFonts w:ascii="Arial" w:hAnsi="Arial" w:cs="Arial"/>
          <w:spacing w:val="-4"/>
          <w:sz w:val="24"/>
        </w:rPr>
        <w:t xml:space="preserve"> </w:t>
      </w:r>
      <w:r w:rsidR="00723F38" w:rsidRPr="00335D38">
        <w:rPr>
          <w:rFonts w:ascii="Arial" w:hAnsi="Arial" w:cs="Arial"/>
          <w:sz w:val="24"/>
        </w:rPr>
        <w:t>type,</w:t>
      </w:r>
      <w:r w:rsidR="00723F38" w:rsidRPr="00335D38">
        <w:rPr>
          <w:rFonts w:ascii="Arial" w:hAnsi="Arial" w:cs="Arial"/>
          <w:spacing w:val="-4"/>
          <w:sz w:val="24"/>
        </w:rPr>
        <w:t xml:space="preserve"> </w:t>
      </w:r>
      <w:r w:rsidR="00723F38" w:rsidRPr="00335D38">
        <w:rPr>
          <w:rFonts w:ascii="Arial" w:hAnsi="Arial" w:cs="Arial"/>
          <w:sz w:val="24"/>
        </w:rPr>
        <w:t>will</w:t>
      </w:r>
      <w:r w:rsidR="00723F38" w:rsidRPr="00335D38">
        <w:rPr>
          <w:rFonts w:ascii="Arial" w:hAnsi="Arial" w:cs="Arial"/>
          <w:spacing w:val="-4"/>
          <w:sz w:val="24"/>
        </w:rPr>
        <w:t xml:space="preserve"> </w:t>
      </w:r>
      <w:r w:rsidR="00723F38" w:rsidRPr="00335D38">
        <w:rPr>
          <w:rFonts w:ascii="Arial" w:hAnsi="Arial" w:cs="Arial"/>
          <w:sz w:val="24"/>
        </w:rPr>
        <w:t>be</w:t>
      </w:r>
      <w:r w:rsidR="00723F38" w:rsidRPr="00335D38">
        <w:rPr>
          <w:rFonts w:ascii="Arial" w:hAnsi="Arial" w:cs="Arial"/>
          <w:spacing w:val="-5"/>
          <w:sz w:val="24"/>
        </w:rPr>
        <w:t xml:space="preserve"> </w:t>
      </w:r>
      <w:r w:rsidR="00723F38" w:rsidRPr="00335D38">
        <w:rPr>
          <w:rFonts w:ascii="Arial" w:hAnsi="Arial" w:cs="Arial"/>
          <w:sz w:val="24"/>
        </w:rPr>
        <w:t>subject</w:t>
      </w:r>
      <w:r w:rsidR="00723F38" w:rsidRPr="00335D38">
        <w:rPr>
          <w:rFonts w:ascii="Arial" w:hAnsi="Arial" w:cs="Arial"/>
          <w:spacing w:val="-4"/>
          <w:sz w:val="24"/>
        </w:rPr>
        <w:t xml:space="preserve"> </w:t>
      </w:r>
      <w:r w:rsidR="00723F38" w:rsidRPr="00335D38">
        <w:rPr>
          <w:rFonts w:ascii="Arial" w:hAnsi="Arial" w:cs="Arial"/>
          <w:sz w:val="24"/>
        </w:rPr>
        <w:t>to</w:t>
      </w:r>
      <w:r w:rsidR="00723F38" w:rsidRPr="00335D38">
        <w:rPr>
          <w:rFonts w:ascii="Arial" w:hAnsi="Arial" w:cs="Arial"/>
          <w:spacing w:val="-4"/>
          <w:sz w:val="24"/>
        </w:rPr>
        <w:t xml:space="preserve"> </w:t>
      </w:r>
      <w:r w:rsidR="00723F38" w:rsidRPr="00335D38">
        <w:rPr>
          <w:rFonts w:ascii="Arial" w:hAnsi="Arial" w:cs="Arial"/>
          <w:sz w:val="24"/>
        </w:rPr>
        <w:t>an</w:t>
      </w:r>
      <w:r w:rsidR="00723F38" w:rsidRPr="00335D38">
        <w:rPr>
          <w:rFonts w:ascii="Arial" w:hAnsi="Arial" w:cs="Arial"/>
          <w:spacing w:val="-4"/>
          <w:sz w:val="24"/>
        </w:rPr>
        <w:t xml:space="preserve"> </w:t>
      </w:r>
      <w:r w:rsidR="00723F38" w:rsidRPr="00335D38">
        <w:rPr>
          <w:rFonts w:ascii="Arial" w:hAnsi="Arial" w:cs="Arial"/>
          <w:sz w:val="24"/>
        </w:rPr>
        <w:t>Army</w:t>
      </w:r>
      <w:r w:rsidR="00723F38" w:rsidRPr="00335D38">
        <w:rPr>
          <w:rFonts w:ascii="Arial" w:hAnsi="Arial" w:cs="Arial"/>
          <w:spacing w:val="-4"/>
          <w:sz w:val="24"/>
        </w:rPr>
        <w:t xml:space="preserve"> </w:t>
      </w:r>
      <w:r w:rsidR="00723F38" w:rsidRPr="00335D38">
        <w:rPr>
          <w:rFonts w:ascii="Arial" w:hAnsi="Arial" w:cs="Arial"/>
          <w:sz w:val="24"/>
        </w:rPr>
        <w:t>Research Risk Assessment prior to award.</w:t>
      </w:r>
    </w:p>
    <w:p w14:paraId="41ACA192" w14:textId="77777777" w:rsidR="00723F38" w:rsidRPr="00335D38" w:rsidRDefault="00723F38" w:rsidP="00B14086">
      <w:pPr>
        <w:pStyle w:val="ListParagraph"/>
        <w:widowControl w:val="0"/>
        <w:tabs>
          <w:tab w:val="left" w:pos="270"/>
        </w:tabs>
        <w:autoSpaceDE w:val="0"/>
        <w:autoSpaceDN w:val="0"/>
        <w:spacing w:before="1" w:after="0" w:line="240" w:lineRule="auto"/>
        <w:ind w:left="0"/>
        <w:rPr>
          <w:rFonts w:ascii="Arial" w:hAnsi="Arial" w:cs="Arial"/>
          <w:sz w:val="24"/>
        </w:rPr>
      </w:pPr>
    </w:p>
    <w:p w14:paraId="6C733DF9" w14:textId="25F2148D" w:rsidR="00723F38" w:rsidRPr="00335D38" w:rsidRDefault="001C74EF" w:rsidP="00117612">
      <w:pPr>
        <w:tabs>
          <w:tab w:val="left" w:pos="630"/>
          <w:tab w:val="left" w:pos="720"/>
        </w:tabs>
        <w:spacing w:after="0" w:line="240" w:lineRule="auto"/>
        <w:contextualSpacing/>
        <w:rPr>
          <w:rFonts w:ascii="Arial" w:hAnsi="Arial" w:cs="Arial"/>
          <w:sz w:val="24"/>
        </w:rPr>
      </w:pPr>
      <w:r w:rsidRPr="00335D38">
        <w:rPr>
          <w:rFonts w:ascii="Arial" w:hAnsi="Arial" w:cs="Arial"/>
          <w:sz w:val="24"/>
        </w:rPr>
        <w:t xml:space="preserve">          (1) </w:t>
      </w:r>
      <w:r w:rsidR="00723F38" w:rsidRPr="00335D38">
        <w:rPr>
          <w:rFonts w:ascii="Arial" w:hAnsi="Arial" w:cs="Arial"/>
          <w:sz w:val="24"/>
        </w:rPr>
        <w:t>The Army Research Risk Assessment Program</w:t>
      </w:r>
      <w:r w:rsidR="0012684E" w:rsidRPr="00335D38">
        <w:rPr>
          <w:rFonts w:ascii="Arial" w:hAnsi="Arial" w:cs="Arial"/>
          <w:sz w:val="24"/>
        </w:rPr>
        <w:t xml:space="preserve">.  </w:t>
      </w:r>
      <w:r w:rsidR="00723F38" w:rsidRPr="00335D38">
        <w:rPr>
          <w:rFonts w:ascii="Arial" w:hAnsi="Arial" w:cs="Arial"/>
          <w:sz w:val="24"/>
        </w:rPr>
        <w:t>The Army Research Risk Assessment Program (ARRAP) is an adaptive risk management security program applied to Army-funded research designed to help protect Army Science and Technology (S&amp;T) by identifying possible vectors of undue foreign influence.</w:t>
      </w:r>
    </w:p>
    <w:p w14:paraId="6633835F" w14:textId="77777777" w:rsidR="001C74EF" w:rsidRPr="00335D38" w:rsidRDefault="001C74EF" w:rsidP="000212D0">
      <w:pPr>
        <w:spacing w:after="0" w:line="240" w:lineRule="auto"/>
        <w:contextualSpacing/>
        <w:rPr>
          <w:rFonts w:ascii="Arial" w:hAnsi="Arial" w:cs="Arial"/>
          <w:sz w:val="24"/>
        </w:rPr>
      </w:pPr>
    </w:p>
    <w:p w14:paraId="38406762" w14:textId="16717BB9" w:rsidR="00AF7A94" w:rsidRPr="00335D38" w:rsidRDefault="00723F38" w:rsidP="000212D0">
      <w:pPr>
        <w:spacing w:after="0" w:line="240" w:lineRule="auto"/>
        <w:contextualSpacing/>
        <w:rPr>
          <w:rFonts w:ascii="Arial" w:hAnsi="Arial" w:cs="Arial"/>
          <w:sz w:val="24"/>
        </w:rPr>
      </w:pPr>
      <w:r w:rsidRPr="00335D38">
        <w:rPr>
          <w:rFonts w:ascii="Arial" w:hAnsi="Arial" w:cs="Arial"/>
          <w:sz w:val="24"/>
        </w:rPr>
        <w:t>In order to identify and mitigate undue foreign influence as required by federal law and policy, the Army will perform a research risk assessment of each proposal selected based on the criteria above for consideration of a fundamental research grant or cooperative agreement award</w:t>
      </w:r>
      <w:r w:rsidR="0012684E" w:rsidRPr="00335D38">
        <w:rPr>
          <w:rFonts w:ascii="Arial" w:hAnsi="Arial" w:cs="Arial"/>
          <w:sz w:val="24"/>
        </w:rPr>
        <w:t xml:space="preserve">.  </w:t>
      </w:r>
      <w:r w:rsidRPr="00335D38">
        <w:rPr>
          <w:rFonts w:ascii="Arial" w:hAnsi="Arial" w:cs="Arial"/>
          <w:sz w:val="24"/>
        </w:rPr>
        <w:t>ARRAP risk assessments for these subject proposals will be developed for all proposed Senior/Key personnel, (also referred to as “Covered Individuals”)</w:t>
      </w:r>
      <w:r w:rsidR="0012684E" w:rsidRPr="00335D38">
        <w:rPr>
          <w:rFonts w:ascii="Arial" w:hAnsi="Arial" w:cs="Arial"/>
          <w:sz w:val="24"/>
        </w:rPr>
        <w:t xml:space="preserve">.  </w:t>
      </w:r>
      <w:r w:rsidRPr="00335D38">
        <w:rPr>
          <w:rFonts w:ascii="Arial" w:hAnsi="Arial" w:cs="Arial"/>
          <w:sz w:val="24"/>
        </w:rPr>
        <w:t>These risk assessments will be based on information disclosed in the Standard Form (SF) 424</w:t>
      </w:r>
      <w:r w:rsidR="00EE056A" w:rsidRPr="00335D38">
        <w:rPr>
          <w:rFonts w:ascii="Arial" w:hAnsi="Arial" w:cs="Arial"/>
          <w:sz w:val="24"/>
        </w:rPr>
        <w:t xml:space="preserve"> (e.g., </w:t>
      </w:r>
      <w:r w:rsidRPr="00335D38">
        <w:rPr>
          <w:rFonts w:ascii="Arial" w:hAnsi="Arial" w:cs="Arial"/>
          <w:sz w:val="24"/>
        </w:rPr>
        <w:t>“Senior/Key Person Profile (Expanded),” any of its accompanying or referenced documents, publicly available information, and information contained in internal Army databases</w:t>
      </w:r>
      <w:r w:rsidR="00AF7A94" w:rsidRPr="00335D38">
        <w:rPr>
          <w:rStyle w:val="FootnoteReference"/>
          <w:rFonts w:ascii="Arial" w:hAnsi="Arial" w:cs="Arial"/>
          <w:b/>
          <w:bCs/>
          <w:sz w:val="24"/>
          <w:szCs w:val="24"/>
        </w:rPr>
        <w:footnoteReference w:id="1"/>
      </w:r>
      <w:r w:rsidR="0012684E" w:rsidRPr="00335D38">
        <w:rPr>
          <w:rFonts w:ascii="Arial" w:hAnsi="Arial" w:cs="Arial"/>
          <w:sz w:val="24"/>
        </w:rPr>
        <w:t xml:space="preserve">.  </w:t>
      </w:r>
      <w:r w:rsidR="00AF7A94" w:rsidRPr="00335D38">
        <w:rPr>
          <w:rFonts w:ascii="Arial" w:hAnsi="Arial" w:cs="Arial"/>
          <w:sz w:val="24"/>
        </w:rPr>
        <w:t xml:space="preserve">Nationality or citizenship is not a factor in </w:t>
      </w:r>
      <w:r w:rsidR="00EE056A" w:rsidRPr="00335D38">
        <w:rPr>
          <w:rFonts w:ascii="Arial" w:hAnsi="Arial" w:cs="Arial"/>
          <w:sz w:val="24"/>
        </w:rPr>
        <w:t>risk</w:t>
      </w:r>
      <w:r w:rsidR="00AF7A94" w:rsidRPr="00335D38">
        <w:rPr>
          <w:rFonts w:ascii="Arial" w:hAnsi="Arial" w:cs="Arial"/>
          <w:sz w:val="24"/>
        </w:rPr>
        <w:t xml:space="preserve"> assessment.</w:t>
      </w:r>
    </w:p>
    <w:p w14:paraId="61E50254" w14:textId="77777777" w:rsidR="00992B9B" w:rsidRPr="00335D38" w:rsidRDefault="00992B9B" w:rsidP="000212D0">
      <w:pPr>
        <w:spacing w:after="0" w:line="240" w:lineRule="auto"/>
        <w:contextualSpacing/>
        <w:rPr>
          <w:rFonts w:ascii="Arial" w:hAnsi="Arial" w:cs="Arial"/>
          <w:sz w:val="24"/>
        </w:rPr>
      </w:pPr>
    </w:p>
    <w:p w14:paraId="7C8BAABA" w14:textId="0840B5F5" w:rsidR="001C74EF" w:rsidRPr="00335D38" w:rsidRDefault="00AF7A94" w:rsidP="000212D0">
      <w:pPr>
        <w:spacing w:after="0" w:line="240" w:lineRule="auto"/>
        <w:contextualSpacing/>
        <w:rPr>
          <w:rFonts w:ascii="Arial" w:hAnsi="Arial" w:cs="Arial"/>
          <w:sz w:val="24"/>
        </w:rPr>
      </w:pPr>
      <w:r w:rsidRPr="00335D38">
        <w:rPr>
          <w:rFonts w:ascii="Arial" w:hAnsi="Arial" w:cs="Arial"/>
          <w:sz w:val="24"/>
        </w:rPr>
        <w:t>ARRAP has a risk matrix which identifies risk factors and resulting risk ratings</w:t>
      </w:r>
      <w:r w:rsidR="0012684E" w:rsidRPr="00335D38">
        <w:rPr>
          <w:rFonts w:ascii="Arial" w:hAnsi="Arial" w:cs="Arial"/>
          <w:sz w:val="24"/>
        </w:rPr>
        <w:t xml:space="preserve">.  </w:t>
      </w:r>
      <w:r w:rsidRPr="00335D38">
        <w:rPr>
          <w:rFonts w:ascii="Arial" w:hAnsi="Arial" w:cs="Arial"/>
          <w:sz w:val="24"/>
        </w:rPr>
        <w:t xml:space="preserve">The matrix generally looks at four factors, or risk areas: participation in foreign talent programs; denied entity list affiliation or association (see </w:t>
      </w:r>
      <w:hyperlink r:id="rId20" w:history="1">
        <w:r w:rsidR="00EE056A" w:rsidRPr="00335D38">
          <w:rPr>
            <w:rStyle w:val="Hyperlink"/>
            <w:rFonts w:ascii="Arial" w:hAnsi="Arial" w:cs="Arial"/>
            <w:sz w:val="24"/>
          </w:rPr>
          <w:t>https://www.bis.doc.gov/index.php/the-denied-persons-list</w:t>
        </w:r>
      </w:hyperlink>
      <w:r w:rsidR="00EE056A" w:rsidRPr="00335D38">
        <w:rPr>
          <w:rFonts w:ascii="Arial" w:hAnsi="Arial" w:cs="Arial"/>
          <w:sz w:val="24"/>
        </w:rPr>
        <w:t xml:space="preserve">); </w:t>
      </w:r>
      <w:r w:rsidRPr="00335D38">
        <w:rPr>
          <w:rFonts w:ascii="Arial" w:hAnsi="Arial" w:cs="Arial"/>
          <w:sz w:val="24"/>
        </w:rPr>
        <w:t xml:space="preserve">funding sources to include conflict of interest or conflict of commitment, or funding from a strategic competitor; and foreign influence showing a pattern or history of affiliation, association, or collaboration with a foreign institution, person or entity from a U.S. strategic competitor. </w:t>
      </w:r>
    </w:p>
    <w:p w14:paraId="342E5162" w14:textId="77777777" w:rsidR="001C74EF" w:rsidRDefault="001C74EF" w:rsidP="000212D0">
      <w:pPr>
        <w:spacing w:after="0" w:line="240" w:lineRule="auto"/>
        <w:contextualSpacing/>
        <w:rPr>
          <w:rFonts w:ascii="Arial" w:hAnsi="Arial" w:cs="Arial"/>
          <w:sz w:val="24"/>
        </w:rPr>
      </w:pPr>
    </w:p>
    <w:p w14:paraId="0A19C924" w14:textId="77777777" w:rsidR="009A6704" w:rsidRDefault="009A6704" w:rsidP="000212D0">
      <w:pPr>
        <w:spacing w:after="0" w:line="240" w:lineRule="auto"/>
        <w:contextualSpacing/>
        <w:rPr>
          <w:rFonts w:ascii="Arial" w:hAnsi="Arial" w:cs="Arial"/>
          <w:sz w:val="24"/>
        </w:rPr>
      </w:pPr>
    </w:p>
    <w:p w14:paraId="0FEB569F" w14:textId="77777777" w:rsidR="009A6704" w:rsidRDefault="009A6704" w:rsidP="000212D0">
      <w:pPr>
        <w:spacing w:after="0" w:line="240" w:lineRule="auto"/>
        <w:contextualSpacing/>
        <w:rPr>
          <w:rFonts w:ascii="Arial" w:hAnsi="Arial" w:cs="Arial"/>
          <w:sz w:val="24"/>
        </w:rPr>
      </w:pPr>
    </w:p>
    <w:p w14:paraId="4D80F19F" w14:textId="77777777" w:rsidR="009A6704" w:rsidRDefault="009A6704" w:rsidP="000212D0">
      <w:pPr>
        <w:spacing w:after="0" w:line="240" w:lineRule="auto"/>
        <w:contextualSpacing/>
        <w:rPr>
          <w:rFonts w:ascii="Arial" w:hAnsi="Arial" w:cs="Arial"/>
          <w:sz w:val="24"/>
        </w:rPr>
      </w:pPr>
    </w:p>
    <w:p w14:paraId="46711F0C" w14:textId="77777777" w:rsidR="009A6704" w:rsidRPr="00335D38" w:rsidRDefault="009A6704" w:rsidP="000212D0">
      <w:pPr>
        <w:spacing w:after="0" w:line="240" w:lineRule="auto"/>
        <w:contextualSpacing/>
        <w:rPr>
          <w:rFonts w:ascii="Arial" w:hAnsi="Arial" w:cs="Arial"/>
          <w:sz w:val="24"/>
        </w:rPr>
      </w:pPr>
    </w:p>
    <w:p w14:paraId="5D0F0F4D" w14:textId="6F32CE77" w:rsidR="008E566F" w:rsidRPr="00335D38" w:rsidRDefault="001C74EF" w:rsidP="003E50F0">
      <w:pPr>
        <w:tabs>
          <w:tab w:val="left" w:pos="540"/>
          <w:tab w:val="left" w:pos="630"/>
        </w:tabs>
        <w:spacing w:after="0" w:line="240" w:lineRule="auto"/>
        <w:contextualSpacing/>
        <w:rPr>
          <w:rFonts w:ascii="Arial" w:hAnsi="Arial" w:cs="Arial"/>
          <w:sz w:val="24"/>
        </w:rPr>
      </w:pPr>
      <w:r w:rsidRPr="00335D38">
        <w:rPr>
          <w:rFonts w:ascii="Arial" w:hAnsi="Arial" w:cs="Arial"/>
          <w:sz w:val="24"/>
        </w:rPr>
        <w:lastRenderedPageBreak/>
        <w:t xml:space="preserve">         (2) </w:t>
      </w:r>
      <w:r w:rsidR="00AF7A94" w:rsidRPr="00335D38">
        <w:rPr>
          <w:rFonts w:ascii="Arial" w:hAnsi="Arial" w:cs="Arial"/>
          <w:sz w:val="24"/>
        </w:rPr>
        <w:t xml:space="preserve">The </w:t>
      </w:r>
      <w:r w:rsidR="00972679" w:rsidRPr="00335D38">
        <w:rPr>
          <w:rFonts w:ascii="Arial" w:hAnsi="Arial" w:cs="Arial"/>
          <w:sz w:val="24"/>
        </w:rPr>
        <w:t xml:space="preserve">risk </w:t>
      </w:r>
      <w:r w:rsidR="00312750" w:rsidRPr="00335D38">
        <w:rPr>
          <w:rFonts w:ascii="Arial" w:hAnsi="Arial" w:cs="Arial"/>
          <w:sz w:val="24"/>
        </w:rPr>
        <w:t xml:space="preserve">rating </w:t>
      </w:r>
      <w:r w:rsidR="00AF7A94" w:rsidRPr="00335D38">
        <w:rPr>
          <w:rFonts w:ascii="Arial" w:hAnsi="Arial" w:cs="Arial"/>
          <w:sz w:val="24"/>
        </w:rPr>
        <w:t>matrix is set forth below</w:t>
      </w:r>
      <w:r w:rsidR="0032080A" w:rsidRPr="00335D38">
        <w:rPr>
          <w:rFonts w:ascii="Arial" w:hAnsi="Arial" w:cs="Arial"/>
          <w:sz w:val="24"/>
        </w:rPr>
        <w:t>.</w:t>
      </w:r>
    </w:p>
    <w:p w14:paraId="43E975E4" w14:textId="77777777" w:rsidR="001C74EF" w:rsidRPr="00335D38" w:rsidRDefault="001C74EF" w:rsidP="000212D0">
      <w:pPr>
        <w:spacing w:after="0" w:line="240" w:lineRule="auto"/>
        <w:contextualSpacing/>
        <w:rPr>
          <w:rFonts w:ascii="Arial" w:hAnsi="Arial" w:cs="Arial"/>
          <w:sz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E91C98" w:rsidRPr="00335D38" w14:paraId="2422280B" w14:textId="77777777" w:rsidTr="003A1BDE">
        <w:tc>
          <w:tcPr>
            <w:tcW w:w="1870" w:type="dxa"/>
            <w:vMerge w:val="restart"/>
          </w:tcPr>
          <w:p w14:paraId="6DB6C00C" w14:textId="6E8A5835" w:rsidR="00E91C98" w:rsidRPr="00335D38" w:rsidRDefault="00E91C98" w:rsidP="000212D0">
            <w:pPr>
              <w:contextualSpacing/>
              <w:jc w:val="center"/>
              <w:rPr>
                <w:rFonts w:ascii="Arial" w:hAnsi="Arial" w:cs="Arial"/>
                <w:sz w:val="18"/>
                <w:szCs w:val="18"/>
              </w:rPr>
            </w:pPr>
            <w:r w:rsidRPr="00335D38">
              <w:rPr>
                <w:rFonts w:ascii="Arial" w:hAnsi="Arial" w:cs="Arial"/>
                <w:sz w:val="18"/>
                <w:szCs w:val="18"/>
              </w:rPr>
              <w:t>Rating</w:t>
            </w:r>
          </w:p>
        </w:tc>
        <w:tc>
          <w:tcPr>
            <w:tcW w:w="7480" w:type="dxa"/>
            <w:gridSpan w:val="4"/>
          </w:tcPr>
          <w:p w14:paraId="68F71A7C" w14:textId="77777777" w:rsidR="00E91C98" w:rsidRPr="00335D38" w:rsidRDefault="00E91C98" w:rsidP="000212D0">
            <w:pPr>
              <w:contextualSpacing/>
              <w:jc w:val="center"/>
              <w:rPr>
                <w:rFonts w:ascii="Arial" w:hAnsi="Arial" w:cs="Arial"/>
                <w:sz w:val="18"/>
                <w:szCs w:val="18"/>
              </w:rPr>
            </w:pPr>
            <w:r w:rsidRPr="00335D38">
              <w:rPr>
                <w:rFonts w:ascii="Arial" w:hAnsi="Arial" w:cs="Arial"/>
                <w:sz w:val="18"/>
                <w:szCs w:val="18"/>
              </w:rPr>
              <w:t>Identified Specific Actions of the Senior/Key Personnel</w:t>
            </w:r>
          </w:p>
          <w:p w14:paraId="53EF732B" w14:textId="676C4238" w:rsidR="007E261E" w:rsidRPr="00335D38" w:rsidRDefault="007E261E" w:rsidP="000212D0">
            <w:pPr>
              <w:contextualSpacing/>
              <w:jc w:val="center"/>
              <w:rPr>
                <w:rFonts w:ascii="Arial" w:hAnsi="Arial" w:cs="Arial"/>
                <w:sz w:val="18"/>
                <w:szCs w:val="18"/>
              </w:rPr>
            </w:pPr>
          </w:p>
        </w:tc>
      </w:tr>
      <w:tr w:rsidR="00E91C98" w:rsidRPr="00335D38" w14:paraId="78CCE240" w14:textId="77777777" w:rsidTr="008E566F">
        <w:tc>
          <w:tcPr>
            <w:tcW w:w="1870" w:type="dxa"/>
            <w:vMerge/>
          </w:tcPr>
          <w:p w14:paraId="4D66E54B" w14:textId="77777777" w:rsidR="00E91C98" w:rsidRPr="00335D38" w:rsidRDefault="00E91C98" w:rsidP="000212D0">
            <w:pPr>
              <w:contextualSpacing/>
              <w:rPr>
                <w:rFonts w:ascii="Arial" w:hAnsi="Arial" w:cs="Arial"/>
                <w:sz w:val="18"/>
                <w:szCs w:val="18"/>
              </w:rPr>
            </w:pPr>
          </w:p>
        </w:tc>
        <w:tc>
          <w:tcPr>
            <w:tcW w:w="1870" w:type="dxa"/>
          </w:tcPr>
          <w:p w14:paraId="00D9E2E8" w14:textId="77777777" w:rsidR="00E91C98" w:rsidRPr="00335D38" w:rsidRDefault="00E91C98" w:rsidP="000212D0">
            <w:pPr>
              <w:contextualSpacing/>
              <w:jc w:val="center"/>
              <w:rPr>
                <w:rFonts w:ascii="Arial" w:hAnsi="Arial" w:cs="Arial"/>
                <w:sz w:val="18"/>
                <w:szCs w:val="18"/>
              </w:rPr>
            </w:pPr>
            <w:r w:rsidRPr="00335D38">
              <w:rPr>
                <w:rFonts w:ascii="Arial" w:hAnsi="Arial" w:cs="Arial"/>
                <w:sz w:val="18"/>
                <w:szCs w:val="18"/>
              </w:rPr>
              <w:t>Foreign Talent Program</w:t>
            </w:r>
          </w:p>
          <w:p w14:paraId="7F774A08" w14:textId="0C6E4BEF" w:rsidR="007E261E" w:rsidRPr="00335D38" w:rsidRDefault="007E261E" w:rsidP="000212D0">
            <w:pPr>
              <w:contextualSpacing/>
              <w:jc w:val="center"/>
              <w:rPr>
                <w:rFonts w:ascii="Arial" w:hAnsi="Arial" w:cs="Arial"/>
                <w:sz w:val="18"/>
                <w:szCs w:val="18"/>
              </w:rPr>
            </w:pPr>
          </w:p>
        </w:tc>
        <w:tc>
          <w:tcPr>
            <w:tcW w:w="1870" w:type="dxa"/>
          </w:tcPr>
          <w:p w14:paraId="1E60024E" w14:textId="11404DED" w:rsidR="00E91C98" w:rsidRPr="00335D38" w:rsidRDefault="00E91C98" w:rsidP="000212D0">
            <w:pPr>
              <w:contextualSpacing/>
              <w:jc w:val="center"/>
              <w:rPr>
                <w:rFonts w:ascii="Arial" w:hAnsi="Arial" w:cs="Arial"/>
                <w:sz w:val="18"/>
                <w:szCs w:val="18"/>
              </w:rPr>
            </w:pPr>
            <w:r w:rsidRPr="00335D38">
              <w:rPr>
                <w:rFonts w:ascii="Arial" w:hAnsi="Arial" w:cs="Arial"/>
                <w:sz w:val="18"/>
                <w:szCs w:val="18"/>
              </w:rPr>
              <w:t>Denied Entities</w:t>
            </w:r>
          </w:p>
        </w:tc>
        <w:tc>
          <w:tcPr>
            <w:tcW w:w="1870" w:type="dxa"/>
          </w:tcPr>
          <w:p w14:paraId="6445254D" w14:textId="3B1F7BE0" w:rsidR="00E91C98" w:rsidRPr="00335D38" w:rsidRDefault="00E91C98" w:rsidP="000212D0">
            <w:pPr>
              <w:contextualSpacing/>
              <w:jc w:val="center"/>
              <w:rPr>
                <w:rFonts w:ascii="Arial" w:hAnsi="Arial" w:cs="Arial"/>
                <w:sz w:val="18"/>
                <w:szCs w:val="18"/>
              </w:rPr>
            </w:pPr>
            <w:r w:rsidRPr="00335D38">
              <w:rPr>
                <w:rFonts w:ascii="Arial" w:hAnsi="Arial" w:cs="Arial"/>
                <w:sz w:val="18"/>
                <w:szCs w:val="18"/>
              </w:rPr>
              <w:t>Funding</w:t>
            </w:r>
          </w:p>
        </w:tc>
        <w:tc>
          <w:tcPr>
            <w:tcW w:w="1870" w:type="dxa"/>
          </w:tcPr>
          <w:p w14:paraId="4BB4F94D" w14:textId="6FF8FCB2" w:rsidR="00E91C98" w:rsidRPr="00335D38" w:rsidRDefault="00E91C98" w:rsidP="000212D0">
            <w:pPr>
              <w:contextualSpacing/>
              <w:jc w:val="center"/>
              <w:rPr>
                <w:rFonts w:ascii="Arial" w:hAnsi="Arial" w:cs="Arial"/>
                <w:sz w:val="18"/>
                <w:szCs w:val="18"/>
              </w:rPr>
            </w:pPr>
            <w:r w:rsidRPr="00335D38">
              <w:rPr>
                <w:rFonts w:ascii="Arial" w:hAnsi="Arial" w:cs="Arial"/>
                <w:sz w:val="18"/>
                <w:szCs w:val="18"/>
              </w:rPr>
              <w:t>Foreign Instructions</w:t>
            </w:r>
          </w:p>
        </w:tc>
      </w:tr>
      <w:tr w:rsidR="008E566F" w:rsidRPr="00335D38" w14:paraId="6043C805" w14:textId="77777777" w:rsidTr="008E566F">
        <w:tc>
          <w:tcPr>
            <w:tcW w:w="1870" w:type="dxa"/>
          </w:tcPr>
          <w:p w14:paraId="6710A4F0" w14:textId="1FFC2924" w:rsidR="008E566F" w:rsidRPr="00335D38" w:rsidRDefault="007E261E" w:rsidP="000212D0">
            <w:pPr>
              <w:contextualSpacing/>
              <w:rPr>
                <w:rFonts w:ascii="Arial" w:hAnsi="Arial" w:cs="Arial"/>
                <w:sz w:val="18"/>
                <w:szCs w:val="18"/>
              </w:rPr>
            </w:pPr>
            <w:r w:rsidRPr="00335D38">
              <w:rPr>
                <w:rFonts w:ascii="Arial" w:hAnsi="Arial" w:cs="Arial"/>
                <w:sz w:val="18"/>
                <w:szCs w:val="18"/>
              </w:rPr>
              <w:t>HIGH</w:t>
            </w:r>
          </w:p>
        </w:tc>
        <w:tc>
          <w:tcPr>
            <w:tcW w:w="1870" w:type="dxa"/>
          </w:tcPr>
          <w:p w14:paraId="0494766A" w14:textId="2ED94F4F" w:rsidR="008E566F" w:rsidRPr="00335D38" w:rsidRDefault="007E261E" w:rsidP="000212D0">
            <w:pPr>
              <w:contextualSpacing/>
              <w:rPr>
                <w:rFonts w:ascii="Arial" w:hAnsi="Arial" w:cs="Arial"/>
                <w:sz w:val="18"/>
                <w:szCs w:val="18"/>
              </w:rPr>
            </w:pPr>
            <w:r w:rsidRPr="00335D38">
              <w:rPr>
                <w:rFonts w:ascii="Arial" w:hAnsi="Arial" w:cs="Arial"/>
                <w:sz w:val="18"/>
                <w:szCs w:val="18"/>
              </w:rPr>
              <w:t>Indicators of active (ongoing) participation or sponsorship in a strategic competitor Foreign Talent Program</w:t>
            </w:r>
          </w:p>
        </w:tc>
        <w:tc>
          <w:tcPr>
            <w:tcW w:w="1870" w:type="dxa"/>
          </w:tcPr>
          <w:p w14:paraId="1F565F7F" w14:textId="77777777" w:rsidR="007E261E" w:rsidRPr="00335D38" w:rsidRDefault="007E261E" w:rsidP="000212D0">
            <w:pPr>
              <w:contextualSpacing/>
              <w:rPr>
                <w:rFonts w:ascii="Arial" w:hAnsi="Arial" w:cs="Arial"/>
                <w:sz w:val="18"/>
                <w:szCs w:val="18"/>
              </w:rPr>
            </w:pPr>
            <w:r w:rsidRPr="00335D38">
              <w:rPr>
                <w:rFonts w:ascii="Arial" w:hAnsi="Arial" w:cs="Arial"/>
                <w:sz w:val="18"/>
                <w:szCs w:val="18"/>
              </w:rPr>
              <w:t>Indicators of an active (ongoing) affiliation or past affiliation or present association with an entity on the</w:t>
            </w:r>
          </w:p>
          <w:p w14:paraId="4F9A6101" w14:textId="77777777" w:rsidR="007E261E" w:rsidRPr="00335D38" w:rsidRDefault="007E261E" w:rsidP="000212D0">
            <w:pPr>
              <w:contextualSpacing/>
              <w:rPr>
                <w:rFonts w:ascii="Arial" w:hAnsi="Arial" w:cs="Arial"/>
                <w:sz w:val="18"/>
                <w:szCs w:val="18"/>
              </w:rPr>
            </w:pPr>
            <w:r w:rsidRPr="00335D38">
              <w:rPr>
                <w:rFonts w:ascii="Arial" w:hAnsi="Arial" w:cs="Arial"/>
                <w:sz w:val="18"/>
                <w:szCs w:val="18"/>
              </w:rPr>
              <w:t>U.S. Gov’t denied entity or person list or EO 13959 or</w:t>
            </w:r>
          </w:p>
          <w:p w14:paraId="70884358" w14:textId="77777777" w:rsidR="007E261E" w:rsidRPr="00335D38" w:rsidRDefault="007E261E" w:rsidP="000212D0">
            <w:pPr>
              <w:contextualSpacing/>
              <w:rPr>
                <w:rFonts w:ascii="Arial" w:hAnsi="Arial" w:cs="Arial"/>
                <w:sz w:val="18"/>
                <w:szCs w:val="18"/>
              </w:rPr>
            </w:pPr>
            <w:r w:rsidRPr="00335D38">
              <w:rPr>
                <w:rFonts w:ascii="Arial" w:hAnsi="Arial" w:cs="Arial"/>
                <w:sz w:val="18"/>
                <w:szCs w:val="18"/>
              </w:rPr>
              <w:t>subsequent</w:t>
            </w:r>
          </w:p>
          <w:p w14:paraId="4E8F7136" w14:textId="368C7AF5" w:rsidR="008E566F" w:rsidRPr="00335D38" w:rsidRDefault="007E261E" w:rsidP="000212D0">
            <w:pPr>
              <w:contextualSpacing/>
              <w:rPr>
                <w:rFonts w:ascii="Arial" w:hAnsi="Arial" w:cs="Arial"/>
                <w:sz w:val="18"/>
                <w:szCs w:val="18"/>
              </w:rPr>
            </w:pPr>
            <w:r w:rsidRPr="00335D38">
              <w:rPr>
                <w:rFonts w:ascii="Arial" w:hAnsi="Arial" w:cs="Arial"/>
                <w:sz w:val="18"/>
                <w:szCs w:val="18"/>
              </w:rPr>
              <w:t>similar issuances</w:t>
            </w:r>
          </w:p>
        </w:tc>
        <w:tc>
          <w:tcPr>
            <w:tcW w:w="1870" w:type="dxa"/>
          </w:tcPr>
          <w:p w14:paraId="613EC603" w14:textId="77777777" w:rsidR="007E261E" w:rsidRPr="00335D38" w:rsidRDefault="007E261E" w:rsidP="000212D0">
            <w:pPr>
              <w:contextualSpacing/>
              <w:rPr>
                <w:rFonts w:ascii="Arial" w:hAnsi="Arial" w:cs="Arial"/>
                <w:sz w:val="18"/>
                <w:szCs w:val="18"/>
              </w:rPr>
            </w:pPr>
            <w:r w:rsidRPr="00335D38">
              <w:rPr>
                <w:rFonts w:ascii="Arial" w:hAnsi="Arial" w:cs="Arial"/>
                <w:sz w:val="18"/>
                <w:szCs w:val="18"/>
              </w:rPr>
              <w:t>Indicators of active (ongoing) conflict of interest, conflict of commitment, or pattern of direct funding from a strategic competitor or country with history of targeting</w:t>
            </w:r>
          </w:p>
          <w:p w14:paraId="6FF70100" w14:textId="403F38D5" w:rsidR="008E566F" w:rsidRPr="00335D38" w:rsidRDefault="007E261E" w:rsidP="000212D0">
            <w:pPr>
              <w:contextualSpacing/>
              <w:rPr>
                <w:rFonts w:ascii="Arial" w:hAnsi="Arial" w:cs="Arial"/>
                <w:sz w:val="18"/>
                <w:szCs w:val="18"/>
              </w:rPr>
            </w:pPr>
            <w:r w:rsidRPr="00335D38">
              <w:rPr>
                <w:rFonts w:ascii="Arial" w:hAnsi="Arial" w:cs="Arial"/>
                <w:sz w:val="18"/>
                <w:szCs w:val="18"/>
              </w:rPr>
              <w:t>U.S. research or technology</w:t>
            </w:r>
          </w:p>
        </w:tc>
        <w:tc>
          <w:tcPr>
            <w:tcW w:w="1870" w:type="dxa"/>
          </w:tcPr>
          <w:p w14:paraId="71EE5BC7" w14:textId="6D39F7FB" w:rsidR="008E566F" w:rsidRPr="00335D38" w:rsidRDefault="007E261E" w:rsidP="000212D0">
            <w:pPr>
              <w:contextualSpacing/>
              <w:rPr>
                <w:rFonts w:ascii="Arial" w:hAnsi="Arial" w:cs="Arial"/>
                <w:sz w:val="18"/>
                <w:szCs w:val="18"/>
              </w:rPr>
            </w:pPr>
            <w:r w:rsidRPr="00335D38">
              <w:rPr>
                <w:rFonts w:ascii="Arial" w:hAnsi="Arial" w:cs="Arial"/>
                <w:sz w:val="18"/>
                <w:szCs w:val="18"/>
              </w:rPr>
              <w:t>Indicators of active (ongoing) direct affiliation, association or collaboration with a foreign institution, person, or entity from a strategic competitor</w:t>
            </w:r>
          </w:p>
        </w:tc>
      </w:tr>
      <w:tr w:rsidR="008E566F" w:rsidRPr="00335D38" w14:paraId="657D4C09" w14:textId="77777777" w:rsidTr="008E566F">
        <w:tc>
          <w:tcPr>
            <w:tcW w:w="1870" w:type="dxa"/>
          </w:tcPr>
          <w:p w14:paraId="235D42DB" w14:textId="42FF01BE" w:rsidR="008E566F" w:rsidRPr="00335D38" w:rsidRDefault="007E261E" w:rsidP="000212D0">
            <w:pPr>
              <w:contextualSpacing/>
              <w:rPr>
                <w:rFonts w:ascii="Arial" w:hAnsi="Arial" w:cs="Arial"/>
                <w:sz w:val="18"/>
                <w:szCs w:val="18"/>
              </w:rPr>
            </w:pPr>
            <w:r w:rsidRPr="00335D38">
              <w:rPr>
                <w:rFonts w:ascii="Arial" w:hAnsi="Arial" w:cs="Arial"/>
                <w:sz w:val="18"/>
                <w:szCs w:val="18"/>
              </w:rPr>
              <w:t>MODERATE</w:t>
            </w:r>
          </w:p>
        </w:tc>
        <w:tc>
          <w:tcPr>
            <w:tcW w:w="1870" w:type="dxa"/>
          </w:tcPr>
          <w:p w14:paraId="2334A52D" w14:textId="77777777" w:rsidR="00E33393" w:rsidRPr="00335D38" w:rsidRDefault="00E33393" w:rsidP="000212D0">
            <w:pPr>
              <w:contextualSpacing/>
              <w:rPr>
                <w:rFonts w:ascii="Arial" w:hAnsi="Arial" w:cs="Arial"/>
                <w:sz w:val="18"/>
                <w:szCs w:val="18"/>
              </w:rPr>
            </w:pPr>
            <w:r w:rsidRPr="00335D38">
              <w:rPr>
                <w:rFonts w:ascii="Arial" w:hAnsi="Arial" w:cs="Arial"/>
                <w:sz w:val="18"/>
                <w:szCs w:val="18"/>
              </w:rPr>
              <w:t>Indicators of past participation in a Foreign Talent Program with a</w:t>
            </w:r>
          </w:p>
          <w:p w14:paraId="4BDA99A2" w14:textId="35B17E06" w:rsidR="008E566F" w:rsidRPr="00335D38" w:rsidRDefault="00E33393" w:rsidP="000212D0">
            <w:pPr>
              <w:contextualSpacing/>
              <w:rPr>
                <w:rFonts w:ascii="Arial" w:hAnsi="Arial" w:cs="Arial"/>
                <w:sz w:val="18"/>
                <w:szCs w:val="18"/>
              </w:rPr>
            </w:pPr>
            <w:r w:rsidRPr="00335D38">
              <w:rPr>
                <w:rFonts w:ascii="Arial" w:hAnsi="Arial" w:cs="Arial"/>
                <w:sz w:val="18"/>
                <w:szCs w:val="18"/>
              </w:rPr>
              <w:t>U.S. strategic competitor, or country with a history of targeting U.S. research or technology</w:t>
            </w:r>
          </w:p>
        </w:tc>
        <w:tc>
          <w:tcPr>
            <w:tcW w:w="1870" w:type="dxa"/>
          </w:tcPr>
          <w:p w14:paraId="44A0B1D7" w14:textId="083266EF" w:rsidR="00E33393" w:rsidRPr="00335D38" w:rsidRDefault="00E33393" w:rsidP="000212D0">
            <w:pPr>
              <w:contextualSpacing/>
              <w:rPr>
                <w:rFonts w:ascii="Arial" w:hAnsi="Arial" w:cs="Arial"/>
                <w:sz w:val="18"/>
                <w:szCs w:val="18"/>
              </w:rPr>
            </w:pPr>
            <w:r w:rsidRPr="00335D38">
              <w:rPr>
                <w:rFonts w:ascii="Arial" w:hAnsi="Arial" w:cs="Arial"/>
                <w:sz w:val="18"/>
                <w:szCs w:val="18"/>
              </w:rPr>
              <w:t>Indicators of past association with an entity identified in the</w:t>
            </w:r>
            <w:r w:rsidR="00252ADA" w:rsidRPr="00335D38">
              <w:rPr>
                <w:rFonts w:ascii="Arial" w:hAnsi="Arial" w:cs="Arial"/>
                <w:sz w:val="18"/>
                <w:szCs w:val="18"/>
              </w:rPr>
              <w:t xml:space="preserve"> </w:t>
            </w:r>
            <w:r w:rsidRPr="00335D38">
              <w:rPr>
                <w:rFonts w:ascii="Arial" w:hAnsi="Arial" w:cs="Arial"/>
                <w:sz w:val="18"/>
                <w:szCs w:val="18"/>
              </w:rPr>
              <w:t>U.S. Gov’t denied entity or person list or EO 13959 or</w:t>
            </w:r>
          </w:p>
          <w:p w14:paraId="1C44C008" w14:textId="63D3501B" w:rsidR="008E566F" w:rsidRPr="00335D38" w:rsidRDefault="00E33393" w:rsidP="000212D0">
            <w:pPr>
              <w:contextualSpacing/>
              <w:rPr>
                <w:rFonts w:ascii="Arial" w:hAnsi="Arial" w:cs="Arial"/>
                <w:sz w:val="18"/>
                <w:szCs w:val="18"/>
              </w:rPr>
            </w:pPr>
            <w:r w:rsidRPr="00335D38">
              <w:rPr>
                <w:rFonts w:ascii="Arial" w:hAnsi="Arial" w:cs="Arial"/>
                <w:sz w:val="18"/>
                <w:szCs w:val="18"/>
              </w:rPr>
              <w:t>subsequent similar issuances</w:t>
            </w:r>
          </w:p>
        </w:tc>
        <w:tc>
          <w:tcPr>
            <w:tcW w:w="1870" w:type="dxa"/>
          </w:tcPr>
          <w:p w14:paraId="4BD5BE66" w14:textId="42646B8D" w:rsidR="00252ADA" w:rsidRPr="00335D38" w:rsidRDefault="00252ADA" w:rsidP="000212D0">
            <w:pPr>
              <w:contextualSpacing/>
              <w:rPr>
                <w:rFonts w:ascii="Arial" w:hAnsi="Arial" w:cs="Arial"/>
                <w:sz w:val="18"/>
                <w:szCs w:val="18"/>
              </w:rPr>
            </w:pPr>
            <w:r w:rsidRPr="00335D38">
              <w:rPr>
                <w:rFonts w:ascii="Arial" w:hAnsi="Arial" w:cs="Arial"/>
                <w:sz w:val="18"/>
                <w:szCs w:val="18"/>
              </w:rPr>
              <w:t xml:space="preserve">Indicators of any history or nonconsecutive pattern </w:t>
            </w:r>
            <w:r w:rsidR="00D8609A" w:rsidRPr="00335D38">
              <w:rPr>
                <w:rFonts w:ascii="Arial" w:hAnsi="Arial" w:cs="Arial"/>
                <w:sz w:val="18"/>
                <w:szCs w:val="18"/>
              </w:rPr>
              <w:t>of</w:t>
            </w:r>
            <w:r w:rsidRPr="00335D38">
              <w:rPr>
                <w:rFonts w:ascii="Arial" w:hAnsi="Arial" w:cs="Arial"/>
                <w:sz w:val="18"/>
                <w:szCs w:val="18"/>
              </w:rPr>
              <w:t xml:space="preserve"> conflict of interest, conflict of commitment, or funding from a strategic competitor or country with history of targeting</w:t>
            </w:r>
          </w:p>
          <w:p w14:paraId="61F62020" w14:textId="77777777" w:rsidR="00252ADA" w:rsidRPr="00335D38" w:rsidRDefault="00252ADA" w:rsidP="000212D0">
            <w:pPr>
              <w:contextualSpacing/>
              <w:rPr>
                <w:rFonts w:ascii="Arial" w:hAnsi="Arial" w:cs="Arial"/>
                <w:sz w:val="18"/>
                <w:szCs w:val="18"/>
              </w:rPr>
            </w:pPr>
            <w:r w:rsidRPr="00335D38">
              <w:rPr>
                <w:rFonts w:ascii="Arial" w:hAnsi="Arial" w:cs="Arial"/>
                <w:sz w:val="18"/>
                <w:szCs w:val="18"/>
              </w:rPr>
              <w:t>U.S. research or</w:t>
            </w:r>
          </w:p>
          <w:p w14:paraId="1487C721" w14:textId="3A3B59FF" w:rsidR="008E566F" w:rsidRPr="00335D38" w:rsidRDefault="00252ADA" w:rsidP="000212D0">
            <w:pPr>
              <w:contextualSpacing/>
              <w:rPr>
                <w:rFonts w:ascii="Arial" w:hAnsi="Arial" w:cs="Arial"/>
                <w:sz w:val="18"/>
                <w:szCs w:val="18"/>
              </w:rPr>
            </w:pPr>
            <w:r w:rsidRPr="00335D38">
              <w:rPr>
                <w:rFonts w:ascii="Arial" w:hAnsi="Arial" w:cs="Arial"/>
                <w:sz w:val="18"/>
                <w:szCs w:val="18"/>
              </w:rPr>
              <w:t>technology</w:t>
            </w:r>
          </w:p>
        </w:tc>
        <w:tc>
          <w:tcPr>
            <w:tcW w:w="1870" w:type="dxa"/>
          </w:tcPr>
          <w:p w14:paraId="340F77A9" w14:textId="00FD9637" w:rsidR="00252ADA" w:rsidRPr="00335D38" w:rsidRDefault="00252ADA" w:rsidP="000212D0">
            <w:pPr>
              <w:contextualSpacing/>
              <w:rPr>
                <w:rFonts w:ascii="Arial" w:hAnsi="Arial" w:cs="Arial"/>
                <w:sz w:val="18"/>
                <w:szCs w:val="18"/>
              </w:rPr>
            </w:pPr>
            <w:r w:rsidRPr="00335D38">
              <w:rPr>
                <w:rFonts w:ascii="Arial" w:hAnsi="Arial" w:cs="Arial"/>
                <w:sz w:val="18"/>
                <w:szCs w:val="18"/>
              </w:rPr>
              <w:t xml:space="preserve">Indicators of a history or pattern of association or collaboration with foreign </w:t>
            </w:r>
            <w:r w:rsidR="001C74EF" w:rsidRPr="00335D38">
              <w:rPr>
                <w:rFonts w:ascii="Arial" w:hAnsi="Arial" w:cs="Arial"/>
                <w:sz w:val="18"/>
                <w:szCs w:val="18"/>
              </w:rPr>
              <w:t>institutions</w:t>
            </w:r>
            <w:r w:rsidRPr="00335D38">
              <w:rPr>
                <w:rFonts w:ascii="Arial" w:hAnsi="Arial" w:cs="Arial"/>
                <w:sz w:val="18"/>
                <w:szCs w:val="18"/>
              </w:rPr>
              <w:t xml:space="preserve">, person, or entity from a strategic competitor or country with </w:t>
            </w:r>
            <w:r w:rsidR="00084511" w:rsidRPr="00335D38">
              <w:rPr>
                <w:rFonts w:ascii="Arial" w:hAnsi="Arial" w:cs="Arial"/>
                <w:sz w:val="18"/>
                <w:szCs w:val="18"/>
              </w:rPr>
              <w:t>a history</w:t>
            </w:r>
            <w:r w:rsidRPr="00335D38">
              <w:rPr>
                <w:rFonts w:ascii="Arial" w:hAnsi="Arial" w:cs="Arial"/>
                <w:sz w:val="18"/>
                <w:szCs w:val="18"/>
              </w:rPr>
              <w:t xml:space="preserve"> of targeting</w:t>
            </w:r>
          </w:p>
          <w:p w14:paraId="506E5414" w14:textId="77777777" w:rsidR="00252ADA" w:rsidRPr="00335D38" w:rsidRDefault="00252ADA" w:rsidP="000212D0">
            <w:pPr>
              <w:contextualSpacing/>
              <w:rPr>
                <w:rFonts w:ascii="Arial" w:hAnsi="Arial" w:cs="Arial"/>
                <w:sz w:val="18"/>
                <w:szCs w:val="18"/>
              </w:rPr>
            </w:pPr>
            <w:r w:rsidRPr="00335D38">
              <w:rPr>
                <w:rFonts w:ascii="Arial" w:hAnsi="Arial" w:cs="Arial"/>
                <w:sz w:val="18"/>
                <w:szCs w:val="18"/>
              </w:rPr>
              <w:t>U.S. research or</w:t>
            </w:r>
          </w:p>
          <w:p w14:paraId="37EEF6C2" w14:textId="339C7143" w:rsidR="008E566F" w:rsidRPr="00335D38" w:rsidRDefault="00252ADA" w:rsidP="000212D0">
            <w:pPr>
              <w:contextualSpacing/>
              <w:rPr>
                <w:rFonts w:ascii="Arial" w:hAnsi="Arial" w:cs="Arial"/>
                <w:sz w:val="18"/>
                <w:szCs w:val="18"/>
              </w:rPr>
            </w:pPr>
            <w:r w:rsidRPr="00335D38">
              <w:rPr>
                <w:rFonts w:ascii="Arial" w:hAnsi="Arial" w:cs="Arial"/>
                <w:sz w:val="18"/>
                <w:szCs w:val="18"/>
              </w:rPr>
              <w:t>technology</w:t>
            </w:r>
          </w:p>
        </w:tc>
      </w:tr>
      <w:tr w:rsidR="008E566F" w:rsidRPr="00335D38" w14:paraId="06A9C79A" w14:textId="77777777" w:rsidTr="008E566F">
        <w:tc>
          <w:tcPr>
            <w:tcW w:w="1870" w:type="dxa"/>
          </w:tcPr>
          <w:p w14:paraId="12DAF420" w14:textId="0548562E" w:rsidR="008E566F" w:rsidRPr="00335D38" w:rsidRDefault="00252ADA" w:rsidP="000212D0">
            <w:pPr>
              <w:contextualSpacing/>
              <w:rPr>
                <w:rFonts w:ascii="Arial" w:hAnsi="Arial" w:cs="Arial"/>
                <w:sz w:val="18"/>
                <w:szCs w:val="18"/>
              </w:rPr>
            </w:pPr>
            <w:r w:rsidRPr="00335D38">
              <w:rPr>
                <w:rFonts w:ascii="Arial" w:hAnsi="Arial" w:cs="Arial"/>
                <w:sz w:val="18"/>
                <w:szCs w:val="18"/>
              </w:rPr>
              <w:t>LOW</w:t>
            </w:r>
          </w:p>
        </w:tc>
        <w:tc>
          <w:tcPr>
            <w:tcW w:w="1870" w:type="dxa"/>
          </w:tcPr>
          <w:p w14:paraId="74D436F4" w14:textId="189F0813" w:rsidR="008E566F" w:rsidRPr="00335D38" w:rsidRDefault="00252ADA" w:rsidP="000212D0">
            <w:pPr>
              <w:contextualSpacing/>
              <w:rPr>
                <w:rFonts w:ascii="Arial" w:hAnsi="Arial" w:cs="Arial"/>
                <w:sz w:val="18"/>
                <w:szCs w:val="18"/>
              </w:rPr>
            </w:pPr>
            <w:r w:rsidRPr="00335D38">
              <w:rPr>
                <w:rFonts w:ascii="Arial" w:hAnsi="Arial" w:cs="Arial"/>
                <w:sz w:val="18"/>
                <w:szCs w:val="18"/>
              </w:rPr>
              <w:t>No participation in a Foreign Talent Program</w:t>
            </w:r>
          </w:p>
        </w:tc>
        <w:tc>
          <w:tcPr>
            <w:tcW w:w="1870" w:type="dxa"/>
          </w:tcPr>
          <w:p w14:paraId="12835B59" w14:textId="77777777" w:rsidR="006C53BA" w:rsidRPr="00335D38" w:rsidRDefault="006C53BA" w:rsidP="000212D0">
            <w:pPr>
              <w:contextualSpacing/>
              <w:rPr>
                <w:rFonts w:ascii="Arial" w:hAnsi="Arial" w:cs="Arial"/>
                <w:sz w:val="18"/>
                <w:szCs w:val="18"/>
              </w:rPr>
            </w:pPr>
            <w:r w:rsidRPr="00335D38">
              <w:rPr>
                <w:rFonts w:ascii="Arial" w:hAnsi="Arial" w:cs="Arial"/>
                <w:sz w:val="18"/>
                <w:szCs w:val="18"/>
              </w:rPr>
              <w:t>No indicators of past or current association or affiliation with an entity on the</w:t>
            </w:r>
          </w:p>
          <w:p w14:paraId="54541A61" w14:textId="77777777" w:rsidR="006C53BA" w:rsidRPr="00335D38" w:rsidRDefault="006C53BA" w:rsidP="000212D0">
            <w:pPr>
              <w:contextualSpacing/>
              <w:rPr>
                <w:rFonts w:ascii="Arial" w:hAnsi="Arial" w:cs="Arial"/>
                <w:sz w:val="18"/>
                <w:szCs w:val="18"/>
              </w:rPr>
            </w:pPr>
            <w:r w:rsidRPr="00335D38">
              <w:rPr>
                <w:rFonts w:ascii="Arial" w:hAnsi="Arial" w:cs="Arial"/>
                <w:sz w:val="18"/>
                <w:szCs w:val="18"/>
              </w:rPr>
              <w:t>U.S. Gov’t denied entity or person list or EO 13959 or</w:t>
            </w:r>
          </w:p>
          <w:p w14:paraId="0C4D2BD9" w14:textId="3984EC28" w:rsidR="008E566F" w:rsidRPr="00335D38" w:rsidRDefault="006C53BA" w:rsidP="000212D0">
            <w:pPr>
              <w:contextualSpacing/>
              <w:rPr>
                <w:rFonts w:ascii="Arial" w:hAnsi="Arial" w:cs="Arial"/>
                <w:sz w:val="18"/>
                <w:szCs w:val="18"/>
              </w:rPr>
            </w:pPr>
            <w:r w:rsidRPr="00335D38">
              <w:rPr>
                <w:rFonts w:ascii="Arial" w:hAnsi="Arial" w:cs="Arial"/>
                <w:sz w:val="18"/>
                <w:szCs w:val="18"/>
              </w:rPr>
              <w:t>subsequent similar issuances</w:t>
            </w:r>
          </w:p>
        </w:tc>
        <w:tc>
          <w:tcPr>
            <w:tcW w:w="1870" w:type="dxa"/>
          </w:tcPr>
          <w:p w14:paraId="6073DBCF" w14:textId="77777777" w:rsidR="006C53BA" w:rsidRPr="00335D38" w:rsidRDefault="006C53BA" w:rsidP="000212D0">
            <w:pPr>
              <w:contextualSpacing/>
              <w:rPr>
                <w:rFonts w:ascii="Arial" w:hAnsi="Arial" w:cs="Arial"/>
                <w:sz w:val="18"/>
                <w:szCs w:val="18"/>
              </w:rPr>
            </w:pPr>
            <w:r w:rsidRPr="00335D38">
              <w:rPr>
                <w:rFonts w:ascii="Arial" w:hAnsi="Arial" w:cs="Arial"/>
                <w:sz w:val="18"/>
                <w:szCs w:val="18"/>
              </w:rPr>
              <w:t>No indicators of past funding from a strategic competitor or country with history of targeting</w:t>
            </w:r>
          </w:p>
          <w:p w14:paraId="0797EB64" w14:textId="57C48F28" w:rsidR="008E566F" w:rsidRPr="00335D38" w:rsidRDefault="006C53BA" w:rsidP="000212D0">
            <w:pPr>
              <w:contextualSpacing/>
              <w:rPr>
                <w:rFonts w:ascii="Arial" w:hAnsi="Arial" w:cs="Arial"/>
                <w:sz w:val="18"/>
                <w:szCs w:val="18"/>
              </w:rPr>
            </w:pPr>
            <w:r w:rsidRPr="00335D38">
              <w:rPr>
                <w:rFonts w:ascii="Arial" w:hAnsi="Arial" w:cs="Arial"/>
                <w:sz w:val="18"/>
                <w:szCs w:val="18"/>
              </w:rPr>
              <w:t>U.S. research or technology</w:t>
            </w:r>
          </w:p>
        </w:tc>
        <w:tc>
          <w:tcPr>
            <w:tcW w:w="1870" w:type="dxa"/>
          </w:tcPr>
          <w:p w14:paraId="10C83435" w14:textId="77777777" w:rsidR="006C53BA" w:rsidRPr="00335D38" w:rsidRDefault="006C53BA" w:rsidP="000212D0">
            <w:pPr>
              <w:contextualSpacing/>
              <w:rPr>
                <w:rFonts w:ascii="Arial" w:hAnsi="Arial" w:cs="Arial"/>
                <w:sz w:val="18"/>
                <w:szCs w:val="18"/>
              </w:rPr>
            </w:pPr>
            <w:r w:rsidRPr="00335D38">
              <w:rPr>
                <w:rFonts w:ascii="Arial" w:hAnsi="Arial" w:cs="Arial"/>
                <w:sz w:val="18"/>
                <w:szCs w:val="18"/>
              </w:rPr>
              <w:t>No indicators of an association or collaboration with a foreign institution, person, or entity from a strategic competitor or country with history of targeting</w:t>
            </w:r>
          </w:p>
          <w:p w14:paraId="6B878BA6" w14:textId="77777777" w:rsidR="006C53BA" w:rsidRPr="00335D38" w:rsidRDefault="006C53BA" w:rsidP="000212D0">
            <w:pPr>
              <w:contextualSpacing/>
              <w:rPr>
                <w:rFonts w:ascii="Arial" w:hAnsi="Arial" w:cs="Arial"/>
                <w:sz w:val="18"/>
                <w:szCs w:val="18"/>
              </w:rPr>
            </w:pPr>
            <w:r w:rsidRPr="00335D38">
              <w:rPr>
                <w:rFonts w:ascii="Arial" w:hAnsi="Arial" w:cs="Arial"/>
                <w:sz w:val="18"/>
                <w:szCs w:val="18"/>
              </w:rPr>
              <w:t>U.S. research or</w:t>
            </w:r>
          </w:p>
          <w:p w14:paraId="6A2E20B6" w14:textId="4A055A90" w:rsidR="008E566F" w:rsidRPr="00335D38" w:rsidRDefault="006C53BA" w:rsidP="000212D0">
            <w:pPr>
              <w:contextualSpacing/>
              <w:rPr>
                <w:rFonts w:ascii="Arial" w:hAnsi="Arial" w:cs="Arial"/>
                <w:sz w:val="18"/>
                <w:szCs w:val="18"/>
              </w:rPr>
            </w:pPr>
            <w:r w:rsidRPr="00335D38">
              <w:rPr>
                <w:rFonts w:ascii="Arial" w:hAnsi="Arial" w:cs="Arial"/>
                <w:sz w:val="18"/>
                <w:szCs w:val="18"/>
              </w:rPr>
              <w:t>technology</w:t>
            </w:r>
          </w:p>
        </w:tc>
      </w:tr>
    </w:tbl>
    <w:p w14:paraId="5A15C113" w14:textId="77777777" w:rsidR="001C74EF" w:rsidRPr="00335D38" w:rsidRDefault="001C74EF" w:rsidP="000212D0">
      <w:pPr>
        <w:spacing w:after="0" w:line="240" w:lineRule="auto"/>
        <w:ind w:left="360"/>
        <w:contextualSpacing/>
        <w:rPr>
          <w:rFonts w:ascii="Arial" w:hAnsi="Arial" w:cs="Arial"/>
          <w:sz w:val="24"/>
        </w:rPr>
      </w:pPr>
    </w:p>
    <w:p w14:paraId="555C6539" w14:textId="5F47BA0F" w:rsidR="00B83FEE" w:rsidRPr="00335D38" w:rsidRDefault="00B83FEE" w:rsidP="00B14086">
      <w:pPr>
        <w:pStyle w:val="ListParagraph"/>
        <w:spacing w:after="0" w:line="240" w:lineRule="auto"/>
        <w:ind w:left="0"/>
        <w:rPr>
          <w:rFonts w:ascii="Arial" w:hAnsi="Arial" w:cs="Arial"/>
          <w:sz w:val="24"/>
        </w:rPr>
      </w:pPr>
      <w:r w:rsidRPr="00335D38">
        <w:rPr>
          <w:rFonts w:ascii="Arial" w:hAnsi="Arial" w:cs="Arial"/>
          <w:bCs/>
          <w:sz w:val="24"/>
          <w:u w:val="single"/>
        </w:rPr>
        <w:t>Affiliation</w:t>
      </w:r>
      <w:r w:rsidRPr="00335D38">
        <w:rPr>
          <w:rFonts w:ascii="Arial" w:hAnsi="Arial" w:cs="Arial"/>
          <w:b/>
          <w:sz w:val="24"/>
        </w:rPr>
        <w:t xml:space="preserve"> </w:t>
      </w:r>
      <w:r w:rsidRPr="00335D38">
        <w:rPr>
          <w:rFonts w:ascii="Arial" w:hAnsi="Arial" w:cs="Arial"/>
          <w:sz w:val="24"/>
        </w:rPr>
        <w:t>is academic, professional, or institutional appointments or positions with a foreign government-connected entity, whether full-time, part-time, or voluntary (including adjunct, visiting, honorary, or lectures/visits) where direct monetary or non-monetary reward is involved.</w:t>
      </w:r>
    </w:p>
    <w:p w14:paraId="2B2629DB" w14:textId="77777777" w:rsidR="00992B9B" w:rsidRPr="00335D38" w:rsidRDefault="00992B9B" w:rsidP="00B14086">
      <w:pPr>
        <w:pStyle w:val="ListParagraph"/>
        <w:spacing w:after="0" w:line="240" w:lineRule="auto"/>
        <w:ind w:left="0"/>
        <w:rPr>
          <w:rFonts w:ascii="Arial" w:hAnsi="Arial" w:cs="Arial"/>
          <w:sz w:val="24"/>
        </w:rPr>
      </w:pPr>
    </w:p>
    <w:p w14:paraId="54A42D4C" w14:textId="08EF6A54" w:rsidR="00B83FEE" w:rsidRPr="00335D38" w:rsidRDefault="00B83FEE" w:rsidP="00B14086">
      <w:pPr>
        <w:pStyle w:val="ListParagraph"/>
        <w:spacing w:after="0" w:line="240" w:lineRule="auto"/>
        <w:ind w:left="0"/>
        <w:rPr>
          <w:rFonts w:ascii="Arial" w:hAnsi="Arial" w:cs="Arial"/>
          <w:sz w:val="24"/>
        </w:rPr>
      </w:pPr>
      <w:r w:rsidRPr="00335D38">
        <w:rPr>
          <w:rFonts w:ascii="Arial" w:hAnsi="Arial" w:cs="Arial"/>
          <w:bCs/>
          <w:sz w:val="24"/>
          <w:u w:val="single"/>
        </w:rPr>
        <w:t>Association</w:t>
      </w:r>
      <w:r w:rsidRPr="00335D38">
        <w:rPr>
          <w:rFonts w:ascii="Arial" w:hAnsi="Arial" w:cs="Arial"/>
          <w:b/>
          <w:sz w:val="24"/>
        </w:rPr>
        <w:t xml:space="preserve"> </w:t>
      </w:r>
      <w:r w:rsidRPr="00335D38">
        <w:rPr>
          <w:rFonts w:ascii="Arial" w:hAnsi="Arial" w:cs="Arial"/>
          <w:sz w:val="24"/>
        </w:rPr>
        <w:t>is academic, professional, or institutional appointments or positions with a foreign government-connected entity, whether full-time, part-time, or voluntary (including adjunct, visiting, honorary, or lectures/visits) where no direct monetary or non-monetary reward is involved.</w:t>
      </w:r>
    </w:p>
    <w:p w14:paraId="18211496" w14:textId="77777777" w:rsidR="000F4782" w:rsidRPr="00335D38" w:rsidRDefault="000F4782" w:rsidP="00B14086">
      <w:pPr>
        <w:pStyle w:val="ListParagraph"/>
        <w:spacing w:after="0" w:line="240" w:lineRule="auto"/>
        <w:ind w:left="0"/>
        <w:rPr>
          <w:rFonts w:ascii="Arial" w:hAnsi="Arial" w:cs="Arial"/>
          <w:sz w:val="24"/>
        </w:rPr>
      </w:pPr>
    </w:p>
    <w:p w14:paraId="4B36F323" w14:textId="753699C8" w:rsidR="00B83FEE" w:rsidRPr="00335D38" w:rsidRDefault="00B83FEE" w:rsidP="00B14086">
      <w:pPr>
        <w:pStyle w:val="ListParagraph"/>
        <w:spacing w:after="0" w:line="240" w:lineRule="auto"/>
        <w:ind w:left="0"/>
        <w:rPr>
          <w:rFonts w:ascii="Arial" w:hAnsi="Arial" w:cs="Arial"/>
          <w:sz w:val="24"/>
        </w:rPr>
      </w:pPr>
      <w:r w:rsidRPr="00335D38">
        <w:rPr>
          <w:rFonts w:ascii="Arial" w:hAnsi="Arial" w:cs="Arial"/>
          <w:bCs/>
          <w:sz w:val="24"/>
          <w:u w:val="single"/>
        </w:rPr>
        <w:lastRenderedPageBreak/>
        <w:t>Collaboration</w:t>
      </w:r>
      <w:r w:rsidRPr="00335D38">
        <w:rPr>
          <w:rFonts w:ascii="Arial" w:hAnsi="Arial" w:cs="Arial"/>
          <w:b/>
          <w:sz w:val="24"/>
        </w:rPr>
        <w:t xml:space="preserve"> </w:t>
      </w:r>
      <w:r w:rsidRPr="00335D38">
        <w:rPr>
          <w:rFonts w:ascii="Arial" w:hAnsi="Arial" w:cs="Arial"/>
          <w:sz w:val="24"/>
        </w:rPr>
        <w:t xml:space="preserve">is </w:t>
      </w:r>
      <w:r w:rsidR="00117612" w:rsidRPr="00335D38">
        <w:rPr>
          <w:rFonts w:ascii="Arial" w:hAnsi="Arial" w:cs="Arial"/>
          <w:sz w:val="24"/>
        </w:rPr>
        <w:t>an academic</w:t>
      </w:r>
      <w:r w:rsidRPr="00335D38">
        <w:rPr>
          <w:rFonts w:ascii="Arial" w:hAnsi="Arial" w:cs="Arial"/>
          <w:sz w:val="24"/>
        </w:rPr>
        <w:t>, professional, or institutional agreement to jointly work together with a foreign government- connected entity, whether full-time, part-time, or voluntarily, in an official or unofficial capacity</w:t>
      </w:r>
      <w:r w:rsidR="0012684E" w:rsidRPr="00335D38">
        <w:rPr>
          <w:rFonts w:ascii="Arial" w:hAnsi="Arial" w:cs="Arial"/>
          <w:sz w:val="24"/>
        </w:rPr>
        <w:t xml:space="preserve">.  </w:t>
      </w:r>
      <w:r w:rsidRPr="00335D38">
        <w:rPr>
          <w:rFonts w:ascii="Arial" w:hAnsi="Arial" w:cs="Arial"/>
          <w:sz w:val="24"/>
        </w:rPr>
        <w:t>Co-authorship in research endeavors is an example of collaboration.</w:t>
      </w:r>
    </w:p>
    <w:p w14:paraId="4C8D94E9" w14:textId="77777777" w:rsidR="001C74EF" w:rsidRPr="00335D38" w:rsidRDefault="001C74EF" w:rsidP="00B14086">
      <w:pPr>
        <w:pStyle w:val="ListParagraph"/>
        <w:spacing w:after="0" w:line="240" w:lineRule="auto"/>
        <w:ind w:left="0"/>
        <w:rPr>
          <w:rFonts w:ascii="Arial" w:hAnsi="Arial" w:cs="Arial"/>
          <w:b/>
          <w:sz w:val="24"/>
          <w:u w:val="single"/>
        </w:rPr>
      </w:pPr>
    </w:p>
    <w:p w14:paraId="01B14C5D" w14:textId="70861F65" w:rsidR="001C74EF" w:rsidRPr="00335D38" w:rsidRDefault="00B83FEE" w:rsidP="00B14086">
      <w:pPr>
        <w:pStyle w:val="ListParagraph"/>
        <w:spacing w:after="0" w:line="240" w:lineRule="auto"/>
        <w:ind w:left="0"/>
        <w:rPr>
          <w:rFonts w:ascii="Arial" w:hAnsi="Arial" w:cs="Arial"/>
          <w:sz w:val="24"/>
        </w:rPr>
      </w:pPr>
      <w:r w:rsidRPr="00335D38">
        <w:rPr>
          <w:rFonts w:ascii="Arial" w:hAnsi="Arial" w:cs="Arial"/>
          <w:bCs/>
          <w:sz w:val="24"/>
          <w:u w:val="single"/>
        </w:rPr>
        <w:t>Strategic competitors</w:t>
      </w:r>
      <w:r w:rsidRPr="00335D38">
        <w:rPr>
          <w:rFonts w:ascii="Arial" w:hAnsi="Arial" w:cs="Arial"/>
          <w:b/>
          <w:sz w:val="24"/>
        </w:rPr>
        <w:t xml:space="preserve"> </w:t>
      </w:r>
      <w:r w:rsidRPr="00335D38">
        <w:rPr>
          <w:rFonts w:ascii="Arial" w:hAnsi="Arial" w:cs="Arial"/>
          <w:sz w:val="24"/>
        </w:rPr>
        <w:t>are those adversaries identified in the current year Annual Threat Assessment report from Director of National Intelligence</w:t>
      </w:r>
      <w:r w:rsidR="0012684E" w:rsidRPr="00335D38">
        <w:rPr>
          <w:rFonts w:ascii="Arial" w:hAnsi="Arial" w:cs="Arial"/>
          <w:sz w:val="24"/>
        </w:rPr>
        <w:t xml:space="preserve">.  </w:t>
      </w:r>
      <w:r w:rsidRPr="00335D38">
        <w:rPr>
          <w:rFonts w:ascii="Arial" w:hAnsi="Arial" w:cs="Arial"/>
          <w:sz w:val="24"/>
        </w:rPr>
        <w:t>The</w:t>
      </w:r>
      <w:r w:rsidR="0069409C" w:rsidRPr="00335D38">
        <w:rPr>
          <w:rFonts w:ascii="Arial" w:hAnsi="Arial" w:cs="Arial"/>
          <w:sz w:val="24"/>
        </w:rPr>
        <w:t xml:space="preserve"> </w:t>
      </w:r>
      <w:r w:rsidRPr="00335D38">
        <w:rPr>
          <w:rFonts w:ascii="Arial" w:hAnsi="Arial" w:cs="Arial"/>
          <w:sz w:val="24"/>
        </w:rPr>
        <w:t xml:space="preserve">assessment can be found at </w:t>
      </w:r>
      <w:hyperlink r:id="rId21" w:history="1">
        <w:r w:rsidR="0069409C" w:rsidRPr="00335D38">
          <w:rPr>
            <w:rStyle w:val="Hyperlink"/>
            <w:rFonts w:ascii="Arial" w:hAnsi="Arial" w:cs="Arial"/>
            <w:sz w:val="24"/>
          </w:rPr>
          <w:t>https://www.dni.gov/files/ODNI/documents/assessments/ATA-2025-Unclassified-Report.pdf</w:t>
        </w:r>
      </w:hyperlink>
      <w:r w:rsidR="0069409C" w:rsidRPr="00335D38">
        <w:rPr>
          <w:rFonts w:ascii="Arial" w:hAnsi="Arial" w:cs="Arial"/>
          <w:sz w:val="24"/>
        </w:rPr>
        <w:t>.</w:t>
      </w:r>
    </w:p>
    <w:p w14:paraId="5C3499CF" w14:textId="77777777" w:rsidR="0069409C" w:rsidRPr="00335D38" w:rsidRDefault="0069409C" w:rsidP="00B14086">
      <w:pPr>
        <w:pStyle w:val="ListParagraph"/>
        <w:spacing w:after="0" w:line="240" w:lineRule="auto"/>
        <w:ind w:left="0"/>
        <w:rPr>
          <w:rFonts w:ascii="Arial" w:hAnsi="Arial" w:cs="Arial"/>
          <w:b/>
          <w:sz w:val="24"/>
          <w:u w:val="single"/>
        </w:rPr>
      </w:pPr>
    </w:p>
    <w:p w14:paraId="5AE1BC9D" w14:textId="27F9208B" w:rsidR="001C74EF" w:rsidRPr="00335D38" w:rsidRDefault="00B83FEE" w:rsidP="00B14086">
      <w:pPr>
        <w:pStyle w:val="ListParagraph"/>
        <w:spacing w:after="0" w:line="240" w:lineRule="auto"/>
        <w:ind w:left="0"/>
        <w:rPr>
          <w:rFonts w:ascii="Arial" w:hAnsi="Arial" w:cs="Arial"/>
          <w:sz w:val="24"/>
        </w:rPr>
      </w:pPr>
      <w:r w:rsidRPr="00335D38">
        <w:rPr>
          <w:rFonts w:ascii="Arial" w:hAnsi="Arial" w:cs="Arial"/>
          <w:bCs/>
          <w:sz w:val="24"/>
          <w:u w:val="single"/>
        </w:rPr>
        <w:t>Conflict of Interest and Conflict of Commitment</w:t>
      </w:r>
      <w:r w:rsidRPr="00335D38">
        <w:rPr>
          <w:rFonts w:ascii="Arial" w:hAnsi="Arial" w:cs="Arial"/>
          <w:b/>
          <w:sz w:val="24"/>
        </w:rPr>
        <w:t xml:space="preserve"> </w:t>
      </w:r>
      <w:r w:rsidRPr="00335D38">
        <w:rPr>
          <w:rFonts w:ascii="Arial" w:hAnsi="Arial" w:cs="Arial"/>
          <w:sz w:val="24"/>
        </w:rPr>
        <w:t>are defined in NSPM-33</w:t>
      </w:r>
      <w:r w:rsidR="009B5AE7" w:rsidRPr="00335D38">
        <w:rPr>
          <w:rFonts w:ascii="Arial" w:hAnsi="Arial" w:cs="Arial"/>
          <w:sz w:val="24"/>
        </w:rPr>
        <w:t xml:space="preserve">. </w:t>
      </w:r>
    </w:p>
    <w:p w14:paraId="22EF95EA" w14:textId="77777777" w:rsidR="000D2C7A" w:rsidRPr="00335D38" w:rsidRDefault="000D2C7A" w:rsidP="00B14086">
      <w:pPr>
        <w:pStyle w:val="ListParagraph"/>
        <w:spacing w:after="0" w:line="240" w:lineRule="auto"/>
        <w:ind w:left="0"/>
        <w:rPr>
          <w:rFonts w:ascii="Arial" w:hAnsi="Arial" w:cs="Arial"/>
          <w:sz w:val="24"/>
        </w:rPr>
      </w:pPr>
    </w:p>
    <w:p w14:paraId="7E7D559D" w14:textId="5967177E" w:rsidR="00312750" w:rsidRPr="00335D38" w:rsidRDefault="00B83FEE" w:rsidP="00B14086">
      <w:pPr>
        <w:pStyle w:val="ListParagraph"/>
        <w:spacing w:after="0" w:line="240" w:lineRule="auto"/>
        <w:ind w:left="0"/>
        <w:rPr>
          <w:rFonts w:ascii="Arial" w:hAnsi="Arial" w:cs="Arial"/>
          <w:b/>
          <w:sz w:val="24"/>
          <w:u w:val="single"/>
        </w:rPr>
      </w:pPr>
      <w:r w:rsidRPr="00335D38">
        <w:rPr>
          <w:rFonts w:ascii="Arial" w:hAnsi="Arial" w:cs="Arial"/>
          <w:bCs/>
          <w:sz w:val="24"/>
          <w:u w:val="single"/>
        </w:rPr>
        <w:t>Senior/Key Personnel</w:t>
      </w:r>
      <w:r w:rsidRPr="00335D38">
        <w:rPr>
          <w:rFonts w:ascii="Arial" w:hAnsi="Arial" w:cs="Arial"/>
          <w:b/>
          <w:sz w:val="24"/>
        </w:rPr>
        <w:t xml:space="preserve"> </w:t>
      </w:r>
      <w:r w:rsidRPr="00335D38">
        <w:rPr>
          <w:rFonts w:ascii="Arial" w:hAnsi="Arial" w:cs="Arial"/>
          <w:sz w:val="24"/>
        </w:rPr>
        <w:t xml:space="preserve">are those who (a) contribute </w:t>
      </w:r>
      <w:r w:rsidR="00117612" w:rsidRPr="00335D38">
        <w:rPr>
          <w:rFonts w:ascii="Arial" w:hAnsi="Arial" w:cs="Arial"/>
          <w:sz w:val="24"/>
        </w:rPr>
        <w:t>to</w:t>
      </w:r>
      <w:r w:rsidRPr="00335D38">
        <w:rPr>
          <w:rFonts w:ascii="Arial" w:hAnsi="Arial" w:cs="Arial"/>
          <w:sz w:val="24"/>
        </w:rPr>
        <w:t xml:space="preserve"> a substantive, meaningful way to the scientific development or execution of a research and development project proposed to be carried out with a research and development award from a Federal research agency; and (b) are designated as a covered individual by the Federal research agency concerned.</w:t>
      </w:r>
    </w:p>
    <w:p w14:paraId="0066F787" w14:textId="77777777" w:rsidR="001C74EF" w:rsidRPr="00335D38" w:rsidRDefault="001C74EF" w:rsidP="000212D0">
      <w:pPr>
        <w:spacing w:after="0" w:line="240" w:lineRule="auto"/>
        <w:contextualSpacing/>
        <w:rPr>
          <w:rFonts w:ascii="Arial" w:hAnsi="Arial" w:cs="Arial"/>
          <w:sz w:val="24"/>
          <w:szCs w:val="24"/>
        </w:rPr>
      </w:pPr>
    </w:p>
    <w:p w14:paraId="7719C788" w14:textId="1912C6F2" w:rsidR="00274507" w:rsidRPr="00335D38" w:rsidRDefault="00274507" w:rsidP="000212D0">
      <w:pPr>
        <w:spacing w:after="0" w:line="240" w:lineRule="auto"/>
        <w:contextualSpacing/>
        <w:rPr>
          <w:rFonts w:ascii="Arial" w:hAnsi="Arial" w:cs="Arial"/>
          <w:sz w:val="24"/>
          <w:szCs w:val="24"/>
        </w:rPr>
      </w:pPr>
      <w:r w:rsidRPr="00335D38">
        <w:rPr>
          <w:rFonts w:ascii="Arial" w:hAnsi="Arial" w:cs="Arial"/>
          <w:sz w:val="24"/>
          <w:szCs w:val="24"/>
        </w:rPr>
        <w:t>ARRAP risk ratings range from LOW to HIGH depending on the amount, type, and timing of foreign associations or affiliations that could constitute a foreign-influenced “Conflict of Interest” or “Conflict of Commitment,” as defined by National Security Presidential Memorandum 33 (NSPM-33).</w:t>
      </w:r>
    </w:p>
    <w:p w14:paraId="3308ADCF" w14:textId="77777777" w:rsidR="00274507" w:rsidRPr="00335D38" w:rsidRDefault="00274507" w:rsidP="00B14086">
      <w:pPr>
        <w:pStyle w:val="ListParagraph"/>
        <w:spacing w:after="0" w:line="240" w:lineRule="auto"/>
        <w:rPr>
          <w:rFonts w:ascii="Arial" w:hAnsi="Arial" w:cs="Arial"/>
          <w:color w:val="000000" w:themeColor="text1"/>
          <w:sz w:val="24"/>
          <w:szCs w:val="24"/>
        </w:rPr>
      </w:pPr>
    </w:p>
    <w:p w14:paraId="6F00AC59" w14:textId="20E509B5" w:rsidR="00274507" w:rsidRPr="00335D38" w:rsidRDefault="0063492A" w:rsidP="003E50F0">
      <w:pPr>
        <w:tabs>
          <w:tab w:val="left" w:pos="450"/>
          <w:tab w:val="left" w:pos="900"/>
        </w:tabs>
        <w:spacing w:after="0" w:line="240" w:lineRule="auto"/>
        <w:ind w:firstLine="540"/>
        <w:contextualSpacing/>
        <w:rPr>
          <w:rFonts w:ascii="Arial" w:hAnsi="Arial" w:cs="Arial"/>
          <w:color w:val="000000" w:themeColor="text1"/>
          <w:sz w:val="24"/>
          <w:szCs w:val="24"/>
        </w:rPr>
      </w:pPr>
      <w:r w:rsidRPr="00335D38">
        <w:rPr>
          <w:rFonts w:ascii="Arial" w:hAnsi="Arial" w:cs="Arial"/>
          <w:color w:val="000000" w:themeColor="text1"/>
          <w:sz w:val="24"/>
          <w:szCs w:val="24"/>
        </w:rPr>
        <w:t>(3)</w:t>
      </w:r>
      <w:r w:rsidRPr="00335D38">
        <w:rPr>
          <w:rFonts w:ascii="Arial" w:hAnsi="Arial" w:cs="Arial"/>
          <w:color w:val="000000" w:themeColor="text1"/>
          <w:sz w:val="24"/>
          <w:szCs w:val="24"/>
        </w:rPr>
        <w:tab/>
      </w:r>
      <w:r w:rsidR="00274507" w:rsidRPr="00335D38">
        <w:rPr>
          <w:rFonts w:ascii="Arial" w:hAnsi="Arial" w:cs="Arial"/>
          <w:color w:val="000000" w:themeColor="text1"/>
          <w:sz w:val="24"/>
          <w:szCs w:val="24"/>
        </w:rPr>
        <w:t>Once the research risk assessments are performed</w:t>
      </w:r>
      <w:r w:rsidR="00237B2A" w:rsidRPr="00335D38">
        <w:rPr>
          <w:rFonts w:ascii="Arial" w:hAnsi="Arial" w:cs="Arial"/>
          <w:color w:val="000000" w:themeColor="text1"/>
          <w:sz w:val="24"/>
          <w:szCs w:val="24"/>
        </w:rPr>
        <w:t xml:space="preserve"> by the app</w:t>
      </w:r>
      <w:r w:rsidR="00AD01A4" w:rsidRPr="00335D38">
        <w:rPr>
          <w:rFonts w:ascii="Arial" w:hAnsi="Arial" w:cs="Arial"/>
          <w:color w:val="000000" w:themeColor="text1"/>
          <w:sz w:val="24"/>
          <w:szCs w:val="24"/>
        </w:rPr>
        <w:t xml:space="preserve">ropriate </w:t>
      </w:r>
      <w:r w:rsidR="002E0A0E" w:rsidRPr="00335D38">
        <w:rPr>
          <w:rFonts w:ascii="Arial" w:hAnsi="Arial" w:cs="Arial"/>
          <w:color w:val="000000" w:themeColor="text1"/>
          <w:sz w:val="24"/>
          <w:szCs w:val="24"/>
        </w:rPr>
        <w:t xml:space="preserve">risk acceptance Government </w:t>
      </w:r>
      <w:r w:rsidR="00AD01A4" w:rsidRPr="00335D38">
        <w:rPr>
          <w:rFonts w:ascii="Arial" w:hAnsi="Arial" w:cs="Arial"/>
          <w:color w:val="000000" w:themeColor="text1"/>
          <w:sz w:val="24"/>
          <w:szCs w:val="24"/>
        </w:rPr>
        <w:t>official(s)</w:t>
      </w:r>
      <w:r w:rsidR="00274507" w:rsidRPr="00335D38">
        <w:rPr>
          <w:rFonts w:ascii="Arial" w:hAnsi="Arial" w:cs="Arial"/>
          <w:color w:val="000000" w:themeColor="text1"/>
          <w:sz w:val="24"/>
          <w:szCs w:val="24"/>
        </w:rPr>
        <w:t>, the</w:t>
      </w:r>
      <w:r w:rsidR="00237B2A" w:rsidRPr="00335D38">
        <w:rPr>
          <w:rFonts w:ascii="Arial" w:hAnsi="Arial" w:cs="Arial"/>
          <w:color w:val="000000" w:themeColor="text1"/>
          <w:sz w:val="24"/>
          <w:szCs w:val="24"/>
        </w:rPr>
        <w:t xml:space="preserve"> </w:t>
      </w:r>
      <w:r w:rsidR="009C1F8A" w:rsidRPr="00335D38">
        <w:rPr>
          <w:rFonts w:ascii="Arial" w:hAnsi="Arial" w:cs="Arial"/>
          <w:color w:val="000000" w:themeColor="text1"/>
          <w:sz w:val="24"/>
          <w:szCs w:val="24"/>
        </w:rPr>
        <w:t>appropriate risk acceptance Government official(s)</w:t>
      </w:r>
      <w:r w:rsidR="00274507" w:rsidRPr="00335D38">
        <w:rPr>
          <w:rFonts w:ascii="Arial" w:hAnsi="Arial" w:cs="Arial"/>
          <w:color w:val="000000" w:themeColor="text1"/>
          <w:sz w:val="24"/>
          <w:szCs w:val="24"/>
        </w:rPr>
        <w:t xml:space="preserve"> has several courses of action available for consideration</w:t>
      </w:r>
      <w:r w:rsidR="0012684E" w:rsidRPr="00335D38">
        <w:rPr>
          <w:rFonts w:ascii="Arial" w:hAnsi="Arial" w:cs="Arial"/>
          <w:color w:val="000000" w:themeColor="text1"/>
          <w:sz w:val="24"/>
          <w:szCs w:val="24"/>
        </w:rPr>
        <w:t xml:space="preserve">.  </w:t>
      </w:r>
      <w:r w:rsidR="00274507" w:rsidRPr="00335D38">
        <w:rPr>
          <w:rFonts w:ascii="Arial" w:hAnsi="Arial" w:cs="Arial"/>
          <w:color w:val="000000" w:themeColor="text1"/>
          <w:sz w:val="24"/>
          <w:szCs w:val="24"/>
        </w:rPr>
        <w:t>These courses of action are as follows:</w:t>
      </w:r>
    </w:p>
    <w:p w14:paraId="3B7B1B6C" w14:textId="77777777" w:rsidR="00D8609A" w:rsidRPr="00335D38" w:rsidRDefault="00D8609A" w:rsidP="000212D0">
      <w:pPr>
        <w:spacing w:after="0" w:line="240" w:lineRule="auto"/>
        <w:contextualSpacing/>
        <w:rPr>
          <w:rFonts w:ascii="Arial" w:hAnsi="Arial" w:cs="Arial"/>
          <w:sz w:val="24"/>
          <w:szCs w:val="24"/>
        </w:rPr>
      </w:pPr>
    </w:p>
    <w:p w14:paraId="53D1E7EE" w14:textId="0601CDF8" w:rsidR="00274507" w:rsidRPr="00335D38" w:rsidRDefault="00274507" w:rsidP="000212D0">
      <w:pPr>
        <w:spacing w:after="0" w:line="240" w:lineRule="auto"/>
        <w:contextualSpacing/>
        <w:rPr>
          <w:rFonts w:ascii="Arial" w:hAnsi="Arial" w:cs="Arial"/>
          <w:sz w:val="24"/>
          <w:szCs w:val="24"/>
        </w:rPr>
      </w:pPr>
      <w:r w:rsidRPr="00335D38">
        <w:rPr>
          <w:rFonts w:ascii="Arial" w:hAnsi="Arial" w:cs="Arial"/>
          <w:sz w:val="24"/>
          <w:szCs w:val="24"/>
        </w:rPr>
        <w:t xml:space="preserve">Course of Action 1 - The </w:t>
      </w:r>
      <w:r w:rsidR="009C1F8A" w:rsidRPr="00335D38">
        <w:rPr>
          <w:rFonts w:ascii="Arial" w:hAnsi="Arial" w:cs="Arial"/>
          <w:color w:val="000000" w:themeColor="text1"/>
          <w:sz w:val="24"/>
          <w:szCs w:val="24"/>
        </w:rPr>
        <w:t>appropriate risk acceptance Government official(s)</w:t>
      </w:r>
      <w:r w:rsidRPr="00335D38">
        <w:rPr>
          <w:rFonts w:ascii="Arial" w:hAnsi="Arial" w:cs="Arial"/>
          <w:sz w:val="24"/>
          <w:szCs w:val="24"/>
        </w:rPr>
        <w:t xml:space="preserve"> may accept the risk rating that results from the risk assessment process and proceed with the award</w:t>
      </w:r>
      <w:r w:rsidR="0012684E" w:rsidRPr="00335D38">
        <w:rPr>
          <w:rFonts w:ascii="Arial" w:hAnsi="Arial" w:cs="Arial"/>
          <w:sz w:val="24"/>
          <w:szCs w:val="24"/>
        </w:rPr>
        <w:t xml:space="preserve">.  </w:t>
      </w:r>
      <w:r w:rsidRPr="00335D38">
        <w:rPr>
          <w:rFonts w:ascii="Arial" w:hAnsi="Arial" w:cs="Arial"/>
          <w:sz w:val="24"/>
          <w:szCs w:val="24"/>
        </w:rPr>
        <w:t>This typically happens with proposals with risk ratings of “LOW” but could also happen with the other risk ratings</w:t>
      </w:r>
      <w:r w:rsidR="0012684E" w:rsidRPr="00335D38">
        <w:rPr>
          <w:rFonts w:ascii="Arial" w:hAnsi="Arial" w:cs="Arial"/>
          <w:sz w:val="24"/>
          <w:szCs w:val="24"/>
        </w:rPr>
        <w:t xml:space="preserve">.  </w:t>
      </w:r>
      <w:r w:rsidRPr="00335D38">
        <w:rPr>
          <w:rFonts w:ascii="Arial" w:hAnsi="Arial" w:cs="Arial"/>
          <w:sz w:val="24"/>
          <w:szCs w:val="24"/>
        </w:rPr>
        <w:t>In Course of Action 1, the applicant will not be required to do anything related to the risk assessment process or the assigned risk rating.</w:t>
      </w:r>
    </w:p>
    <w:p w14:paraId="41D40202" w14:textId="77777777" w:rsidR="00D8609A" w:rsidRPr="00335D38" w:rsidRDefault="00D8609A" w:rsidP="000212D0">
      <w:pPr>
        <w:spacing w:after="0" w:line="240" w:lineRule="auto"/>
        <w:contextualSpacing/>
        <w:rPr>
          <w:rFonts w:ascii="Arial" w:hAnsi="Arial" w:cs="Arial"/>
          <w:sz w:val="24"/>
          <w:szCs w:val="24"/>
        </w:rPr>
      </w:pPr>
    </w:p>
    <w:p w14:paraId="3A3BB7DE" w14:textId="3439B563" w:rsidR="00274507" w:rsidRPr="00335D38" w:rsidRDefault="00274507" w:rsidP="000212D0">
      <w:pPr>
        <w:spacing w:after="0" w:line="240" w:lineRule="auto"/>
        <w:contextualSpacing/>
        <w:rPr>
          <w:rFonts w:ascii="Arial" w:hAnsi="Arial" w:cs="Arial"/>
          <w:sz w:val="24"/>
          <w:szCs w:val="24"/>
        </w:rPr>
      </w:pPr>
      <w:r w:rsidRPr="00335D38">
        <w:rPr>
          <w:rFonts w:ascii="Arial" w:hAnsi="Arial" w:cs="Arial"/>
          <w:sz w:val="24"/>
          <w:szCs w:val="24"/>
        </w:rPr>
        <w:t xml:space="preserve">Course of Action 2 - The </w:t>
      </w:r>
      <w:r w:rsidR="002E0A0E" w:rsidRPr="00335D38">
        <w:rPr>
          <w:rFonts w:ascii="Arial" w:hAnsi="Arial" w:cs="Arial"/>
          <w:color w:val="000000" w:themeColor="text1"/>
          <w:sz w:val="24"/>
          <w:szCs w:val="24"/>
        </w:rPr>
        <w:t>appropriate risk acceptance Government official(s)</w:t>
      </w:r>
      <w:r w:rsidRPr="00335D38">
        <w:rPr>
          <w:rFonts w:ascii="Arial" w:hAnsi="Arial" w:cs="Arial"/>
          <w:sz w:val="24"/>
          <w:szCs w:val="24"/>
        </w:rPr>
        <w:t xml:space="preserve"> may accept the risk rating with some research protection requirements added to the grant or cooperative agreement award</w:t>
      </w:r>
      <w:r w:rsidR="0012684E" w:rsidRPr="00335D38">
        <w:rPr>
          <w:rFonts w:ascii="Arial" w:hAnsi="Arial" w:cs="Arial"/>
          <w:sz w:val="24"/>
          <w:szCs w:val="24"/>
        </w:rPr>
        <w:t xml:space="preserve">.  </w:t>
      </w:r>
      <w:r w:rsidRPr="00335D38">
        <w:rPr>
          <w:rFonts w:ascii="Arial" w:hAnsi="Arial" w:cs="Arial"/>
          <w:sz w:val="24"/>
          <w:szCs w:val="24"/>
        </w:rPr>
        <w:t>This typically happens with proposals with risk ratings of “MODERATE” but</w:t>
      </w:r>
      <w:r w:rsidR="00D8609A" w:rsidRPr="00335D38">
        <w:rPr>
          <w:rFonts w:ascii="Arial" w:hAnsi="Arial" w:cs="Arial"/>
          <w:sz w:val="24"/>
          <w:szCs w:val="24"/>
        </w:rPr>
        <w:t xml:space="preserve"> </w:t>
      </w:r>
      <w:r w:rsidRPr="00335D38">
        <w:rPr>
          <w:rFonts w:ascii="Arial" w:hAnsi="Arial" w:cs="Arial"/>
          <w:sz w:val="24"/>
          <w:szCs w:val="24"/>
        </w:rPr>
        <w:t>could also happen with the other risk ratings</w:t>
      </w:r>
      <w:r w:rsidR="0012684E" w:rsidRPr="00335D38">
        <w:rPr>
          <w:rFonts w:ascii="Arial" w:hAnsi="Arial" w:cs="Arial"/>
          <w:sz w:val="24"/>
          <w:szCs w:val="24"/>
        </w:rPr>
        <w:t xml:space="preserve">.  </w:t>
      </w:r>
      <w:r w:rsidRPr="00335D38">
        <w:rPr>
          <w:rFonts w:ascii="Arial" w:hAnsi="Arial" w:cs="Arial"/>
          <w:sz w:val="24"/>
          <w:szCs w:val="24"/>
        </w:rPr>
        <w:t>Also, typically, these added research protection requirements could include, but be limited to the following in the grant or cooperative agreement award:</w:t>
      </w:r>
    </w:p>
    <w:p w14:paraId="64A9DDBC" w14:textId="77777777" w:rsidR="00992B9B" w:rsidRPr="00335D38" w:rsidRDefault="00992B9B" w:rsidP="000212D0">
      <w:pPr>
        <w:spacing w:after="0" w:line="240" w:lineRule="auto"/>
        <w:contextualSpacing/>
        <w:rPr>
          <w:rFonts w:ascii="Arial" w:hAnsi="Arial" w:cs="Arial"/>
          <w:sz w:val="24"/>
          <w:szCs w:val="24"/>
        </w:rPr>
      </w:pPr>
    </w:p>
    <w:p w14:paraId="27CE6A90" w14:textId="5169B10E" w:rsidR="00274507" w:rsidRPr="00335D38" w:rsidRDefault="00274507" w:rsidP="00117612">
      <w:pPr>
        <w:pStyle w:val="ListParagraph"/>
        <w:numPr>
          <w:ilvl w:val="0"/>
          <w:numId w:val="14"/>
        </w:numPr>
        <w:spacing w:after="0" w:line="240" w:lineRule="auto"/>
        <w:ind w:left="0" w:firstLine="540"/>
        <w:rPr>
          <w:rFonts w:ascii="Arial" w:hAnsi="Arial" w:cs="Arial"/>
          <w:sz w:val="24"/>
          <w:szCs w:val="24"/>
        </w:rPr>
      </w:pPr>
      <w:r w:rsidRPr="00335D38">
        <w:rPr>
          <w:rFonts w:ascii="Arial" w:hAnsi="Arial" w:cs="Arial"/>
          <w:sz w:val="24"/>
          <w:szCs w:val="24"/>
        </w:rPr>
        <w:lastRenderedPageBreak/>
        <w:t xml:space="preserve">The </w:t>
      </w:r>
      <w:r w:rsidR="00A535E3" w:rsidRPr="00335D38">
        <w:rPr>
          <w:rFonts w:ascii="Arial" w:hAnsi="Arial" w:cs="Arial"/>
          <w:sz w:val="24"/>
          <w:szCs w:val="24"/>
        </w:rPr>
        <w:t>vendor (</w:t>
      </w:r>
      <w:r w:rsidR="00117612" w:rsidRPr="00335D38">
        <w:rPr>
          <w:rFonts w:ascii="Arial" w:hAnsi="Arial" w:cs="Arial"/>
          <w:sz w:val="24"/>
          <w:szCs w:val="24"/>
        </w:rPr>
        <w:t>including</w:t>
      </w:r>
      <w:r w:rsidR="00A535E3" w:rsidRPr="00335D38">
        <w:rPr>
          <w:rFonts w:ascii="Arial" w:hAnsi="Arial" w:cs="Arial"/>
          <w:sz w:val="24"/>
          <w:szCs w:val="24"/>
        </w:rPr>
        <w:t xml:space="preserve"> u</w:t>
      </w:r>
      <w:r w:rsidRPr="00335D38">
        <w:rPr>
          <w:rFonts w:ascii="Arial" w:hAnsi="Arial" w:cs="Arial"/>
          <w:sz w:val="24"/>
          <w:szCs w:val="24"/>
        </w:rPr>
        <w:t>niversit</w:t>
      </w:r>
      <w:r w:rsidR="001C74EF" w:rsidRPr="00335D38">
        <w:rPr>
          <w:rFonts w:ascii="Arial" w:hAnsi="Arial" w:cs="Arial"/>
          <w:sz w:val="24"/>
          <w:szCs w:val="24"/>
        </w:rPr>
        <w:t>ies</w:t>
      </w:r>
      <w:r w:rsidR="00A535E3" w:rsidRPr="00335D38">
        <w:rPr>
          <w:rFonts w:ascii="Arial" w:hAnsi="Arial" w:cs="Arial"/>
          <w:sz w:val="24"/>
          <w:szCs w:val="24"/>
        </w:rPr>
        <w:t>)</w:t>
      </w:r>
      <w:r w:rsidRPr="00335D38">
        <w:rPr>
          <w:rFonts w:ascii="Arial" w:hAnsi="Arial" w:cs="Arial"/>
          <w:sz w:val="24"/>
          <w:szCs w:val="24"/>
        </w:rPr>
        <w:t xml:space="preserve"> Security Office shall provide the Principal Investigator and key personnel related to this award training on foreign talent recruitment programs and threat awareness and reporting requirements</w:t>
      </w:r>
      <w:r w:rsidR="004F32BA" w:rsidRPr="00335D38">
        <w:rPr>
          <w:rFonts w:ascii="Arial" w:hAnsi="Arial" w:cs="Arial"/>
          <w:sz w:val="24"/>
          <w:szCs w:val="24"/>
        </w:rPr>
        <w:t>;</w:t>
      </w:r>
    </w:p>
    <w:p w14:paraId="34DAE13E" w14:textId="77777777" w:rsidR="00274507" w:rsidRPr="00335D38" w:rsidRDefault="00274507" w:rsidP="00B14086">
      <w:pPr>
        <w:pStyle w:val="ListParagraph"/>
        <w:spacing w:after="0" w:line="240" w:lineRule="auto"/>
        <w:ind w:left="0"/>
        <w:rPr>
          <w:rFonts w:ascii="Arial" w:hAnsi="Arial" w:cs="Arial"/>
          <w:sz w:val="24"/>
          <w:szCs w:val="24"/>
        </w:rPr>
      </w:pPr>
    </w:p>
    <w:p w14:paraId="4BFFD393" w14:textId="388B7920" w:rsidR="00274507" w:rsidRPr="00335D38" w:rsidRDefault="00274507" w:rsidP="00117612">
      <w:pPr>
        <w:pStyle w:val="ListParagraph"/>
        <w:numPr>
          <w:ilvl w:val="0"/>
          <w:numId w:val="14"/>
        </w:numPr>
        <w:spacing w:after="0" w:line="240" w:lineRule="auto"/>
        <w:ind w:left="0" w:firstLine="540"/>
        <w:rPr>
          <w:rFonts w:ascii="Arial" w:hAnsi="Arial" w:cs="Arial"/>
          <w:sz w:val="24"/>
          <w:szCs w:val="24"/>
        </w:rPr>
      </w:pPr>
      <w:r w:rsidRPr="00335D38">
        <w:rPr>
          <w:rFonts w:ascii="Arial" w:hAnsi="Arial" w:cs="Arial"/>
          <w:sz w:val="24"/>
          <w:szCs w:val="24"/>
        </w:rPr>
        <w:t xml:space="preserve">The </w:t>
      </w:r>
      <w:r w:rsidR="00A535E3" w:rsidRPr="00335D38">
        <w:rPr>
          <w:rFonts w:ascii="Arial" w:hAnsi="Arial" w:cs="Arial"/>
          <w:sz w:val="24"/>
          <w:szCs w:val="24"/>
        </w:rPr>
        <w:t>vendor (</w:t>
      </w:r>
      <w:r w:rsidR="00117612" w:rsidRPr="00335D38">
        <w:rPr>
          <w:rFonts w:ascii="Arial" w:hAnsi="Arial" w:cs="Arial"/>
          <w:sz w:val="24"/>
          <w:szCs w:val="24"/>
        </w:rPr>
        <w:t xml:space="preserve">including </w:t>
      </w:r>
      <w:r w:rsidR="00A535E3" w:rsidRPr="00335D38">
        <w:rPr>
          <w:rFonts w:ascii="Arial" w:hAnsi="Arial" w:cs="Arial"/>
          <w:sz w:val="24"/>
          <w:szCs w:val="24"/>
        </w:rPr>
        <w:t>u</w:t>
      </w:r>
      <w:r w:rsidRPr="00335D38">
        <w:rPr>
          <w:rFonts w:ascii="Arial" w:hAnsi="Arial" w:cs="Arial"/>
          <w:sz w:val="24"/>
          <w:szCs w:val="24"/>
        </w:rPr>
        <w:t>niversit</w:t>
      </w:r>
      <w:r w:rsidR="00A535E3" w:rsidRPr="00335D38">
        <w:rPr>
          <w:rFonts w:ascii="Arial" w:hAnsi="Arial" w:cs="Arial"/>
          <w:sz w:val="24"/>
          <w:szCs w:val="24"/>
        </w:rPr>
        <w:t>ies)</w:t>
      </w:r>
      <w:r w:rsidRPr="00335D38">
        <w:rPr>
          <w:rFonts w:ascii="Arial" w:hAnsi="Arial" w:cs="Arial"/>
          <w:sz w:val="24"/>
          <w:szCs w:val="24"/>
        </w:rPr>
        <w:t xml:space="preserve"> shall disclose to the </w:t>
      </w:r>
      <w:r w:rsidR="00A76423" w:rsidRPr="00335D38">
        <w:rPr>
          <w:rFonts w:ascii="Arial" w:hAnsi="Arial" w:cs="Arial"/>
          <w:sz w:val="24"/>
          <w:szCs w:val="24"/>
        </w:rPr>
        <w:t xml:space="preserve">USASMDC </w:t>
      </w:r>
      <w:r w:rsidRPr="00335D38">
        <w:rPr>
          <w:rFonts w:ascii="Arial" w:hAnsi="Arial" w:cs="Arial"/>
          <w:sz w:val="24"/>
          <w:szCs w:val="24"/>
        </w:rPr>
        <w:t xml:space="preserve">Security Office and </w:t>
      </w:r>
      <w:r w:rsidR="00E808BD" w:rsidRPr="00335D38">
        <w:rPr>
          <w:rFonts w:ascii="Arial" w:hAnsi="Arial" w:cs="Arial"/>
          <w:sz w:val="24"/>
          <w:szCs w:val="24"/>
        </w:rPr>
        <w:t xml:space="preserve">ACC-RSA SMD/SP </w:t>
      </w:r>
      <w:r w:rsidRPr="00335D38">
        <w:rPr>
          <w:rFonts w:ascii="Arial" w:hAnsi="Arial" w:cs="Arial"/>
          <w:sz w:val="24"/>
          <w:szCs w:val="24"/>
        </w:rPr>
        <w:t>Grants Officer</w:t>
      </w:r>
      <w:r w:rsidR="00E808BD" w:rsidRPr="00335D38">
        <w:rPr>
          <w:rFonts w:ascii="Arial" w:hAnsi="Arial" w:cs="Arial"/>
          <w:sz w:val="24"/>
          <w:szCs w:val="24"/>
        </w:rPr>
        <w:t>/Contracting Officer identified on Section V “Other Information”, A “Agency Contact</w:t>
      </w:r>
      <w:r w:rsidR="00AD01A4" w:rsidRPr="00335D38">
        <w:rPr>
          <w:rFonts w:ascii="Arial" w:hAnsi="Arial" w:cs="Arial"/>
          <w:sz w:val="24"/>
          <w:szCs w:val="24"/>
        </w:rPr>
        <w:t>”</w:t>
      </w:r>
      <w:r w:rsidR="00E808BD" w:rsidRPr="00335D38">
        <w:rPr>
          <w:rFonts w:ascii="Arial" w:hAnsi="Arial" w:cs="Arial"/>
          <w:sz w:val="24"/>
          <w:szCs w:val="24"/>
        </w:rPr>
        <w:t xml:space="preserve"> </w:t>
      </w:r>
      <w:r w:rsidRPr="00335D38">
        <w:rPr>
          <w:rFonts w:ascii="Arial" w:hAnsi="Arial" w:cs="Arial"/>
          <w:sz w:val="24"/>
          <w:szCs w:val="24"/>
        </w:rPr>
        <w:t>all international travel, i.e., all international travel completed as part of any university business, by the Principal Investigator and key personnel related to this award instrument prior to travel</w:t>
      </w:r>
      <w:r w:rsidR="004F32BA" w:rsidRPr="00335D38">
        <w:rPr>
          <w:rFonts w:ascii="Arial" w:hAnsi="Arial" w:cs="Arial"/>
          <w:sz w:val="24"/>
          <w:szCs w:val="24"/>
        </w:rPr>
        <w:t>;</w:t>
      </w:r>
    </w:p>
    <w:p w14:paraId="19E1CB69" w14:textId="77777777" w:rsidR="00117612" w:rsidRPr="00335D38" w:rsidRDefault="00117612" w:rsidP="00117612">
      <w:pPr>
        <w:pStyle w:val="ListParagraph"/>
        <w:rPr>
          <w:rFonts w:ascii="Arial" w:hAnsi="Arial" w:cs="Arial"/>
          <w:sz w:val="24"/>
          <w:szCs w:val="24"/>
        </w:rPr>
      </w:pPr>
    </w:p>
    <w:p w14:paraId="1DE50C04" w14:textId="25A2C92D" w:rsidR="00274507" w:rsidRPr="00335D38" w:rsidRDefault="00274507" w:rsidP="00117612">
      <w:pPr>
        <w:pStyle w:val="ListParagraph"/>
        <w:numPr>
          <w:ilvl w:val="0"/>
          <w:numId w:val="14"/>
        </w:numPr>
        <w:spacing w:after="0" w:line="240" w:lineRule="auto"/>
        <w:ind w:left="0" w:firstLine="540"/>
        <w:rPr>
          <w:rFonts w:ascii="Arial" w:hAnsi="Arial" w:cs="Arial"/>
          <w:sz w:val="24"/>
          <w:szCs w:val="24"/>
        </w:rPr>
      </w:pPr>
      <w:r w:rsidRPr="00335D38">
        <w:rPr>
          <w:rFonts w:ascii="Arial" w:hAnsi="Arial" w:cs="Arial"/>
          <w:sz w:val="24"/>
          <w:szCs w:val="24"/>
        </w:rPr>
        <w:t xml:space="preserve">The </w:t>
      </w:r>
      <w:r w:rsidR="003906EE" w:rsidRPr="00335D38">
        <w:rPr>
          <w:rFonts w:ascii="Arial" w:hAnsi="Arial" w:cs="Arial"/>
          <w:sz w:val="24"/>
          <w:szCs w:val="24"/>
        </w:rPr>
        <w:t>vendor (</w:t>
      </w:r>
      <w:r w:rsidR="00117612" w:rsidRPr="00335D38">
        <w:rPr>
          <w:rFonts w:ascii="Arial" w:hAnsi="Arial" w:cs="Arial"/>
          <w:sz w:val="24"/>
          <w:szCs w:val="24"/>
        </w:rPr>
        <w:t xml:space="preserve">including </w:t>
      </w:r>
      <w:r w:rsidR="003906EE" w:rsidRPr="00335D38">
        <w:rPr>
          <w:rFonts w:ascii="Arial" w:hAnsi="Arial" w:cs="Arial"/>
          <w:sz w:val="24"/>
          <w:szCs w:val="24"/>
        </w:rPr>
        <w:t>u</w:t>
      </w:r>
      <w:r w:rsidRPr="00335D38">
        <w:rPr>
          <w:rFonts w:ascii="Arial" w:hAnsi="Arial" w:cs="Arial"/>
          <w:sz w:val="24"/>
          <w:szCs w:val="24"/>
        </w:rPr>
        <w:t>niversit</w:t>
      </w:r>
      <w:r w:rsidR="003906EE" w:rsidRPr="00335D38">
        <w:rPr>
          <w:rFonts w:ascii="Arial" w:hAnsi="Arial" w:cs="Arial"/>
          <w:sz w:val="24"/>
          <w:szCs w:val="24"/>
        </w:rPr>
        <w:t>ies)</w:t>
      </w:r>
      <w:r w:rsidRPr="00335D38">
        <w:rPr>
          <w:rFonts w:ascii="Arial" w:hAnsi="Arial" w:cs="Arial"/>
          <w:sz w:val="24"/>
          <w:szCs w:val="24"/>
        </w:rPr>
        <w:t xml:space="preserve"> shall report to the </w:t>
      </w:r>
      <w:r w:rsidR="0042075C" w:rsidRPr="00335D38">
        <w:rPr>
          <w:rFonts w:ascii="Arial" w:hAnsi="Arial" w:cs="Arial"/>
          <w:sz w:val="24"/>
          <w:szCs w:val="24"/>
        </w:rPr>
        <w:t xml:space="preserve">USASMDC </w:t>
      </w:r>
      <w:r w:rsidRPr="00335D38">
        <w:rPr>
          <w:rFonts w:ascii="Arial" w:hAnsi="Arial" w:cs="Arial"/>
          <w:sz w:val="24"/>
          <w:szCs w:val="24"/>
        </w:rPr>
        <w:t>Security Office and Grants Officer</w:t>
      </w:r>
      <w:r w:rsidR="0042075C" w:rsidRPr="00335D38">
        <w:rPr>
          <w:rFonts w:ascii="Arial" w:hAnsi="Arial" w:cs="Arial"/>
          <w:sz w:val="24"/>
          <w:szCs w:val="24"/>
        </w:rPr>
        <w:t>/Contracting Officer identified on Section V “Other Information”, A “Agency Contact”</w:t>
      </w:r>
      <w:r w:rsidRPr="00335D38">
        <w:rPr>
          <w:rFonts w:ascii="Arial" w:hAnsi="Arial" w:cs="Arial"/>
          <w:sz w:val="24"/>
          <w:szCs w:val="24"/>
        </w:rPr>
        <w:t xml:space="preserve"> all inquiries by foreign operatives or suspected foreign operatives into research associated with the award</w:t>
      </w:r>
      <w:r w:rsidR="004F32BA" w:rsidRPr="00335D38">
        <w:rPr>
          <w:rFonts w:ascii="Arial" w:hAnsi="Arial" w:cs="Arial"/>
          <w:sz w:val="24"/>
          <w:szCs w:val="24"/>
        </w:rPr>
        <w:t>; and</w:t>
      </w:r>
    </w:p>
    <w:p w14:paraId="18A0B413" w14:textId="77777777" w:rsidR="00117612" w:rsidRPr="00335D38" w:rsidRDefault="00117612" w:rsidP="00117612">
      <w:pPr>
        <w:pStyle w:val="ListParagraph"/>
        <w:rPr>
          <w:rFonts w:ascii="Arial" w:hAnsi="Arial" w:cs="Arial"/>
          <w:sz w:val="24"/>
          <w:szCs w:val="24"/>
        </w:rPr>
      </w:pPr>
    </w:p>
    <w:p w14:paraId="6E6CEABA" w14:textId="2315A2FF" w:rsidR="00274507" w:rsidRPr="00335D38" w:rsidRDefault="00274507" w:rsidP="00117612">
      <w:pPr>
        <w:pStyle w:val="ListParagraph"/>
        <w:numPr>
          <w:ilvl w:val="0"/>
          <w:numId w:val="14"/>
        </w:numPr>
        <w:spacing w:after="0" w:line="240" w:lineRule="auto"/>
        <w:ind w:left="0" w:firstLine="540"/>
        <w:rPr>
          <w:rFonts w:ascii="Arial" w:hAnsi="Arial" w:cs="Arial"/>
          <w:sz w:val="24"/>
          <w:szCs w:val="24"/>
        </w:rPr>
      </w:pPr>
      <w:r w:rsidRPr="00335D38">
        <w:rPr>
          <w:rFonts w:ascii="Arial" w:hAnsi="Arial" w:cs="Arial"/>
          <w:sz w:val="24"/>
          <w:szCs w:val="24"/>
        </w:rPr>
        <w:t xml:space="preserve">The </w:t>
      </w:r>
      <w:r w:rsidR="003906EE" w:rsidRPr="00335D38">
        <w:rPr>
          <w:rFonts w:ascii="Arial" w:hAnsi="Arial" w:cs="Arial"/>
          <w:sz w:val="24"/>
          <w:szCs w:val="24"/>
        </w:rPr>
        <w:t>vendor (</w:t>
      </w:r>
      <w:r w:rsidR="00117612" w:rsidRPr="00335D38">
        <w:rPr>
          <w:rFonts w:ascii="Arial" w:hAnsi="Arial" w:cs="Arial"/>
          <w:sz w:val="24"/>
          <w:szCs w:val="24"/>
        </w:rPr>
        <w:t xml:space="preserve">including </w:t>
      </w:r>
      <w:r w:rsidR="003906EE" w:rsidRPr="00335D38">
        <w:rPr>
          <w:rFonts w:ascii="Arial" w:hAnsi="Arial" w:cs="Arial"/>
          <w:sz w:val="24"/>
          <w:szCs w:val="24"/>
        </w:rPr>
        <w:t>u</w:t>
      </w:r>
      <w:r w:rsidRPr="00335D38">
        <w:rPr>
          <w:rFonts w:ascii="Arial" w:hAnsi="Arial" w:cs="Arial"/>
          <w:sz w:val="24"/>
          <w:szCs w:val="24"/>
        </w:rPr>
        <w:t>niversit</w:t>
      </w:r>
      <w:r w:rsidR="003906EE" w:rsidRPr="00335D38">
        <w:rPr>
          <w:rFonts w:ascii="Arial" w:hAnsi="Arial" w:cs="Arial"/>
          <w:sz w:val="24"/>
          <w:szCs w:val="24"/>
        </w:rPr>
        <w:t>ies)</w:t>
      </w:r>
      <w:r w:rsidRPr="00335D38">
        <w:rPr>
          <w:rFonts w:ascii="Arial" w:hAnsi="Arial" w:cs="Arial"/>
          <w:sz w:val="24"/>
          <w:szCs w:val="24"/>
        </w:rPr>
        <w:t xml:space="preserve"> is encouraged to utilize students without potential conflicts of interest or conflicts of commitment as identified in U.S. National Security Presidential Memorandum (NSPM-33).</w:t>
      </w:r>
    </w:p>
    <w:p w14:paraId="6375CD64" w14:textId="77777777" w:rsidR="00274507" w:rsidRPr="00335D38" w:rsidRDefault="00274507" w:rsidP="00B14086">
      <w:pPr>
        <w:pStyle w:val="ListParagraph"/>
        <w:spacing w:after="0" w:line="240" w:lineRule="auto"/>
        <w:ind w:left="0"/>
        <w:rPr>
          <w:rFonts w:ascii="Arial" w:hAnsi="Arial" w:cs="Arial"/>
          <w:sz w:val="24"/>
          <w:szCs w:val="24"/>
        </w:rPr>
      </w:pPr>
    </w:p>
    <w:p w14:paraId="39555DDB" w14:textId="6F1831D5" w:rsidR="00274507" w:rsidRPr="00335D38" w:rsidRDefault="00274507" w:rsidP="000212D0">
      <w:pPr>
        <w:spacing w:after="0" w:line="240" w:lineRule="auto"/>
        <w:contextualSpacing/>
        <w:rPr>
          <w:rFonts w:ascii="Arial" w:hAnsi="Arial" w:cs="Arial"/>
          <w:sz w:val="24"/>
          <w:szCs w:val="24"/>
        </w:rPr>
      </w:pPr>
      <w:r w:rsidRPr="00335D38">
        <w:rPr>
          <w:rFonts w:ascii="Arial" w:hAnsi="Arial" w:cs="Arial"/>
          <w:sz w:val="24"/>
          <w:szCs w:val="24"/>
        </w:rPr>
        <w:t>Under Course of Action 2, the applicant will be asked to sign the grant or cooperative agreement prior to award, confirming agreement to these added requirements</w:t>
      </w:r>
      <w:r w:rsidR="0012684E" w:rsidRPr="00335D38">
        <w:rPr>
          <w:rFonts w:ascii="Arial" w:hAnsi="Arial" w:cs="Arial"/>
          <w:sz w:val="24"/>
          <w:szCs w:val="24"/>
        </w:rPr>
        <w:t xml:space="preserve">.  </w:t>
      </w:r>
      <w:r w:rsidRPr="00335D38">
        <w:rPr>
          <w:rFonts w:ascii="Arial" w:hAnsi="Arial" w:cs="Arial"/>
          <w:sz w:val="24"/>
          <w:szCs w:val="24"/>
        </w:rPr>
        <w:t xml:space="preserve">Should the applicant not agree to these added research protection requirements, the </w:t>
      </w:r>
      <w:r w:rsidR="002E0A0E" w:rsidRPr="00335D38">
        <w:rPr>
          <w:rFonts w:ascii="Arial" w:hAnsi="Arial" w:cs="Arial"/>
          <w:color w:val="000000" w:themeColor="text1"/>
          <w:sz w:val="24"/>
          <w:szCs w:val="24"/>
        </w:rPr>
        <w:t>appropriate risk acceptance Government official(s)</w:t>
      </w:r>
      <w:r w:rsidRPr="00335D38">
        <w:rPr>
          <w:rFonts w:ascii="Arial" w:hAnsi="Arial" w:cs="Arial"/>
          <w:sz w:val="24"/>
          <w:szCs w:val="24"/>
        </w:rPr>
        <w:t xml:space="preserve"> may decide not to award.</w:t>
      </w:r>
    </w:p>
    <w:p w14:paraId="405CDFF8" w14:textId="77777777" w:rsidR="004407F4" w:rsidRPr="00335D38" w:rsidRDefault="004407F4" w:rsidP="00B14086">
      <w:pPr>
        <w:pStyle w:val="ListParagraph"/>
        <w:spacing w:after="0" w:line="240" w:lineRule="auto"/>
        <w:rPr>
          <w:rFonts w:ascii="Arial" w:hAnsi="Arial" w:cs="Arial"/>
          <w:sz w:val="24"/>
          <w:szCs w:val="24"/>
        </w:rPr>
      </w:pPr>
    </w:p>
    <w:p w14:paraId="4296F2A5" w14:textId="234065C8" w:rsidR="004407F4" w:rsidRPr="00335D38" w:rsidRDefault="004407F4" w:rsidP="00226BD4">
      <w:pPr>
        <w:tabs>
          <w:tab w:val="left" w:pos="450"/>
        </w:tabs>
        <w:spacing w:after="0" w:line="240" w:lineRule="auto"/>
        <w:contextualSpacing/>
        <w:rPr>
          <w:rFonts w:ascii="Arial" w:hAnsi="Arial" w:cs="Arial"/>
          <w:sz w:val="24"/>
          <w:szCs w:val="24"/>
        </w:rPr>
      </w:pPr>
      <w:r w:rsidRPr="00335D38">
        <w:rPr>
          <w:rFonts w:ascii="Arial" w:hAnsi="Arial" w:cs="Arial"/>
          <w:sz w:val="24"/>
          <w:szCs w:val="24"/>
        </w:rPr>
        <w:t xml:space="preserve">Course of Action 3 - The </w:t>
      </w:r>
      <w:r w:rsidR="002E0A0E" w:rsidRPr="00335D38">
        <w:rPr>
          <w:rFonts w:ascii="Arial" w:hAnsi="Arial" w:cs="Arial"/>
          <w:color w:val="000000" w:themeColor="text1"/>
          <w:sz w:val="24"/>
          <w:szCs w:val="24"/>
        </w:rPr>
        <w:t>appropriate risk acceptance Government official(s)</w:t>
      </w:r>
      <w:r w:rsidRPr="00335D38">
        <w:rPr>
          <w:rFonts w:ascii="Arial" w:hAnsi="Arial" w:cs="Arial"/>
          <w:sz w:val="24"/>
          <w:szCs w:val="24"/>
        </w:rPr>
        <w:t xml:space="preserve"> is not willing to accept the risk assigned as a result of the assessment process</w:t>
      </w:r>
      <w:r w:rsidR="0012684E" w:rsidRPr="00335D38">
        <w:rPr>
          <w:rFonts w:ascii="Arial" w:hAnsi="Arial" w:cs="Arial"/>
          <w:sz w:val="24"/>
          <w:szCs w:val="24"/>
        </w:rPr>
        <w:t xml:space="preserve">.  </w:t>
      </w:r>
      <w:r w:rsidRPr="00335D38">
        <w:rPr>
          <w:rFonts w:ascii="Arial" w:hAnsi="Arial" w:cs="Arial"/>
          <w:sz w:val="24"/>
          <w:szCs w:val="24"/>
        </w:rPr>
        <w:t>In this case, the applicant will be provided an opportunity to provide a risk mitigation plan</w:t>
      </w:r>
      <w:r w:rsidR="0012684E" w:rsidRPr="00335D38">
        <w:rPr>
          <w:rFonts w:ascii="Arial" w:hAnsi="Arial" w:cs="Arial"/>
          <w:sz w:val="24"/>
          <w:szCs w:val="24"/>
        </w:rPr>
        <w:t xml:space="preserve">.  </w:t>
      </w:r>
      <w:r w:rsidRPr="00335D38">
        <w:rPr>
          <w:rFonts w:ascii="Arial" w:hAnsi="Arial" w:cs="Arial"/>
          <w:sz w:val="24"/>
          <w:szCs w:val="24"/>
        </w:rPr>
        <w:t>This typically happens with proposals with risk ratings of “HIGH” but could also happen with the other risk ratings</w:t>
      </w:r>
      <w:r w:rsidR="0012684E" w:rsidRPr="00335D38">
        <w:rPr>
          <w:rFonts w:ascii="Arial" w:hAnsi="Arial" w:cs="Arial"/>
          <w:sz w:val="24"/>
          <w:szCs w:val="24"/>
        </w:rPr>
        <w:t xml:space="preserve">.  </w:t>
      </w:r>
      <w:r w:rsidRPr="00335D38">
        <w:rPr>
          <w:rFonts w:ascii="Arial" w:hAnsi="Arial" w:cs="Arial"/>
          <w:sz w:val="24"/>
          <w:szCs w:val="24"/>
        </w:rPr>
        <w:t>In Course of Action 3, the applicant will be informed of the risk rating assigned during the risk assessment process as well as the block(s) on the matrix where the review resulted in some type of finding that contributed to the assigned risk rating</w:t>
      </w:r>
      <w:r w:rsidR="0012684E" w:rsidRPr="00335D38">
        <w:rPr>
          <w:rFonts w:ascii="Arial" w:hAnsi="Arial" w:cs="Arial"/>
          <w:sz w:val="24"/>
          <w:szCs w:val="24"/>
        </w:rPr>
        <w:t xml:space="preserve">.  </w:t>
      </w:r>
      <w:r w:rsidRPr="00335D38">
        <w:rPr>
          <w:rFonts w:ascii="Arial" w:hAnsi="Arial" w:cs="Arial"/>
          <w:sz w:val="24"/>
          <w:szCs w:val="24"/>
        </w:rPr>
        <w:t xml:space="preserve">Should the applicant choose </w:t>
      </w:r>
      <w:r w:rsidR="00654241" w:rsidRPr="00335D38">
        <w:rPr>
          <w:rFonts w:ascii="Arial" w:hAnsi="Arial" w:cs="Arial"/>
          <w:sz w:val="24"/>
          <w:szCs w:val="24"/>
        </w:rPr>
        <w:t>not to</w:t>
      </w:r>
      <w:r w:rsidRPr="00335D38">
        <w:rPr>
          <w:rFonts w:ascii="Arial" w:hAnsi="Arial" w:cs="Arial"/>
          <w:sz w:val="24"/>
          <w:szCs w:val="24"/>
        </w:rPr>
        <w:t xml:space="preserve"> submit a risk mitigation plan, the </w:t>
      </w:r>
      <w:r w:rsidR="002E0A0E" w:rsidRPr="00335D38">
        <w:rPr>
          <w:rFonts w:ascii="Arial" w:hAnsi="Arial" w:cs="Arial"/>
          <w:color w:val="000000" w:themeColor="text1"/>
          <w:sz w:val="24"/>
          <w:szCs w:val="24"/>
        </w:rPr>
        <w:t>appropriate risk acceptance Government official(s)</w:t>
      </w:r>
      <w:r w:rsidRPr="00335D38">
        <w:rPr>
          <w:rFonts w:ascii="Arial" w:hAnsi="Arial" w:cs="Arial"/>
          <w:sz w:val="24"/>
          <w:szCs w:val="24"/>
        </w:rPr>
        <w:t xml:space="preserve"> may decide not to award</w:t>
      </w:r>
      <w:r w:rsidR="0012684E" w:rsidRPr="00335D38">
        <w:rPr>
          <w:rFonts w:ascii="Arial" w:hAnsi="Arial" w:cs="Arial"/>
          <w:sz w:val="24"/>
          <w:szCs w:val="24"/>
        </w:rPr>
        <w:t xml:space="preserve">.  </w:t>
      </w:r>
      <w:r w:rsidRPr="00335D38">
        <w:rPr>
          <w:rFonts w:ascii="Arial" w:hAnsi="Arial" w:cs="Arial"/>
          <w:sz w:val="24"/>
          <w:szCs w:val="24"/>
        </w:rPr>
        <w:t>Should the applicant choose to submit a risk mitigation plan, the Army will review such plan</w:t>
      </w:r>
      <w:r w:rsidR="0012684E" w:rsidRPr="00335D38">
        <w:rPr>
          <w:rFonts w:ascii="Arial" w:hAnsi="Arial" w:cs="Arial"/>
          <w:sz w:val="24"/>
          <w:szCs w:val="24"/>
        </w:rPr>
        <w:t xml:space="preserve">.  </w:t>
      </w:r>
      <w:r w:rsidRPr="00335D38">
        <w:rPr>
          <w:rFonts w:ascii="Arial" w:hAnsi="Arial" w:cs="Arial"/>
          <w:sz w:val="24"/>
          <w:szCs w:val="24"/>
        </w:rPr>
        <w:t xml:space="preserve">As a result of this review, the </w:t>
      </w:r>
      <w:r w:rsidR="009C1F8A" w:rsidRPr="00335D38">
        <w:rPr>
          <w:rFonts w:ascii="Arial" w:hAnsi="Arial" w:cs="Arial"/>
          <w:color w:val="000000" w:themeColor="text1"/>
          <w:sz w:val="24"/>
          <w:szCs w:val="24"/>
        </w:rPr>
        <w:t>appropriate risk acceptance Government official(s)</w:t>
      </w:r>
      <w:r w:rsidRPr="00335D38">
        <w:rPr>
          <w:rFonts w:ascii="Arial" w:hAnsi="Arial" w:cs="Arial"/>
          <w:sz w:val="24"/>
          <w:szCs w:val="24"/>
        </w:rPr>
        <w:t xml:space="preserve"> may then be willing to accept the risk assigned with the mitigation plan and proceed with the award or the </w:t>
      </w:r>
      <w:r w:rsidR="009C1F8A" w:rsidRPr="00335D38">
        <w:rPr>
          <w:rFonts w:ascii="Arial" w:hAnsi="Arial" w:cs="Arial"/>
          <w:color w:val="000000" w:themeColor="text1"/>
          <w:sz w:val="24"/>
          <w:szCs w:val="24"/>
        </w:rPr>
        <w:t>appropriate risk acceptance Government official(s)</w:t>
      </w:r>
      <w:r w:rsidRPr="00335D38">
        <w:rPr>
          <w:rFonts w:ascii="Arial" w:hAnsi="Arial" w:cs="Arial"/>
          <w:sz w:val="24"/>
          <w:szCs w:val="24"/>
        </w:rPr>
        <w:t xml:space="preserve"> may not be willing to accept the risk and may decide not to award</w:t>
      </w:r>
      <w:r w:rsidR="0012684E" w:rsidRPr="00335D38">
        <w:rPr>
          <w:rFonts w:ascii="Arial" w:hAnsi="Arial" w:cs="Arial"/>
          <w:sz w:val="24"/>
          <w:szCs w:val="24"/>
        </w:rPr>
        <w:t xml:space="preserve">.  </w:t>
      </w:r>
      <w:r w:rsidRPr="00335D38">
        <w:rPr>
          <w:rFonts w:ascii="Arial" w:hAnsi="Arial" w:cs="Arial"/>
          <w:sz w:val="24"/>
          <w:szCs w:val="24"/>
        </w:rPr>
        <w:t xml:space="preserve">Further, should the risk mitigation plan include proposal revisions that affect those aspects of the </w:t>
      </w:r>
      <w:r w:rsidR="00001D58" w:rsidRPr="00335D38">
        <w:rPr>
          <w:rFonts w:ascii="Arial" w:hAnsi="Arial" w:cs="Arial"/>
          <w:sz w:val="24"/>
          <w:szCs w:val="24"/>
        </w:rPr>
        <w:t xml:space="preserve">proposal evaluation </w:t>
      </w:r>
      <w:r w:rsidRPr="00335D38">
        <w:rPr>
          <w:rFonts w:ascii="Arial" w:hAnsi="Arial" w:cs="Arial"/>
          <w:sz w:val="24"/>
          <w:szCs w:val="24"/>
        </w:rPr>
        <w:t>process, the original proposal evaluation will be reviewed and revised as appropriate based on the proposal revisions.</w:t>
      </w:r>
    </w:p>
    <w:p w14:paraId="0AE8B85F" w14:textId="77777777" w:rsidR="00972679" w:rsidRPr="00335D38" w:rsidRDefault="00972679" w:rsidP="00B14086">
      <w:pPr>
        <w:pStyle w:val="ListParagraph"/>
        <w:spacing w:after="0" w:line="240" w:lineRule="auto"/>
        <w:rPr>
          <w:rFonts w:ascii="Arial" w:hAnsi="Arial" w:cs="Arial"/>
          <w:sz w:val="24"/>
          <w:szCs w:val="24"/>
        </w:rPr>
      </w:pPr>
    </w:p>
    <w:p w14:paraId="6C4F1051" w14:textId="7FC2766F" w:rsidR="0032080A" w:rsidRPr="00335D38" w:rsidRDefault="000B17B9" w:rsidP="001C4373">
      <w:pPr>
        <w:tabs>
          <w:tab w:val="left" w:pos="1080"/>
        </w:tabs>
        <w:spacing w:after="0" w:line="240" w:lineRule="auto"/>
        <w:contextualSpacing/>
        <w:rPr>
          <w:rFonts w:ascii="Arial" w:hAnsi="Arial" w:cs="Arial"/>
          <w:sz w:val="24"/>
          <w:szCs w:val="24"/>
        </w:rPr>
      </w:pPr>
      <w:r w:rsidRPr="00335D38">
        <w:rPr>
          <w:rFonts w:ascii="Arial" w:hAnsi="Arial" w:cs="Arial"/>
          <w:sz w:val="24"/>
          <w:szCs w:val="24"/>
        </w:rPr>
        <w:t xml:space="preserve">     </w:t>
      </w:r>
      <w:r w:rsidR="00AC53EC" w:rsidRPr="00335D38">
        <w:rPr>
          <w:rFonts w:ascii="Arial" w:hAnsi="Arial" w:cs="Arial"/>
          <w:sz w:val="24"/>
          <w:szCs w:val="24"/>
        </w:rPr>
        <w:t xml:space="preserve">   (</w:t>
      </w:r>
      <w:r w:rsidR="009F5F8E" w:rsidRPr="00335D38">
        <w:rPr>
          <w:rFonts w:ascii="Arial" w:hAnsi="Arial" w:cs="Arial"/>
          <w:sz w:val="24"/>
          <w:szCs w:val="24"/>
        </w:rPr>
        <w:t>4</w:t>
      </w:r>
      <w:r w:rsidR="00AC53EC" w:rsidRPr="00335D38">
        <w:rPr>
          <w:rFonts w:ascii="Arial" w:hAnsi="Arial" w:cs="Arial"/>
          <w:sz w:val="24"/>
          <w:szCs w:val="24"/>
        </w:rPr>
        <w:t xml:space="preserve">) </w:t>
      </w:r>
      <w:r w:rsidR="00972679" w:rsidRPr="00335D38">
        <w:rPr>
          <w:rFonts w:ascii="Arial" w:hAnsi="Arial" w:cs="Arial"/>
          <w:sz w:val="24"/>
          <w:szCs w:val="24"/>
        </w:rPr>
        <w:t>Actions required by</w:t>
      </w:r>
      <w:r w:rsidR="00F570DA" w:rsidRPr="00335D38">
        <w:rPr>
          <w:rFonts w:ascii="Arial" w:hAnsi="Arial" w:cs="Arial"/>
          <w:sz w:val="24"/>
          <w:szCs w:val="24"/>
        </w:rPr>
        <w:t xml:space="preserve"> </w:t>
      </w:r>
      <w:r w:rsidR="008158F3" w:rsidRPr="00335D38">
        <w:rPr>
          <w:rFonts w:ascii="Arial" w:hAnsi="Arial" w:cs="Arial"/>
          <w:sz w:val="24"/>
          <w:szCs w:val="24"/>
        </w:rPr>
        <w:t>A</w:t>
      </w:r>
      <w:r w:rsidR="0032080A" w:rsidRPr="00335D38">
        <w:rPr>
          <w:rFonts w:ascii="Arial" w:hAnsi="Arial" w:cs="Arial"/>
          <w:sz w:val="24"/>
          <w:szCs w:val="24"/>
        </w:rPr>
        <w:t xml:space="preserve">pplicants. </w:t>
      </w:r>
    </w:p>
    <w:p w14:paraId="3AE48C95" w14:textId="77777777" w:rsidR="00005733" w:rsidRPr="00335D38" w:rsidRDefault="00005733" w:rsidP="00B14086">
      <w:pPr>
        <w:pStyle w:val="ListParagraph"/>
        <w:spacing w:after="0" w:line="240" w:lineRule="auto"/>
        <w:rPr>
          <w:rFonts w:ascii="Arial" w:hAnsi="Arial" w:cs="Arial"/>
          <w:sz w:val="24"/>
          <w:szCs w:val="24"/>
        </w:rPr>
      </w:pPr>
    </w:p>
    <w:p w14:paraId="649740D8" w14:textId="5276D963" w:rsidR="0032080A" w:rsidRPr="00335D38" w:rsidRDefault="0032080A" w:rsidP="009F5F8E">
      <w:pPr>
        <w:pStyle w:val="ListParagraph"/>
        <w:numPr>
          <w:ilvl w:val="0"/>
          <w:numId w:val="23"/>
        </w:numPr>
        <w:spacing w:after="0" w:line="240" w:lineRule="auto"/>
        <w:ind w:left="0" w:firstLine="1005"/>
        <w:rPr>
          <w:rFonts w:ascii="Arial" w:hAnsi="Arial" w:cs="Arial"/>
          <w:sz w:val="24"/>
          <w:szCs w:val="24"/>
        </w:rPr>
      </w:pPr>
      <w:r w:rsidRPr="00335D38">
        <w:rPr>
          <w:rFonts w:ascii="Arial" w:hAnsi="Arial" w:cs="Arial"/>
          <w:sz w:val="24"/>
          <w:szCs w:val="24"/>
        </w:rPr>
        <w:t>By submission of th</w:t>
      </w:r>
      <w:r w:rsidR="00F570DA" w:rsidRPr="00335D38">
        <w:rPr>
          <w:rFonts w:ascii="Arial" w:hAnsi="Arial" w:cs="Arial"/>
          <w:sz w:val="24"/>
          <w:szCs w:val="24"/>
        </w:rPr>
        <w:t xml:space="preserve">e proposal </w:t>
      </w:r>
      <w:r w:rsidRPr="00335D38">
        <w:rPr>
          <w:rFonts w:ascii="Arial" w:hAnsi="Arial" w:cs="Arial"/>
          <w:sz w:val="24"/>
          <w:szCs w:val="24"/>
        </w:rPr>
        <w:t xml:space="preserve">and authorized signature on the SF 424 (R&amp;R) Form, the </w:t>
      </w:r>
      <w:r w:rsidR="00E66189" w:rsidRPr="00335D38">
        <w:rPr>
          <w:rFonts w:ascii="Arial" w:hAnsi="Arial" w:cs="Arial"/>
          <w:sz w:val="24"/>
          <w:szCs w:val="24"/>
        </w:rPr>
        <w:t>A</w:t>
      </w:r>
      <w:r w:rsidRPr="00335D38">
        <w:rPr>
          <w:rFonts w:ascii="Arial" w:hAnsi="Arial" w:cs="Arial"/>
          <w:sz w:val="24"/>
          <w:szCs w:val="24"/>
        </w:rPr>
        <w:t>pplicant agrees to comply with the following requirements:</w:t>
      </w:r>
    </w:p>
    <w:p w14:paraId="56D55DA8" w14:textId="77777777" w:rsidR="009F5F8E" w:rsidRPr="00335D38" w:rsidRDefault="009F5F8E" w:rsidP="009F5F8E">
      <w:pPr>
        <w:pStyle w:val="ListParagraph"/>
        <w:spacing w:after="0" w:line="240" w:lineRule="auto"/>
        <w:ind w:left="0" w:firstLine="1005"/>
        <w:rPr>
          <w:rFonts w:ascii="Arial" w:hAnsi="Arial" w:cs="Arial"/>
          <w:sz w:val="24"/>
          <w:szCs w:val="24"/>
        </w:rPr>
      </w:pPr>
    </w:p>
    <w:p w14:paraId="4C3286CE" w14:textId="12C43753" w:rsidR="00226BD4" w:rsidRPr="00335D38" w:rsidRDefault="0032080A" w:rsidP="00CF4D72">
      <w:pPr>
        <w:pStyle w:val="ListParagraph"/>
        <w:numPr>
          <w:ilvl w:val="4"/>
          <w:numId w:val="9"/>
        </w:numPr>
        <w:tabs>
          <w:tab w:val="left" w:pos="1080"/>
          <w:tab w:val="left" w:pos="1710"/>
        </w:tabs>
        <w:spacing w:after="0" w:line="240" w:lineRule="auto"/>
        <w:ind w:left="0" w:firstLine="1350"/>
        <w:rPr>
          <w:rFonts w:ascii="Arial" w:hAnsi="Arial" w:cs="Arial"/>
          <w:sz w:val="24"/>
          <w:szCs w:val="24"/>
        </w:rPr>
      </w:pPr>
      <w:r w:rsidRPr="00335D38">
        <w:rPr>
          <w:rFonts w:ascii="Arial" w:hAnsi="Arial" w:cs="Arial"/>
          <w:sz w:val="24"/>
          <w:szCs w:val="24"/>
        </w:rPr>
        <w:t>To certify that each covered individual who is listed on the application has been made aware: (1) of all relevant disclosure requirements, including the requirements of 42 U.S.C. § 6605; and (2) that false representations may be subject to prosecution and liability pursuant to, but not limited to, 18 U.S.C. §§287, 1001, 1031 and 31 U.S.C. §§ 3729- 3733 and 3802</w:t>
      </w:r>
      <w:r w:rsidR="0012684E" w:rsidRPr="00335D38">
        <w:rPr>
          <w:rFonts w:ascii="Arial" w:hAnsi="Arial" w:cs="Arial"/>
          <w:sz w:val="24"/>
          <w:szCs w:val="24"/>
        </w:rPr>
        <w:t xml:space="preserve">.  </w:t>
      </w:r>
      <w:r w:rsidRPr="00335D38">
        <w:rPr>
          <w:rFonts w:ascii="Arial" w:hAnsi="Arial" w:cs="Arial"/>
          <w:sz w:val="24"/>
          <w:szCs w:val="24"/>
        </w:rPr>
        <w:t>See National Science and Technology Council Guidance for Implementing National Security Presidential Memorandum 33 (NSPM-33) on National Security Strategy for United States Government-Supported Research and Development (January 2022)</w:t>
      </w:r>
      <w:r w:rsidR="0012684E" w:rsidRPr="00335D38">
        <w:rPr>
          <w:rFonts w:ascii="Arial" w:hAnsi="Arial" w:cs="Arial"/>
          <w:sz w:val="24"/>
          <w:szCs w:val="24"/>
        </w:rPr>
        <w:t xml:space="preserve">.  </w:t>
      </w:r>
    </w:p>
    <w:p w14:paraId="144A29E4" w14:textId="77777777" w:rsidR="00226BD4" w:rsidRPr="00335D38" w:rsidRDefault="00226BD4" w:rsidP="00226BD4">
      <w:pPr>
        <w:pStyle w:val="ListParagraph"/>
        <w:tabs>
          <w:tab w:val="left" w:pos="1440"/>
          <w:tab w:val="left" w:pos="1530"/>
          <w:tab w:val="left" w:pos="1620"/>
          <w:tab w:val="left" w:pos="2160"/>
        </w:tabs>
        <w:spacing w:after="0" w:line="240" w:lineRule="auto"/>
        <w:ind w:left="1350"/>
        <w:rPr>
          <w:rFonts w:ascii="Arial" w:hAnsi="Arial" w:cs="Arial"/>
          <w:sz w:val="24"/>
          <w:szCs w:val="24"/>
        </w:rPr>
      </w:pPr>
    </w:p>
    <w:p w14:paraId="7D8F1BAF" w14:textId="159D05E9" w:rsidR="0032080A" w:rsidRPr="00335D38" w:rsidRDefault="00CF4D72" w:rsidP="00CF4D72">
      <w:pPr>
        <w:pStyle w:val="ListParagraph"/>
        <w:numPr>
          <w:ilvl w:val="4"/>
          <w:numId w:val="9"/>
        </w:numPr>
        <w:tabs>
          <w:tab w:val="left" w:pos="1440"/>
          <w:tab w:val="left" w:pos="1530"/>
          <w:tab w:val="left" w:pos="1620"/>
          <w:tab w:val="left" w:pos="1980"/>
        </w:tabs>
        <w:spacing w:after="0" w:line="240" w:lineRule="auto"/>
        <w:ind w:left="0" w:firstLine="1350"/>
        <w:rPr>
          <w:rFonts w:ascii="Arial" w:hAnsi="Arial" w:cs="Arial"/>
          <w:sz w:val="24"/>
          <w:szCs w:val="24"/>
        </w:rPr>
      </w:pPr>
      <w:r w:rsidRPr="00335D38">
        <w:rPr>
          <w:rFonts w:ascii="Arial" w:hAnsi="Arial" w:cs="Arial"/>
          <w:sz w:val="24"/>
          <w:szCs w:val="24"/>
        </w:rPr>
        <w:t xml:space="preserve"> </w:t>
      </w:r>
      <w:r w:rsidR="0032080A" w:rsidRPr="00335D38">
        <w:rPr>
          <w:rFonts w:ascii="Arial" w:hAnsi="Arial" w:cs="Arial"/>
          <w:sz w:val="24"/>
          <w:szCs w:val="24"/>
        </w:rPr>
        <w:t>To establish and maintain an internal process or procedure to address foreign talent programs, conflicts of commitment, conflicts of interest, and research integrity.</w:t>
      </w:r>
    </w:p>
    <w:p w14:paraId="37ABAADE" w14:textId="77777777" w:rsidR="00226BD4" w:rsidRPr="00335D38" w:rsidRDefault="00226BD4" w:rsidP="00226BD4">
      <w:pPr>
        <w:pStyle w:val="ListParagraph"/>
        <w:tabs>
          <w:tab w:val="left" w:pos="1440"/>
          <w:tab w:val="left" w:pos="1530"/>
          <w:tab w:val="left" w:pos="1620"/>
        </w:tabs>
        <w:spacing w:after="0" w:line="240" w:lineRule="auto"/>
        <w:ind w:left="1350"/>
        <w:rPr>
          <w:rFonts w:ascii="Arial" w:hAnsi="Arial" w:cs="Arial"/>
          <w:sz w:val="24"/>
          <w:szCs w:val="24"/>
        </w:rPr>
      </w:pPr>
    </w:p>
    <w:p w14:paraId="2BFAAE51" w14:textId="15188AB7" w:rsidR="0032080A" w:rsidRPr="00335D38" w:rsidRDefault="00CF4D72" w:rsidP="00CF4D72">
      <w:pPr>
        <w:numPr>
          <w:ilvl w:val="4"/>
          <w:numId w:val="9"/>
        </w:numPr>
        <w:tabs>
          <w:tab w:val="left" w:pos="1440"/>
          <w:tab w:val="left" w:pos="1710"/>
        </w:tabs>
        <w:spacing w:after="0" w:line="240" w:lineRule="auto"/>
        <w:ind w:left="0" w:firstLine="1350"/>
        <w:contextualSpacing/>
        <w:rPr>
          <w:rFonts w:ascii="Arial" w:hAnsi="Arial" w:cs="Arial"/>
          <w:sz w:val="24"/>
          <w:szCs w:val="24"/>
        </w:rPr>
      </w:pPr>
      <w:r w:rsidRPr="00335D38">
        <w:rPr>
          <w:rFonts w:ascii="Arial" w:hAnsi="Arial" w:cs="Arial"/>
          <w:sz w:val="24"/>
          <w:szCs w:val="24"/>
        </w:rPr>
        <w:t xml:space="preserve"> </w:t>
      </w:r>
      <w:r w:rsidR="0032080A" w:rsidRPr="00335D38">
        <w:rPr>
          <w:rFonts w:ascii="Arial" w:hAnsi="Arial" w:cs="Arial"/>
          <w:sz w:val="24"/>
          <w:szCs w:val="24"/>
        </w:rPr>
        <w:t>To exercise due diligence to identify Foreign Components or participation by Senior/Key Personnel in Foreign Government Talent Recruitment Programs and agree to share such information with the Government upon request.</w:t>
      </w:r>
    </w:p>
    <w:p w14:paraId="40FA500E" w14:textId="77777777" w:rsidR="000B17B9" w:rsidRPr="00335D38" w:rsidRDefault="000B17B9" w:rsidP="000212D0">
      <w:pPr>
        <w:tabs>
          <w:tab w:val="left" w:pos="900"/>
        </w:tabs>
        <w:spacing w:after="0" w:line="240" w:lineRule="auto"/>
        <w:contextualSpacing/>
        <w:rPr>
          <w:rFonts w:ascii="Arial" w:hAnsi="Arial" w:cs="Arial"/>
          <w:sz w:val="24"/>
          <w:szCs w:val="24"/>
        </w:rPr>
      </w:pPr>
    </w:p>
    <w:p w14:paraId="4AFE13CB" w14:textId="6F886712" w:rsidR="0032080A" w:rsidRPr="00335D38" w:rsidRDefault="000B17B9" w:rsidP="006E4A3E">
      <w:pPr>
        <w:tabs>
          <w:tab w:val="left" w:pos="1080"/>
        </w:tabs>
        <w:spacing w:after="0" w:line="240" w:lineRule="auto"/>
        <w:contextualSpacing/>
        <w:rPr>
          <w:rFonts w:ascii="Arial" w:hAnsi="Arial" w:cs="Arial"/>
          <w:sz w:val="24"/>
          <w:szCs w:val="24"/>
        </w:rPr>
      </w:pPr>
      <w:r w:rsidRPr="00335D38">
        <w:rPr>
          <w:rFonts w:ascii="Arial" w:hAnsi="Arial" w:cs="Arial"/>
          <w:sz w:val="24"/>
          <w:szCs w:val="24"/>
        </w:rPr>
        <w:t xml:space="preserve">               (b) </w:t>
      </w:r>
      <w:r w:rsidR="00C5113B" w:rsidRPr="00335D38">
        <w:rPr>
          <w:rFonts w:ascii="Arial" w:hAnsi="Arial" w:cs="Arial"/>
          <w:sz w:val="24"/>
          <w:szCs w:val="24"/>
        </w:rPr>
        <w:t xml:space="preserve"> </w:t>
      </w:r>
      <w:r w:rsidR="0032080A" w:rsidRPr="00335D38">
        <w:rPr>
          <w:rFonts w:ascii="Arial" w:hAnsi="Arial" w:cs="Arial"/>
          <w:sz w:val="24"/>
          <w:szCs w:val="24"/>
        </w:rPr>
        <w:t xml:space="preserve">With the application, the Applicant must provide a completed </w:t>
      </w:r>
      <w:r w:rsidR="0032080A" w:rsidRPr="00335D38">
        <w:rPr>
          <w:rFonts w:ascii="Arial" w:hAnsi="Arial" w:cs="Arial"/>
          <w:sz w:val="24"/>
          <w:szCs w:val="24"/>
          <w:u w:val="single"/>
        </w:rPr>
        <w:t>“Privacy Act</w:t>
      </w:r>
      <w:r w:rsidR="0032080A" w:rsidRPr="00335D38">
        <w:rPr>
          <w:rFonts w:ascii="Arial" w:hAnsi="Arial" w:cs="Arial"/>
          <w:sz w:val="24"/>
          <w:szCs w:val="24"/>
        </w:rPr>
        <w:t xml:space="preserve"> </w:t>
      </w:r>
      <w:r w:rsidR="0032080A" w:rsidRPr="00335D38">
        <w:rPr>
          <w:rFonts w:ascii="Arial" w:hAnsi="Arial" w:cs="Arial"/>
          <w:sz w:val="24"/>
          <w:szCs w:val="24"/>
          <w:u w:val="single"/>
        </w:rPr>
        <w:t>Statement” consent form for each Covered Individual that is also signed by</w:t>
      </w:r>
      <w:r w:rsidR="0032080A" w:rsidRPr="00335D38">
        <w:rPr>
          <w:rFonts w:ascii="Arial" w:hAnsi="Arial" w:cs="Arial"/>
          <w:sz w:val="24"/>
          <w:szCs w:val="24"/>
        </w:rPr>
        <w:t xml:space="preserve"> </w:t>
      </w:r>
      <w:r w:rsidR="0032080A" w:rsidRPr="00335D38">
        <w:rPr>
          <w:rFonts w:ascii="Arial" w:hAnsi="Arial" w:cs="Arial"/>
          <w:sz w:val="24"/>
          <w:szCs w:val="24"/>
          <w:u w:val="single"/>
        </w:rPr>
        <w:t>the Applicant as that Individual’s Sponsor</w:t>
      </w:r>
      <w:r w:rsidR="0012684E" w:rsidRPr="00335D38">
        <w:rPr>
          <w:rFonts w:ascii="Arial" w:hAnsi="Arial" w:cs="Arial"/>
          <w:sz w:val="24"/>
          <w:szCs w:val="24"/>
          <w:u w:val="single"/>
        </w:rPr>
        <w:t xml:space="preserve">.  </w:t>
      </w:r>
      <w:r w:rsidR="0032080A" w:rsidRPr="00335D38">
        <w:rPr>
          <w:rFonts w:ascii="Arial" w:hAnsi="Arial" w:cs="Arial"/>
          <w:sz w:val="24"/>
          <w:szCs w:val="24"/>
          <w:u w:val="single"/>
        </w:rPr>
        <w:t>The “Privacy Act Statement”</w:t>
      </w:r>
      <w:r w:rsidR="0032080A" w:rsidRPr="00335D38">
        <w:rPr>
          <w:rFonts w:ascii="Arial" w:hAnsi="Arial" w:cs="Arial"/>
          <w:sz w:val="24"/>
          <w:szCs w:val="24"/>
        </w:rPr>
        <w:t xml:space="preserve"> </w:t>
      </w:r>
      <w:r w:rsidR="0032080A" w:rsidRPr="00335D38">
        <w:rPr>
          <w:rFonts w:ascii="Arial" w:hAnsi="Arial" w:cs="Arial"/>
          <w:sz w:val="24"/>
          <w:szCs w:val="24"/>
          <w:u w:val="single"/>
        </w:rPr>
        <w:t>form is included</w:t>
      </w:r>
      <w:r w:rsidR="008158F3" w:rsidRPr="00335D38">
        <w:rPr>
          <w:rFonts w:ascii="Arial" w:hAnsi="Arial" w:cs="Arial"/>
          <w:sz w:val="24"/>
          <w:szCs w:val="24"/>
          <w:u w:val="single"/>
        </w:rPr>
        <w:t xml:space="preserve"> as Attach</w:t>
      </w:r>
      <w:r w:rsidR="009C2464" w:rsidRPr="00335D38">
        <w:rPr>
          <w:rFonts w:ascii="Arial" w:hAnsi="Arial" w:cs="Arial"/>
          <w:sz w:val="24"/>
          <w:szCs w:val="24"/>
          <w:u w:val="single"/>
        </w:rPr>
        <w:t xml:space="preserve">ment 1 of </w:t>
      </w:r>
      <w:r w:rsidR="0032080A" w:rsidRPr="00335D38">
        <w:rPr>
          <w:rFonts w:ascii="Arial" w:hAnsi="Arial" w:cs="Arial"/>
          <w:sz w:val="24"/>
          <w:szCs w:val="24"/>
          <w:u w:val="single"/>
        </w:rPr>
        <w:t>this BAA.</w:t>
      </w:r>
    </w:p>
    <w:p w14:paraId="104A3FB2" w14:textId="77777777" w:rsidR="0032080A" w:rsidRPr="00335D38" w:rsidRDefault="0032080A" w:rsidP="000212D0">
      <w:pPr>
        <w:spacing w:after="0" w:line="240" w:lineRule="auto"/>
        <w:contextualSpacing/>
        <w:rPr>
          <w:rFonts w:ascii="Arial" w:hAnsi="Arial" w:cs="Arial"/>
          <w:sz w:val="24"/>
          <w:szCs w:val="24"/>
        </w:rPr>
      </w:pPr>
    </w:p>
    <w:p w14:paraId="0B7A4731" w14:textId="17A2FAFA" w:rsidR="0032080A" w:rsidRPr="00335D38" w:rsidRDefault="000B17B9" w:rsidP="00CF4D72">
      <w:pPr>
        <w:tabs>
          <w:tab w:val="left" w:pos="1440"/>
        </w:tabs>
        <w:spacing w:after="0" w:line="240" w:lineRule="auto"/>
        <w:contextualSpacing/>
        <w:rPr>
          <w:rFonts w:ascii="Arial" w:hAnsi="Arial" w:cs="Arial"/>
          <w:sz w:val="24"/>
          <w:szCs w:val="24"/>
        </w:rPr>
      </w:pPr>
      <w:r w:rsidRPr="00335D38">
        <w:rPr>
          <w:rFonts w:ascii="Arial" w:hAnsi="Arial" w:cs="Arial"/>
          <w:sz w:val="24"/>
          <w:szCs w:val="24"/>
        </w:rPr>
        <w:t xml:space="preserve">                    (i) </w:t>
      </w:r>
      <w:r w:rsidR="0032080A" w:rsidRPr="00335D38">
        <w:rPr>
          <w:rFonts w:ascii="Arial" w:hAnsi="Arial" w:cs="Arial"/>
          <w:sz w:val="24"/>
          <w:szCs w:val="24"/>
        </w:rPr>
        <w:t>During the award period of performance:</w:t>
      </w:r>
    </w:p>
    <w:p w14:paraId="1049CEF1" w14:textId="77777777" w:rsidR="000B17B9" w:rsidRPr="00335D38" w:rsidRDefault="000B17B9" w:rsidP="000212D0">
      <w:pPr>
        <w:spacing w:after="0" w:line="240" w:lineRule="auto"/>
        <w:contextualSpacing/>
        <w:rPr>
          <w:rFonts w:ascii="Arial" w:hAnsi="Arial" w:cs="Arial"/>
          <w:sz w:val="24"/>
          <w:szCs w:val="24"/>
        </w:rPr>
      </w:pPr>
    </w:p>
    <w:p w14:paraId="6D09C6C4" w14:textId="131C7B1E" w:rsidR="0032080A" w:rsidRPr="00335D38" w:rsidRDefault="00C5113B" w:rsidP="00C5113B">
      <w:pPr>
        <w:pStyle w:val="ListParagraph"/>
        <w:numPr>
          <w:ilvl w:val="1"/>
          <w:numId w:val="24"/>
        </w:numPr>
        <w:tabs>
          <w:tab w:val="left" w:pos="720"/>
          <w:tab w:val="left" w:pos="810"/>
        </w:tabs>
        <w:spacing w:after="0" w:line="240" w:lineRule="auto"/>
        <w:ind w:left="0" w:firstLine="540"/>
        <w:rPr>
          <w:rFonts w:ascii="Arial" w:hAnsi="Arial" w:cs="Arial"/>
          <w:sz w:val="24"/>
          <w:szCs w:val="24"/>
        </w:rPr>
      </w:pPr>
      <w:r w:rsidRPr="00335D38">
        <w:rPr>
          <w:rFonts w:ascii="Arial" w:hAnsi="Arial" w:cs="Arial"/>
          <w:sz w:val="24"/>
          <w:szCs w:val="24"/>
        </w:rPr>
        <w:t xml:space="preserve"> </w:t>
      </w:r>
      <w:r w:rsidR="0032080A" w:rsidRPr="00335D38">
        <w:rPr>
          <w:rFonts w:ascii="Arial" w:hAnsi="Arial" w:cs="Arial"/>
          <w:sz w:val="24"/>
          <w:szCs w:val="24"/>
        </w:rPr>
        <w:t xml:space="preserve">If, at any time, during performance of this award, the Recipient learns that its Senior/Key Research Personnel (including any </w:t>
      </w:r>
      <w:r w:rsidR="00992B9B" w:rsidRPr="00335D38">
        <w:rPr>
          <w:rFonts w:ascii="Arial" w:hAnsi="Arial" w:cs="Arial"/>
          <w:sz w:val="24"/>
          <w:szCs w:val="24"/>
        </w:rPr>
        <w:t>subawardee</w:t>
      </w:r>
      <w:r w:rsidR="0032080A" w:rsidRPr="00335D38">
        <w:rPr>
          <w:rFonts w:ascii="Arial" w:hAnsi="Arial" w:cs="Arial"/>
          <w:sz w:val="24"/>
          <w:szCs w:val="24"/>
        </w:rPr>
        <w:t xml:space="preserve"> personnel who receive this designation) are or are believed to be participants in a Foreign Government Talent Program or have Foreign Components with a strategic competitor or country with a history of targeting U.S. technology for unauthorized transfer, the recipient will notify the Government or Grants Officer within 5 business days of awareness</w:t>
      </w:r>
      <w:r w:rsidR="004F32BA" w:rsidRPr="00335D38">
        <w:rPr>
          <w:rFonts w:ascii="Arial" w:hAnsi="Arial" w:cs="Arial"/>
          <w:sz w:val="24"/>
          <w:szCs w:val="24"/>
        </w:rPr>
        <w:t>;</w:t>
      </w:r>
    </w:p>
    <w:p w14:paraId="7BF8B539" w14:textId="77777777" w:rsidR="00D400E5" w:rsidRPr="00335D38" w:rsidRDefault="00D400E5" w:rsidP="000212D0">
      <w:pPr>
        <w:spacing w:after="0" w:line="240" w:lineRule="auto"/>
        <w:contextualSpacing/>
        <w:rPr>
          <w:rFonts w:ascii="Arial" w:hAnsi="Arial" w:cs="Arial"/>
          <w:sz w:val="24"/>
          <w:szCs w:val="24"/>
        </w:rPr>
      </w:pPr>
    </w:p>
    <w:p w14:paraId="350BC076" w14:textId="6867FDAF" w:rsidR="00D400E5" w:rsidRPr="00335D38" w:rsidRDefault="0032080A" w:rsidP="00563D26">
      <w:pPr>
        <w:pStyle w:val="ListParagraph"/>
        <w:numPr>
          <w:ilvl w:val="1"/>
          <w:numId w:val="24"/>
        </w:numPr>
        <w:spacing w:after="0" w:line="240" w:lineRule="auto"/>
        <w:ind w:left="0" w:firstLine="540"/>
        <w:rPr>
          <w:rFonts w:ascii="Arial" w:hAnsi="Arial" w:cs="Arial"/>
          <w:sz w:val="24"/>
          <w:szCs w:val="24"/>
        </w:rPr>
      </w:pPr>
      <w:r w:rsidRPr="00335D38">
        <w:rPr>
          <w:rFonts w:ascii="Arial" w:hAnsi="Arial" w:cs="Arial"/>
          <w:sz w:val="24"/>
          <w:szCs w:val="24"/>
        </w:rPr>
        <w:t>This disclosure must include specific information as to the personnel involved and the nature of the situation and relationship</w:t>
      </w:r>
      <w:r w:rsidR="0012684E" w:rsidRPr="00335D38">
        <w:rPr>
          <w:rFonts w:ascii="Arial" w:hAnsi="Arial" w:cs="Arial"/>
          <w:sz w:val="24"/>
          <w:szCs w:val="24"/>
        </w:rPr>
        <w:t xml:space="preserve">.  </w:t>
      </w:r>
      <w:r w:rsidRPr="00335D38">
        <w:rPr>
          <w:rFonts w:ascii="Arial" w:hAnsi="Arial" w:cs="Arial"/>
          <w:sz w:val="24"/>
          <w:szCs w:val="24"/>
        </w:rPr>
        <w:t>The Government will review this information and conduct any necessary fact-finding or discussion with the Recipient</w:t>
      </w:r>
      <w:r w:rsidR="0012684E" w:rsidRPr="00335D38">
        <w:rPr>
          <w:rFonts w:ascii="Arial" w:hAnsi="Arial" w:cs="Arial"/>
          <w:sz w:val="24"/>
          <w:szCs w:val="24"/>
        </w:rPr>
        <w:t xml:space="preserve">.  </w:t>
      </w:r>
      <w:r w:rsidRPr="00335D38">
        <w:rPr>
          <w:rFonts w:ascii="Arial" w:hAnsi="Arial" w:cs="Arial"/>
          <w:sz w:val="24"/>
          <w:szCs w:val="24"/>
        </w:rPr>
        <w:t>The Government’s determination on disclosure may include acceptance, mitigation, or termination of the award</w:t>
      </w:r>
      <w:r w:rsidR="004F32BA" w:rsidRPr="00335D38">
        <w:rPr>
          <w:rFonts w:ascii="Arial" w:hAnsi="Arial" w:cs="Arial"/>
          <w:sz w:val="24"/>
          <w:szCs w:val="24"/>
        </w:rPr>
        <w:t xml:space="preserve">; </w:t>
      </w:r>
    </w:p>
    <w:p w14:paraId="444FB5F3" w14:textId="77777777" w:rsidR="004F32BA" w:rsidRPr="00335D38" w:rsidRDefault="004F32BA" w:rsidP="004F32BA">
      <w:pPr>
        <w:pStyle w:val="ListParagraph"/>
        <w:rPr>
          <w:rFonts w:ascii="Arial" w:hAnsi="Arial" w:cs="Arial"/>
          <w:sz w:val="24"/>
          <w:szCs w:val="24"/>
        </w:rPr>
      </w:pPr>
    </w:p>
    <w:p w14:paraId="412B142C" w14:textId="498EE929" w:rsidR="0032080A" w:rsidRPr="00335D38" w:rsidRDefault="0032080A" w:rsidP="00C5113B">
      <w:pPr>
        <w:pStyle w:val="ListParagraph"/>
        <w:numPr>
          <w:ilvl w:val="1"/>
          <w:numId w:val="24"/>
        </w:numPr>
        <w:spacing w:after="0" w:line="240" w:lineRule="auto"/>
        <w:ind w:left="0" w:firstLine="540"/>
        <w:rPr>
          <w:rFonts w:ascii="Arial" w:hAnsi="Arial" w:cs="Arial"/>
          <w:sz w:val="24"/>
          <w:szCs w:val="24"/>
        </w:rPr>
      </w:pPr>
      <w:r w:rsidRPr="00335D38">
        <w:rPr>
          <w:rFonts w:ascii="Arial" w:hAnsi="Arial" w:cs="Arial"/>
          <w:sz w:val="24"/>
          <w:szCs w:val="24"/>
        </w:rPr>
        <w:t xml:space="preserve">Failure of the Recipient to reasonably exercise due diligence to discover or ensure that neither it nor any of its Senior/Key Research Personnel involved in the </w:t>
      </w:r>
      <w:r w:rsidRPr="00335D38">
        <w:rPr>
          <w:rFonts w:ascii="Arial" w:hAnsi="Arial" w:cs="Arial"/>
          <w:sz w:val="24"/>
          <w:szCs w:val="24"/>
        </w:rPr>
        <w:lastRenderedPageBreak/>
        <w:t>subject award are participating in a Foreign Government Talent Program or have a Foreign Component with a strategic</w:t>
      </w:r>
      <w:r w:rsidR="0011278A" w:rsidRPr="00335D38">
        <w:rPr>
          <w:rFonts w:ascii="Arial" w:hAnsi="Arial" w:cs="Arial"/>
          <w:sz w:val="24"/>
          <w:szCs w:val="24"/>
        </w:rPr>
        <w:t xml:space="preserve"> c</w:t>
      </w:r>
      <w:r w:rsidRPr="00335D38">
        <w:rPr>
          <w:rFonts w:ascii="Arial" w:hAnsi="Arial" w:cs="Arial"/>
          <w:sz w:val="24"/>
          <w:szCs w:val="24"/>
        </w:rPr>
        <w:t>ompetitor or country with a history of targeting U.S. technology for unauthorized transfer may result in the Government exercising remedies in accordance with federal law and regulation</w:t>
      </w:r>
      <w:r w:rsidR="004F32BA" w:rsidRPr="00335D38">
        <w:rPr>
          <w:rFonts w:ascii="Arial" w:hAnsi="Arial" w:cs="Arial"/>
          <w:sz w:val="24"/>
          <w:szCs w:val="24"/>
        </w:rPr>
        <w:t>;</w:t>
      </w:r>
    </w:p>
    <w:p w14:paraId="786EFDE6" w14:textId="77777777" w:rsidR="00D400E5" w:rsidRPr="00335D38" w:rsidRDefault="00D400E5" w:rsidP="000212D0">
      <w:pPr>
        <w:spacing w:after="0" w:line="240" w:lineRule="auto"/>
        <w:contextualSpacing/>
        <w:rPr>
          <w:rFonts w:ascii="Arial" w:hAnsi="Arial" w:cs="Arial"/>
          <w:sz w:val="24"/>
          <w:szCs w:val="24"/>
        </w:rPr>
      </w:pPr>
    </w:p>
    <w:p w14:paraId="37A1FC72" w14:textId="5EE6D469" w:rsidR="0032080A" w:rsidRPr="00335D38" w:rsidRDefault="0032080A" w:rsidP="00C5113B">
      <w:pPr>
        <w:pStyle w:val="ListParagraph"/>
        <w:numPr>
          <w:ilvl w:val="1"/>
          <w:numId w:val="24"/>
        </w:numPr>
        <w:spacing w:after="0" w:line="240" w:lineRule="auto"/>
        <w:ind w:left="720" w:hanging="180"/>
        <w:rPr>
          <w:rFonts w:ascii="Arial" w:hAnsi="Arial" w:cs="Arial"/>
          <w:sz w:val="24"/>
          <w:szCs w:val="24"/>
        </w:rPr>
      </w:pPr>
      <w:r w:rsidRPr="00335D38">
        <w:rPr>
          <w:rFonts w:ascii="Arial" w:hAnsi="Arial" w:cs="Arial"/>
          <w:sz w:val="24"/>
          <w:szCs w:val="24"/>
        </w:rPr>
        <w:t>The provisions concerning this disclosure will be included in each award</w:t>
      </w:r>
      <w:r w:rsidR="004F32BA" w:rsidRPr="00335D38">
        <w:rPr>
          <w:rFonts w:ascii="Arial" w:hAnsi="Arial" w:cs="Arial"/>
          <w:sz w:val="24"/>
          <w:szCs w:val="24"/>
        </w:rPr>
        <w:t>; and</w:t>
      </w:r>
    </w:p>
    <w:p w14:paraId="5B699C37" w14:textId="55546FAB" w:rsidR="00972679" w:rsidRPr="00335D38" w:rsidRDefault="0032080A" w:rsidP="00C5113B">
      <w:pPr>
        <w:pStyle w:val="ListParagraph"/>
        <w:numPr>
          <w:ilvl w:val="1"/>
          <w:numId w:val="24"/>
        </w:numPr>
        <w:spacing w:after="0" w:line="240" w:lineRule="auto"/>
        <w:ind w:left="0" w:firstLine="540"/>
        <w:rPr>
          <w:rFonts w:ascii="Arial" w:hAnsi="Arial" w:cs="Arial"/>
          <w:sz w:val="24"/>
          <w:szCs w:val="24"/>
        </w:rPr>
      </w:pPr>
      <w:r w:rsidRPr="00335D38">
        <w:rPr>
          <w:rFonts w:ascii="Arial" w:hAnsi="Arial" w:cs="Arial"/>
          <w:sz w:val="24"/>
          <w:szCs w:val="24"/>
        </w:rPr>
        <w:t>The Recipient will be required to flow down this provision to all subawardees who have personnel designated as Senior/Key Research Personnel as a result of their involvement in the performance of the research.</w:t>
      </w:r>
    </w:p>
    <w:p w14:paraId="01BF16C9" w14:textId="77777777" w:rsidR="00312750" w:rsidRPr="00335D38" w:rsidRDefault="00312750" w:rsidP="00B14086">
      <w:pPr>
        <w:pStyle w:val="ListParagraph"/>
        <w:spacing w:after="0" w:line="240" w:lineRule="auto"/>
        <w:rPr>
          <w:rFonts w:ascii="Arial" w:hAnsi="Arial" w:cs="Arial"/>
          <w:sz w:val="24"/>
          <w:szCs w:val="24"/>
        </w:rPr>
      </w:pPr>
    </w:p>
    <w:p w14:paraId="0BCA8A7D" w14:textId="210A2FDE" w:rsidR="0038434F" w:rsidRPr="00335D38" w:rsidRDefault="00D400E5"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F16FCF" w:rsidRPr="00335D38">
        <w:rPr>
          <w:rFonts w:ascii="Arial" w:hAnsi="Arial" w:cs="Arial"/>
          <w:sz w:val="24"/>
          <w:szCs w:val="24"/>
        </w:rPr>
        <w:t xml:space="preserve">     </w:t>
      </w:r>
      <w:r w:rsidR="00096A82" w:rsidRPr="00335D38">
        <w:rPr>
          <w:rFonts w:ascii="Arial" w:hAnsi="Arial" w:cs="Arial"/>
          <w:sz w:val="24"/>
          <w:szCs w:val="24"/>
        </w:rPr>
        <w:t xml:space="preserve">    (</w:t>
      </w:r>
      <w:r w:rsidR="00C5113B" w:rsidRPr="00335D38">
        <w:rPr>
          <w:rFonts w:ascii="Arial" w:hAnsi="Arial" w:cs="Arial"/>
          <w:sz w:val="24"/>
          <w:szCs w:val="24"/>
        </w:rPr>
        <w:t>5</w:t>
      </w:r>
      <w:r w:rsidR="00096A82" w:rsidRPr="00335D38">
        <w:rPr>
          <w:rFonts w:ascii="Arial" w:hAnsi="Arial" w:cs="Arial"/>
          <w:sz w:val="24"/>
          <w:szCs w:val="24"/>
        </w:rPr>
        <w:t xml:space="preserve">) </w:t>
      </w:r>
      <w:r w:rsidR="00B46145" w:rsidRPr="00335D38">
        <w:rPr>
          <w:rFonts w:ascii="Arial" w:hAnsi="Arial" w:cs="Arial"/>
          <w:sz w:val="24"/>
          <w:szCs w:val="24"/>
        </w:rPr>
        <w:t xml:space="preserve">Actions Required by </w:t>
      </w:r>
      <w:r w:rsidRPr="00335D38">
        <w:rPr>
          <w:rFonts w:ascii="Arial" w:hAnsi="Arial" w:cs="Arial"/>
          <w:sz w:val="24"/>
          <w:szCs w:val="24"/>
        </w:rPr>
        <w:t>Covered</w:t>
      </w:r>
      <w:r w:rsidR="00B46145" w:rsidRPr="00335D38">
        <w:rPr>
          <w:rFonts w:ascii="Arial" w:hAnsi="Arial" w:cs="Arial"/>
          <w:sz w:val="24"/>
          <w:szCs w:val="24"/>
        </w:rPr>
        <w:t xml:space="preserve"> Individuals</w:t>
      </w:r>
      <w:r w:rsidR="0012684E" w:rsidRPr="00335D38">
        <w:rPr>
          <w:rFonts w:ascii="Arial" w:hAnsi="Arial" w:cs="Arial"/>
          <w:sz w:val="24"/>
          <w:szCs w:val="24"/>
        </w:rPr>
        <w:t xml:space="preserve">.  </w:t>
      </w:r>
      <w:r w:rsidR="00B46145" w:rsidRPr="00335D38">
        <w:rPr>
          <w:rFonts w:ascii="Arial" w:hAnsi="Arial" w:cs="Arial"/>
          <w:sz w:val="24"/>
          <w:szCs w:val="24"/>
        </w:rPr>
        <w:t>Federal law requires that all current and pending research support, as defined by 42 U.S.C. §6605, must be disclosed at the time of proposal submission, for all covered individuals</w:t>
      </w:r>
      <w:r w:rsidR="0012684E" w:rsidRPr="00335D38">
        <w:rPr>
          <w:rFonts w:ascii="Arial" w:hAnsi="Arial" w:cs="Arial"/>
          <w:sz w:val="24"/>
          <w:szCs w:val="24"/>
        </w:rPr>
        <w:t xml:space="preserve">. </w:t>
      </w:r>
      <w:r w:rsidR="00F15137" w:rsidRPr="00335D38">
        <w:rPr>
          <w:rFonts w:ascii="Arial" w:hAnsi="Arial" w:cs="Arial"/>
          <w:sz w:val="24"/>
          <w:szCs w:val="24"/>
        </w:rPr>
        <w:t xml:space="preserve"> </w:t>
      </w:r>
      <w:r w:rsidR="00B46145" w:rsidRPr="00335D38">
        <w:rPr>
          <w:rFonts w:ascii="Arial" w:hAnsi="Arial" w:cs="Arial"/>
          <w:sz w:val="24"/>
          <w:szCs w:val="24"/>
        </w:rPr>
        <w:t>The Government may require an updated disclosure during the performance of any research project selected for funding</w:t>
      </w:r>
      <w:r w:rsidR="0012684E" w:rsidRPr="00335D38">
        <w:rPr>
          <w:rFonts w:ascii="Arial" w:hAnsi="Arial" w:cs="Arial"/>
          <w:sz w:val="24"/>
          <w:szCs w:val="24"/>
        </w:rPr>
        <w:t xml:space="preserve">.  </w:t>
      </w:r>
      <w:r w:rsidR="00B46145" w:rsidRPr="00335D38">
        <w:rPr>
          <w:rFonts w:ascii="Arial" w:hAnsi="Arial" w:cs="Arial"/>
          <w:sz w:val="24"/>
          <w:szCs w:val="24"/>
        </w:rPr>
        <w:t>The Government will require an updated disclosure whenever covered individuals are added or identified as performing under the funded project</w:t>
      </w:r>
      <w:r w:rsidR="00361345" w:rsidRPr="00335D38">
        <w:rPr>
          <w:rFonts w:ascii="Arial" w:hAnsi="Arial" w:cs="Arial"/>
          <w:sz w:val="24"/>
          <w:szCs w:val="24"/>
        </w:rPr>
        <w:t xml:space="preserve">.  </w:t>
      </w:r>
      <w:r w:rsidR="00B46145" w:rsidRPr="00335D38">
        <w:rPr>
          <w:rFonts w:ascii="Arial" w:hAnsi="Arial" w:cs="Arial"/>
          <w:sz w:val="24"/>
          <w:szCs w:val="24"/>
        </w:rPr>
        <w:t>Covered Individuals are also required to sign the “Privacy Act Statement” and provide such signed statement to the applicant for submission with the proposal.</w:t>
      </w:r>
      <w:r w:rsidR="0038434F" w:rsidRPr="00335D38">
        <w:rPr>
          <w:rFonts w:ascii="Arial" w:hAnsi="Arial" w:cs="Arial"/>
          <w:sz w:val="24"/>
          <w:szCs w:val="24"/>
        </w:rPr>
        <w:t xml:space="preserve"> </w:t>
      </w:r>
    </w:p>
    <w:p w14:paraId="726E89CC" w14:textId="77777777" w:rsidR="0038434F" w:rsidRPr="00335D38" w:rsidRDefault="0038434F" w:rsidP="000212D0">
      <w:pPr>
        <w:spacing w:after="0" w:line="240" w:lineRule="auto"/>
        <w:ind w:firstLine="450"/>
        <w:contextualSpacing/>
        <w:rPr>
          <w:rFonts w:ascii="Arial" w:hAnsi="Arial" w:cs="Arial"/>
          <w:sz w:val="24"/>
          <w:szCs w:val="24"/>
        </w:rPr>
      </w:pPr>
    </w:p>
    <w:p w14:paraId="7A8911BB" w14:textId="24962F51" w:rsidR="00B46145" w:rsidRPr="00335D38" w:rsidRDefault="00B46145" w:rsidP="000212D0">
      <w:pPr>
        <w:spacing w:after="0" w:line="240" w:lineRule="auto"/>
        <w:contextualSpacing/>
        <w:rPr>
          <w:rFonts w:ascii="Arial" w:hAnsi="Arial" w:cs="Arial"/>
          <w:sz w:val="24"/>
          <w:szCs w:val="24"/>
        </w:rPr>
      </w:pPr>
      <w:r w:rsidRPr="00335D38">
        <w:rPr>
          <w:rFonts w:ascii="Arial" w:hAnsi="Arial" w:cs="Arial"/>
          <w:sz w:val="24"/>
          <w:szCs w:val="24"/>
        </w:rPr>
        <w:t>Any decision to accept a proposal for funding under this announcement will include full reliance on the individual’s statements</w:t>
      </w:r>
      <w:r w:rsidR="0012684E" w:rsidRPr="00335D38">
        <w:rPr>
          <w:rFonts w:ascii="Arial" w:hAnsi="Arial" w:cs="Arial"/>
          <w:sz w:val="24"/>
          <w:szCs w:val="24"/>
        </w:rPr>
        <w:t xml:space="preserve">.  </w:t>
      </w:r>
      <w:r w:rsidRPr="00335D38">
        <w:rPr>
          <w:rFonts w:ascii="Arial" w:hAnsi="Arial" w:cs="Arial"/>
          <w:sz w:val="24"/>
          <w:szCs w:val="24"/>
        </w:rPr>
        <w:t>Failure to report fully and completely all sources of project support and outside positions and affiliations may be considered a material statement within the meaning of the False Claims Act, 31 U.S.C. 3729, and constitute a violation of Federal law</w:t>
      </w:r>
      <w:r w:rsidR="00D72FB6" w:rsidRPr="00335D38">
        <w:rPr>
          <w:rFonts w:ascii="Arial" w:hAnsi="Arial" w:cs="Arial"/>
          <w:sz w:val="24"/>
          <w:szCs w:val="24"/>
        </w:rPr>
        <w:t>.</w:t>
      </w:r>
    </w:p>
    <w:p w14:paraId="237FC8C2" w14:textId="77777777" w:rsidR="00B46145" w:rsidRPr="00335D38" w:rsidRDefault="00B46145" w:rsidP="000212D0">
      <w:pPr>
        <w:spacing w:after="0" w:line="240" w:lineRule="auto"/>
        <w:ind w:firstLine="270"/>
        <w:contextualSpacing/>
        <w:rPr>
          <w:rFonts w:ascii="Arial" w:hAnsi="Arial" w:cs="Arial"/>
          <w:sz w:val="24"/>
          <w:szCs w:val="24"/>
        </w:rPr>
      </w:pPr>
    </w:p>
    <w:p w14:paraId="3AD9A01C" w14:textId="050A17BB" w:rsidR="0038434F" w:rsidRPr="00335D38" w:rsidRDefault="00F16FCF"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0F62F9" w:rsidRPr="00335D38">
        <w:rPr>
          <w:rFonts w:ascii="Arial" w:hAnsi="Arial" w:cs="Arial"/>
          <w:sz w:val="24"/>
          <w:szCs w:val="24"/>
        </w:rPr>
        <w:t xml:space="preserve">    </w:t>
      </w:r>
      <w:r w:rsidR="00D400E5" w:rsidRPr="00335D38">
        <w:rPr>
          <w:rFonts w:ascii="Arial" w:hAnsi="Arial" w:cs="Arial"/>
          <w:sz w:val="24"/>
          <w:szCs w:val="24"/>
        </w:rPr>
        <w:t xml:space="preserve"> </w:t>
      </w:r>
      <w:r w:rsidR="000F62F9" w:rsidRPr="00335D38">
        <w:rPr>
          <w:rFonts w:ascii="Arial" w:hAnsi="Arial" w:cs="Arial"/>
          <w:sz w:val="24"/>
          <w:szCs w:val="24"/>
        </w:rPr>
        <w:t>(</w:t>
      </w:r>
      <w:r w:rsidR="00C5113B" w:rsidRPr="00335D38">
        <w:rPr>
          <w:rFonts w:ascii="Arial" w:hAnsi="Arial" w:cs="Arial"/>
          <w:sz w:val="24"/>
          <w:szCs w:val="24"/>
        </w:rPr>
        <w:t>6</w:t>
      </w:r>
      <w:r w:rsidR="000F62F9" w:rsidRPr="00335D38">
        <w:rPr>
          <w:rFonts w:ascii="Arial" w:hAnsi="Arial" w:cs="Arial"/>
          <w:sz w:val="24"/>
          <w:szCs w:val="24"/>
        </w:rPr>
        <w:t xml:space="preserve">) </w:t>
      </w:r>
      <w:r w:rsidR="0038434F" w:rsidRPr="00335D38">
        <w:rPr>
          <w:rFonts w:ascii="Arial" w:hAnsi="Arial" w:cs="Arial"/>
          <w:sz w:val="24"/>
          <w:szCs w:val="24"/>
        </w:rPr>
        <w:t>Privacy Act Compliance</w:t>
      </w:r>
      <w:r w:rsidR="0012684E" w:rsidRPr="00335D38">
        <w:rPr>
          <w:rFonts w:ascii="Arial" w:hAnsi="Arial" w:cs="Arial"/>
          <w:sz w:val="24"/>
          <w:szCs w:val="24"/>
        </w:rPr>
        <w:t xml:space="preserve">.  </w:t>
      </w:r>
      <w:r w:rsidR="0038434F" w:rsidRPr="00335D38">
        <w:rPr>
          <w:rFonts w:ascii="Arial" w:hAnsi="Arial" w:cs="Arial"/>
          <w:sz w:val="24"/>
          <w:szCs w:val="24"/>
        </w:rPr>
        <w:t>All information collected and developed for the purpose of conducting ARRAP risk assessments will be maintained in accordance with the following authorities</w:t>
      </w:r>
      <w:r w:rsidR="00706BEB" w:rsidRPr="00335D38">
        <w:rPr>
          <w:rFonts w:ascii="Arial" w:hAnsi="Arial" w:cs="Arial"/>
          <w:sz w:val="24"/>
          <w:szCs w:val="24"/>
        </w:rPr>
        <w:t>:</w:t>
      </w:r>
    </w:p>
    <w:p w14:paraId="49E01B4D" w14:textId="77777777" w:rsidR="0038434F" w:rsidRPr="00335D38" w:rsidRDefault="0038434F" w:rsidP="000212D0">
      <w:pPr>
        <w:spacing w:after="0" w:line="240" w:lineRule="auto"/>
        <w:ind w:firstLine="270"/>
        <w:contextualSpacing/>
        <w:rPr>
          <w:rFonts w:ascii="Arial" w:hAnsi="Arial" w:cs="Arial"/>
          <w:sz w:val="24"/>
          <w:szCs w:val="24"/>
        </w:rPr>
      </w:pPr>
    </w:p>
    <w:p w14:paraId="35843D9A" w14:textId="3FC3E763" w:rsidR="0038434F" w:rsidRPr="00335D38" w:rsidRDefault="0038434F" w:rsidP="006E4A3E">
      <w:pPr>
        <w:pStyle w:val="ListParagraph"/>
        <w:numPr>
          <w:ilvl w:val="0"/>
          <w:numId w:val="19"/>
        </w:numPr>
        <w:spacing w:after="0" w:line="240" w:lineRule="auto"/>
        <w:ind w:left="0" w:firstLine="1080"/>
        <w:rPr>
          <w:rFonts w:ascii="Arial" w:hAnsi="Arial" w:cs="Arial"/>
          <w:sz w:val="24"/>
          <w:szCs w:val="24"/>
        </w:rPr>
      </w:pPr>
      <w:r w:rsidRPr="00335D38">
        <w:rPr>
          <w:rFonts w:ascii="Arial" w:hAnsi="Arial" w:cs="Arial"/>
          <w:sz w:val="24"/>
          <w:szCs w:val="24"/>
        </w:rPr>
        <w:t>Office of Personnel Management (OPM) System of Records Notice (SORN) GOVT-1</w:t>
      </w:r>
      <w:r w:rsidR="0012684E" w:rsidRPr="00335D38">
        <w:rPr>
          <w:rFonts w:ascii="Arial" w:hAnsi="Arial" w:cs="Arial"/>
          <w:sz w:val="24"/>
          <w:szCs w:val="24"/>
        </w:rPr>
        <w:t xml:space="preserve">.  </w:t>
      </w:r>
      <w:r w:rsidRPr="00335D38">
        <w:rPr>
          <w:rFonts w:ascii="Arial" w:hAnsi="Arial" w:cs="Arial"/>
          <w:sz w:val="24"/>
          <w:szCs w:val="24"/>
        </w:rPr>
        <w:t>This SORN governs information collected from federal grantees for the purpose of conducting a national security investigation or carrying out other lawful statutory, administrative, or investigative purposes of the agency, to the extent the information is relevant and necessary to the requesting agency’s decision.</w:t>
      </w:r>
    </w:p>
    <w:p w14:paraId="4EC49B0F" w14:textId="77777777" w:rsidR="006E4A3E" w:rsidRPr="00335D38" w:rsidRDefault="006E4A3E" w:rsidP="006E4A3E">
      <w:pPr>
        <w:pStyle w:val="ListParagraph"/>
        <w:spacing w:after="0" w:line="240" w:lineRule="auto"/>
        <w:ind w:left="1080"/>
        <w:rPr>
          <w:rFonts w:ascii="Arial" w:hAnsi="Arial" w:cs="Arial"/>
          <w:sz w:val="24"/>
          <w:szCs w:val="24"/>
        </w:rPr>
      </w:pPr>
    </w:p>
    <w:p w14:paraId="2D3C149D" w14:textId="79BFCE72" w:rsidR="0038434F" w:rsidRPr="00335D38" w:rsidRDefault="0038434F" w:rsidP="006E4A3E">
      <w:pPr>
        <w:numPr>
          <w:ilvl w:val="0"/>
          <w:numId w:val="19"/>
        </w:numPr>
        <w:spacing w:after="0" w:line="240" w:lineRule="auto"/>
        <w:ind w:left="0" w:firstLine="1080"/>
        <w:contextualSpacing/>
        <w:rPr>
          <w:rFonts w:ascii="Arial" w:hAnsi="Arial" w:cs="Arial"/>
          <w:sz w:val="24"/>
          <w:szCs w:val="24"/>
        </w:rPr>
      </w:pPr>
      <w:r w:rsidRPr="00335D38">
        <w:rPr>
          <w:rFonts w:ascii="Arial" w:hAnsi="Arial" w:cs="Arial"/>
          <w:sz w:val="24"/>
          <w:szCs w:val="24"/>
        </w:rPr>
        <w:t>Department of the Army (DA) SORN A0381-20b-DAMI (Feb. 10, 2009, 74 F.R.  6596)</w:t>
      </w:r>
      <w:r w:rsidR="0012684E" w:rsidRPr="00335D38">
        <w:rPr>
          <w:rFonts w:ascii="Arial" w:hAnsi="Arial" w:cs="Arial"/>
          <w:sz w:val="24"/>
          <w:szCs w:val="24"/>
        </w:rPr>
        <w:t xml:space="preserve">.  </w:t>
      </w:r>
      <w:r w:rsidRPr="00335D38">
        <w:rPr>
          <w:rFonts w:ascii="Arial" w:hAnsi="Arial" w:cs="Arial"/>
          <w:sz w:val="24"/>
          <w:szCs w:val="24"/>
        </w:rPr>
        <w:t>This SORN applies to information contained in systems used by the Department of the Army to develop ARRAP risk assessments.</w:t>
      </w:r>
    </w:p>
    <w:p w14:paraId="529ABF18" w14:textId="77777777" w:rsidR="006E4A3E" w:rsidRPr="00335D38" w:rsidRDefault="006E4A3E" w:rsidP="006E4A3E">
      <w:pPr>
        <w:spacing w:after="0" w:line="240" w:lineRule="auto"/>
        <w:ind w:left="1080"/>
        <w:contextualSpacing/>
        <w:rPr>
          <w:rFonts w:ascii="Arial" w:hAnsi="Arial" w:cs="Arial"/>
          <w:sz w:val="24"/>
          <w:szCs w:val="24"/>
        </w:rPr>
      </w:pPr>
    </w:p>
    <w:p w14:paraId="74EF9270" w14:textId="7987D3F2" w:rsidR="0038434F" w:rsidRPr="00335D38" w:rsidRDefault="0038434F" w:rsidP="006E4A3E">
      <w:pPr>
        <w:numPr>
          <w:ilvl w:val="0"/>
          <w:numId w:val="19"/>
        </w:numPr>
        <w:spacing w:after="0" w:line="240" w:lineRule="auto"/>
        <w:ind w:left="0" w:firstLine="1080"/>
        <w:contextualSpacing/>
        <w:rPr>
          <w:rFonts w:ascii="Arial" w:hAnsi="Arial" w:cs="Arial"/>
          <w:sz w:val="24"/>
          <w:szCs w:val="24"/>
        </w:rPr>
      </w:pPr>
      <w:r w:rsidRPr="00335D38">
        <w:rPr>
          <w:rFonts w:ascii="Arial" w:hAnsi="Arial" w:cs="Arial"/>
          <w:sz w:val="24"/>
          <w:szCs w:val="24"/>
        </w:rPr>
        <w:t>32 C.F.R. Appendix A to Part 310, Paragraph N: DoD Blanket Routine Uses</w:t>
      </w:r>
      <w:r w:rsidR="0012684E" w:rsidRPr="00335D38">
        <w:rPr>
          <w:rFonts w:ascii="Arial" w:hAnsi="Arial" w:cs="Arial"/>
          <w:sz w:val="24"/>
          <w:szCs w:val="24"/>
        </w:rPr>
        <w:t xml:space="preserve">.  </w:t>
      </w:r>
      <w:r w:rsidRPr="00335D38">
        <w:rPr>
          <w:rFonts w:ascii="Arial" w:hAnsi="Arial" w:cs="Arial"/>
          <w:sz w:val="24"/>
          <w:szCs w:val="24"/>
        </w:rPr>
        <w:t xml:space="preserve">Pursuant to this provision, a record from a system of records maintained by a Component may be disclosed as a routine use outside the DoD or the U.S. Government for the purpose of counterintelligence activities authorized by U.S. law or Executive </w:t>
      </w:r>
      <w:r w:rsidRPr="00335D38">
        <w:rPr>
          <w:rFonts w:ascii="Arial" w:hAnsi="Arial" w:cs="Arial"/>
          <w:sz w:val="24"/>
          <w:szCs w:val="24"/>
        </w:rPr>
        <w:lastRenderedPageBreak/>
        <w:t>order or for the purpose of enforcing laws that protect the national security of the United States.</w:t>
      </w:r>
    </w:p>
    <w:p w14:paraId="695AA366" w14:textId="77777777" w:rsidR="00EF2ED2" w:rsidRPr="00335D38" w:rsidRDefault="00EF2ED2" w:rsidP="006E4A3E">
      <w:pPr>
        <w:spacing w:after="0" w:line="240" w:lineRule="auto"/>
        <w:ind w:firstLine="1080"/>
        <w:contextualSpacing/>
        <w:rPr>
          <w:rFonts w:ascii="Arial" w:hAnsi="Arial" w:cs="Arial"/>
          <w:sz w:val="24"/>
          <w:szCs w:val="24"/>
        </w:rPr>
      </w:pPr>
    </w:p>
    <w:p w14:paraId="64FF494E" w14:textId="2FBDCBED" w:rsidR="00EF2ED2" w:rsidRPr="00335D38" w:rsidRDefault="00F16FCF"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1075B3" w:rsidRPr="00335D38">
        <w:rPr>
          <w:rFonts w:ascii="Arial" w:hAnsi="Arial" w:cs="Arial"/>
          <w:sz w:val="24"/>
          <w:szCs w:val="24"/>
        </w:rPr>
        <w:t xml:space="preserve">    </w:t>
      </w:r>
      <w:r w:rsidR="00D400E5" w:rsidRPr="00335D38">
        <w:rPr>
          <w:rFonts w:ascii="Arial" w:hAnsi="Arial" w:cs="Arial"/>
          <w:sz w:val="24"/>
          <w:szCs w:val="24"/>
        </w:rPr>
        <w:t xml:space="preserve"> </w:t>
      </w:r>
      <w:r w:rsidR="001075B3" w:rsidRPr="00335D38">
        <w:rPr>
          <w:rFonts w:ascii="Arial" w:hAnsi="Arial" w:cs="Arial"/>
          <w:sz w:val="24"/>
          <w:szCs w:val="24"/>
        </w:rPr>
        <w:t>(</w:t>
      </w:r>
      <w:r w:rsidR="006E4A3E" w:rsidRPr="00335D38">
        <w:rPr>
          <w:rFonts w:ascii="Arial" w:hAnsi="Arial" w:cs="Arial"/>
          <w:sz w:val="24"/>
          <w:szCs w:val="24"/>
        </w:rPr>
        <w:t>7</w:t>
      </w:r>
      <w:r w:rsidR="001075B3" w:rsidRPr="00335D38">
        <w:rPr>
          <w:rFonts w:ascii="Arial" w:hAnsi="Arial" w:cs="Arial"/>
          <w:sz w:val="24"/>
          <w:szCs w:val="24"/>
        </w:rPr>
        <w:t xml:space="preserve">) </w:t>
      </w:r>
      <w:r w:rsidR="00D8761C" w:rsidRPr="00335D38">
        <w:rPr>
          <w:rFonts w:ascii="Arial" w:hAnsi="Arial" w:cs="Arial"/>
          <w:sz w:val="24"/>
          <w:szCs w:val="24"/>
        </w:rPr>
        <w:t>Definitions.</w:t>
      </w:r>
    </w:p>
    <w:p w14:paraId="092608EE" w14:textId="77777777" w:rsidR="00D8761C" w:rsidRPr="00335D38" w:rsidRDefault="00D8761C" w:rsidP="000212D0">
      <w:pPr>
        <w:pStyle w:val="ListParagraph"/>
        <w:spacing w:after="0" w:line="240" w:lineRule="auto"/>
        <w:rPr>
          <w:rFonts w:ascii="Arial" w:hAnsi="Arial" w:cs="Arial"/>
          <w:sz w:val="24"/>
          <w:szCs w:val="24"/>
        </w:rPr>
      </w:pPr>
    </w:p>
    <w:p w14:paraId="4F7D463D" w14:textId="3B5B9685" w:rsidR="00D8761C" w:rsidRPr="00335D38" w:rsidRDefault="00D8761C" w:rsidP="000212D0">
      <w:pPr>
        <w:spacing w:after="0" w:line="240" w:lineRule="auto"/>
        <w:contextualSpacing/>
        <w:rPr>
          <w:rFonts w:ascii="Arial" w:hAnsi="Arial" w:cs="Arial"/>
          <w:sz w:val="24"/>
          <w:szCs w:val="24"/>
        </w:rPr>
      </w:pPr>
      <w:r w:rsidRPr="00335D38">
        <w:rPr>
          <w:rFonts w:ascii="Arial" w:hAnsi="Arial" w:cs="Arial"/>
          <w:sz w:val="24"/>
          <w:szCs w:val="24"/>
          <w:u w:val="single"/>
        </w:rPr>
        <w:t>Covered Individual</w:t>
      </w:r>
      <w:r w:rsidR="0012684E" w:rsidRPr="00335D38">
        <w:rPr>
          <w:rFonts w:ascii="Arial" w:hAnsi="Arial" w:cs="Arial"/>
          <w:sz w:val="24"/>
          <w:szCs w:val="24"/>
        </w:rPr>
        <w:t xml:space="preserve">.  </w:t>
      </w:r>
      <w:r w:rsidRPr="00335D38">
        <w:rPr>
          <w:rFonts w:ascii="Arial" w:hAnsi="Arial" w:cs="Arial"/>
          <w:sz w:val="24"/>
          <w:szCs w:val="24"/>
        </w:rPr>
        <w:t>An individual who contributes in a substantive, meaningful way to the scientific development or execution of a research and development project proposed to be carried out with a research and development award from a Federal research agency; and is designated as a covered individual by the Federal research agency concerned</w:t>
      </w:r>
      <w:r w:rsidR="0012684E" w:rsidRPr="00335D38">
        <w:rPr>
          <w:rFonts w:ascii="Arial" w:hAnsi="Arial" w:cs="Arial"/>
          <w:sz w:val="24"/>
          <w:szCs w:val="24"/>
        </w:rPr>
        <w:t xml:space="preserve">.  </w:t>
      </w:r>
      <w:r w:rsidRPr="00335D38">
        <w:rPr>
          <w:rFonts w:ascii="Arial" w:hAnsi="Arial" w:cs="Arial"/>
          <w:sz w:val="24"/>
          <w:szCs w:val="24"/>
        </w:rPr>
        <w:t>See 42 U.S.C. § 6605, Definitions</w:t>
      </w:r>
      <w:r w:rsidR="0012684E" w:rsidRPr="00335D38">
        <w:rPr>
          <w:rFonts w:ascii="Arial" w:hAnsi="Arial" w:cs="Arial"/>
          <w:sz w:val="24"/>
          <w:szCs w:val="24"/>
        </w:rPr>
        <w:t xml:space="preserve">.  </w:t>
      </w:r>
      <w:r w:rsidRPr="00335D38">
        <w:rPr>
          <w:rFonts w:ascii="Arial" w:hAnsi="Arial" w:cs="Arial"/>
          <w:sz w:val="24"/>
          <w:szCs w:val="24"/>
        </w:rPr>
        <w:t>(For purposes of this BAA, “covered individuals” are all Senior/Key Personnel.)</w:t>
      </w:r>
    </w:p>
    <w:p w14:paraId="22B03356" w14:textId="77777777" w:rsidR="00F16FCF" w:rsidRPr="00335D38" w:rsidRDefault="00F16FCF" w:rsidP="000212D0">
      <w:pPr>
        <w:spacing w:after="0" w:line="240" w:lineRule="auto"/>
        <w:contextualSpacing/>
        <w:rPr>
          <w:rFonts w:ascii="Arial" w:hAnsi="Arial" w:cs="Arial"/>
          <w:sz w:val="24"/>
          <w:szCs w:val="24"/>
          <w:u w:val="single"/>
        </w:rPr>
      </w:pPr>
    </w:p>
    <w:p w14:paraId="1EFFD5B0" w14:textId="6FBC71DD" w:rsidR="00F16FCF" w:rsidRPr="00335D38" w:rsidRDefault="00D8761C" w:rsidP="000212D0">
      <w:pPr>
        <w:spacing w:after="0" w:line="240" w:lineRule="auto"/>
        <w:contextualSpacing/>
      </w:pPr>
      <w:r w:rsidRPr="00335D38">
        <w:rPr>
          <w:rFonts w:ascii="Arial" w:hAnsi="Arial" w:cs="Arial"/>
          <w:sz w:val="24"/>
          <w:szCs w:val="24"/>
          <w:u w:val="single"/>
        </w:rPr>
        <w:t>Senior/Key Research Personnel</w:t>
      </w:r>
      <w:r w:rsidR="0012684E" w:rsidRPr="00335D38">
        <w:rPr>
          <w:rFonts w:ascii="Arial" w:hAnsi="Arial" w:cs="Arial"/>
          <w:sz w:val="24"/>
          <w:szCs w:val="24"/>
        </w:rPr>
        <w:t xml:space="preserve">.  </w:t>
      </w:r>
      <w:r w:rsidRPr="00335D38">
        <w:rPr>
          <w:rFonts w:ascii="Arial" w:hAnsi="Arial" w:cs="Arial"/>
          <w:sz w:val="24"/>
          <w:szCs w:val="24"/>
        </w:rPr>
        <w:t>This term includes the Principal Investigator (PI) and other individuals who contribute to the scientific development or execution of a project in a substantive, measurable way, whether or not they receive salaries or compensation under the award</w:t>
      </w:r>
      <w:r w:rsidR="0012684E" w:rsidRPr="00335D38">
        <w:rPr>
          <w:rFonts w:ascii="Arial" w:hAnsi="Arial" w:cs="Arial"/>
          <w:sz w:val="24"/>
          <w:szCs w:val="24"/>
        </w:rPr>
        <w:t xml:space="preserve">.  </w:t>
      </w:r>
      <w:r w:rsidRPr="00335D38">
        <w:rPr>
          <w:rFonts w:ascii="Arial" w:hAnsi="Arial" w:cs="Arial"/>
          <w:sz w:val="24"/>
          <w:szCs w:val="24"/>
        </w:rPr>
        <w:t>These include individuals whose absence from the project would be expected to impact the approved scope of the project</w:t>
      </w:r>
      <w:r w:rsidR="0012684E" w:rsidRPr="00335D38">
        <w:rPr>
          <w:rFonts w:ascii="Arial" w:hAnsi="Arial" w:cs="Arial"/>
          <w:sz w:val="24"/>
          <w:szCs w:val="24"/>
        </w:rPr>
        <w:t xml:space="preserve">.  </w:t>
      </w:r>
      <w:r w:rsidRPr="00335D38">
        <w:rPr>
          <w:rFonts w:ascii="Arial" w:hAnsi="Arial" w:cs="Arial"/>
          <w:sz w:val="24"/>
          <w:szCs w:val="24"/>
        </w:rPr>
        <w:t>(For purposes of this BAA, “Senior/Key Personnel” are all considered “covered individuals.”</w:t>
      </w:r>
    </w:p>
    <w:p w14:paraId="1105F5F0" w14:textId="77777777" w:rsidR="00F16FCF" w:rsidRPr="00335D38" w:rsidRDefault="00F16FCF" w:rsidP="000212D0">
      <w:pPr>
        <w:spacing w:after="0" w:line="240" w:lineRule="auto"/>
        <w:contextualSpacing/>
        <w:rPr>
          <w:rFonts w:ascii="Arial" w:hAnsi="Arial" w:cs="Arial"/>
          <w:sz w:val="24"/>
          <w:szCs w:val="24"/>
          <w:u w:val="single"/>
        </w:rPr>
      </w:pPr>
    </w:p>
    <w:p w14:paraId="4CFDEEEE" w14:textId="50BC112E" w:rsidR="00D8761C" w:rsidRPr="00335D38" w:rsidRDefault="00D8761C" w:rsidP="000212D0">
      <w:pPr>
        <w:spacing w:after="0" w:line="240" w:lineRule="auto"/>
        <w:contextualSpacing/>
        <w:rPr>
          <w:rFonts w:ascii="Arial" w:hAnsi="Arial" w:cs="Arial"/>
          <w:sz w:val="24"/>
          <w:szCs w:val="24"/>
        </w:rPr>
      </w:pPr>
      <w:r w:rsidRPr="00335D38">
        <w:rPr>
          <w:rFonts w:ascii="Arial" w:hAnsi="Arial" w:cs="Arial"/>
          <w:sz w:val="24"/>
          <w:szCs w:val="24"/>
          <w:u w:val="single"/>
        </w:rPr>
        <w:t>Foreign Associations and Affiliations</w:t>
      </w:r>
      <w:r w:rsidR="0012684E" w:rsidRPr="00335D38">
        <w:rPr>
          <w:rFonts w:ascii="Arial" w:hAnsi="Arial" w:cs="Arial"/>
          <w:sz w:val="24"/>
          <w:szCs w:val="24"/>
        </w:rPr>
        <w:t xml:space="preserve">.  </w:t>
      </w:r>
      <w:r w:rsidRPr="00335D38">
        <w:rPr>
          <w:rFonts w:ascii="Arial" w:hAnsi="Arial" w:cs="Arial"/>
          <w:sz w:val="24"/>
          <w:szCs w:val="24"/>
        </w:rPr>
        <w:t>Association is defined as collaboration, coordination or interrelation, professionally or personally, with a foreign government- connected entity where no direct monetary or non-monetary reward is involved</w:t>
      </w:r>
      <w:r w:rsidR="0012684E" w:rsidRPr="00335D38">
        <w:rPr>
          <w:rFonts w:ascii="Arial" w:hAnsi="Arial" w:cs="Arial"/>
          <w:sz w:val="24"/>
          <w:szCs w:val="24"/>
        </w:rPr>
        <w:t xml:space="preserve">.  </w:t>
      </w:r>
      <w:r w:rsidRPr="00335D38">
        <w:rPr>
          <w:rFonts w:ascii="Arial" w:hAnsi="Arial" w:cs="Arial"/>
          <w:sz w:val="24"/>
          <w:szCs w:val="24"/>
        </w:rPr>
        <w:t>Affiliation is defined as collaboration, coordination, or interrelation, professionally or personally, with a foreign government-connected entity where direct monetary or non- monetary reward is involved.</w:t>
      </w:r>
    </w:p>
    <w:p w14:paraId="706EAE02" w14:textId="77777777" w:rsidR="001C74EF" w:rsidRPr="00335D38" w:rsidRDefault="001C74EF" w:rsidP="000212D0">
      <w:pPr>
        <w:spacing w:after="0" w:line="240" w:lineRule="auto"/>
        <w:contextualSpacing/>
        <w:rPr>
          <w:rFonts w:ascii="Arial" w:hAnsi="Arial" w:cs="Arial"/>
          <w:sz w:val="24"/>
          <w:szCs w:val="24"/>
          <w:u w:val="single"/>
        </w:rPr>
      </w:pPr>
    </w:p>
    <w:p w14:paraId="44C3F402" w14:textId="35DA7AFF" w:rsidR="00D8761C" w:rsidRPr="00335D38" w:rsidRDefault="00D8761C" w:rsidP="000212D0">
      <w:pPr>
        <w:spacing w:after="0" w:line="240" w:lineRule="auto"/>
        <w:contextualSpacing/>
        <w:rPr>
          <w:rFonts w:ascii="Arial" w:hAnsi="Arial" w:cs="Arial"/>
          <w:sz w:val="24"/>
          <w:szCs w:val="24"/>
        </w:rPr>
      </w:pPr>
      <w:r w:rsidRPr="00335D38">
        <w:rPr>
          <w:rFonts w:ascii="Arial" w:hAnsi="Arial" w:cs="Arial"/>
          <w:sz w:val="24"/>
          <w:szCs w:val="24"/>
          <w:u w:val="single"/>
        </w:rPr>
        <w:t>Foreign Government Talent Recruitment Programs</w:t>
      </w:r>
      <w:r w:rsidR="0012684E" w:rsidRPr="00335D38">
        <w:rPr>
          <w:rFonts w:ascii="Arial" w:hAnsi="Arial" w:cs="Arial"/>
          <w:sz w:val="24"/>
          <w:szCs w:val="24"/>
        </w:rPr>
        <w:t xml:space="preserve">.  </w:t>
      </w:r>
      <w:r w:rsidRPr="00335D38">
        <w:rPr>
          <w:rFonts w:ascii="Arial" w:hAnsi="Arial" w:cs="Arial"/>
          <w:sz w:val="24"/>
          <w:szCs w:val="24"/>
        </w:rPr>
        <w:t>In general, these programs include any foreign-state-sponsored attempt to acquire U.S. scientific-funded research or technology through foreign government-run or funded recruitment programs that target scientists, engineers, academics, researchers, and entrepreneurs of all nationalities working and educated in the U.S. Distinguishing features of a Foreign Government Talent Recruitment Program may include:</w:t>
      </w:r>
    </w:p>
    <w:p w14:paraId="1A5A302D" w14:textId="77777777" w:rsidR="00F9472F" w:rsidRPr="00335D38" w:rsidRDefault="00F9472F" w:rsidP="00B14086">
      <w:pPr>
        <w:pStyle w:val="ListParagraph"/>
        <w:spacing w:after="0" w:line="240" w:lineRule="auto"/>
        <w:ind w:left="1440" w:hanging="421"/>
        <w:rPr>
          <w:rFonts w:ascii="Arial" w:hAnsi="Arial" w:cs="Arial"/>
          <w:sz w:val="24"/>
          <w:szCs w:val="24"/>
        </w:rPr>
      </w:pPr>
    </w:p>
    <w:p w14:paraId="2C74B882" w14:textId="630CEC4F" w:rsidR="00D8761C" w:rsidRPr="00335D38" w:rsidRDefault="00D8761C" w:rsidP="0086704E">
      <w:pPr>
        <w:pStyle w:val="ListParagraph"/>
        <w:numPr>
          <w:ilvl w:val="1"/>
          <w:numId w:val="22"/>
        </w:numPr>
        <w:tabs>
          <w:tab w:val="left" w:pos="540"/>
          <w:tab w:val="left" w:pos="990"/>
        </w:tabs>
        <w:spacing w:after="0" w:line="240" w:lineRule="auto"/>
        <w:ind w:left="0" w:firstLine="360"/>
        <w:rPr>
          <w:rFonts w:ascii="Arial" w:hAnsi="Arial" w:cs="Arial"/>
          <w:sz w:val="24"/>
          <w:szCs w:val="24"/>
        </w:rPr>
      </w:pPr>
      <w:r w:rsidRPr="00335D38">
        <w:rPr>
          <w:rFonts w:ascii="Arial" w:hAnsi="Arial" w:cs="Arial"/>
          <w:sz w:val="24"/>
          <w:szCs w:val="24"/>
        </w:rPr>
        <w:t>Compensation, either monetary or in-kind, provided by the foreign state to the targeted individual in exchange for the individual transferring their knowledge and expertise to the foreign country</w:t>
      </w:r>
      <w:r w:rsidR="0012684E" w:rsidRPr="00335D38">
        <w:rPr>
          <w:rFonts w:ascii="Arial" w:hAnsi="Arial" w:cs="Arial"/>
          <w:sz w:val="24"/>
          <w:szCs w:val="24"/>
        </w:rPr>
        <w:t xml:space="preserve">.  </w:t>
      </w:r>
      <w:r w:rsidRPr="00335D38">
        <w:rPr>
          <w:rFonts w:ascii="Arial" w:hAnsi="Arial" w:cs="Arial"/>
          <w:sz w:val="24"/>
          <w:szCs w:val="24"/>
        </w:rPr>
        <w:t>In-kind compensation may include honorific titles, career advancement opportunities, promised future compensation or other types of remuneration or compensation</w:t>
      </w:r>
      <w:r w:rsidR="004F32BA" w:rsidRPr="00335D38">
        <w:rPr>
          <w:rFonts w:ascii="Arial" w:hAnsi="Arial" w:cs="Arial"/>
          <w:sz w:val="24"/>
          <w:szCs w:val="24"/>
        </w:rPr>
        <w:t>;</w:t>
      </w:r>
    </w:p>
    <w:p w14:paraId="142B0534" w14:textId="77777777" w:rsidR="0086704E" w:rsidRPr="00335D38" w:rsidRDefault="0086704E" w:rsidP="0086704E">
      <w:pPr>
        <w:pStyle w:val="ListParagraph"/>
        <w:tabs>
          <w:tab w:val="left" w:pos="540"/>
          <w:tab w:val="left" w:pos="990"/>
        </w:tabs>
        <w:spacing w:after="0" w:line="240" w:lineRule="auto"/>
        <w:ind w:left="360"/>
        <w:rPr>
          <w:rFonts w:ascii="Arial" w:hAnsi="Arial" w:cs="Arial"/>
          <w:sz w:val="24"/>
          <w:szCs w:val="24"/>
        </w:rPr>
      </w:pPr>
    </w:p>
    <w:p w14:paraId="14D72D85" w14:textId="04692FF8" w:rsidR="00D8761C" w:rsidRPr="00335D38" w:rsidRDefault="00D8761C" w:rsidP="0086704E">
      <w:pPr>
        <w:pStyle w:val="ListParagraph"/>
        <w:numPr>
          <w:ilvl w:val="1"/>
          <w:numId w:val="22"/>
        </w:numPr>
        <w:tabs>
          <w:tab w:val="left" w:pos="540"/>
        </w:tabs>
        <w:spacing w:line="240" w:lineRule="auto"/>
        <w:ind w:left="0" w:firstLine="360"/>
        <w:rPr>
          <w:rFonts w:ascii="Arial" w:hAnsi="Arial" w:cs="Arial"/>
          <w:sz w:val="24"/>
          <w:szCs w:val="24"/>
        </w:rPr>
      </w:pPr>
      <w:r w:rsidRPr="00335D38">
        <w:rPr>
          <w:rFonts w:ascii="Arial" w:hAnsi="Arial" w:cs="Arial"/>
          <w:sz w:val="24"/>
          <w:szCs w:val="24"/>
        </w:rPr>
        <w:t>Recruitment, in this context, refers to the foreign-state-sponsor’s active engagement in attracting the targeted individual to join the foreign-sponsored program and transfer their knowledge and expertise to the foreign state</w:t>
      </w:r>
      <w:r w:rsidR="0012684E" w:rsidRPr="00335D38">
        <w:rPr>
          <w:rFonts w:ascii="Arial" w:hAnsi="Arial" w:cs="Arial"/>
          <w:sz w:val="24"/>
          <w:szCs w:val="24"/>
        </w:rPr>
        <w:t xml:space="preserve">.  </w:t>
      </w:r>
      <w:r w:rsidRPr="00335D38">
        <w:rPr>
          <w:rFonts w:ascii="Arial" w:hAnsi="Arial" w:cs="Arial"/>
          <w:sz w:val="24"/>
          <w:szCs w:val="24"/>
        </w:rPr>
        <w:t>The targeted individual may be employed and located in the U.S</w:t>
      </w:r>
      <w:r w:rsidR="0012684E" w:rsidRPr="00335D38">
        <w:rPr>
          <w:rFonts w:ascii="Arial" w:hAnsi="Arial" w:cs="Arial"/>
          <w:sz w:val="24"/>
          <w:szCs w:val="24"/>
        </w:rPr>
        <w:t xml:space="preserve">. </w:t>
      </w:r>
      <w:r w:rsidRPr="00335D38">
        <w:rPr>
          <w:rFonts w:ascii="Arial" w:hAnsi="Arial" w:cs="Arial"/>
          <w:sz w:val="24"/>
          <w:szCs w:val="24"/>
        </w:rPr>
        <w:t>or in the foreign state</w:t>
      </w:r>
      <w:r w:rsidR="004F32BA" w:rsidRPr="00335D38">
        <w:rPr>
          <w:rFonts w:ascii="Arial" w:hAnsi="Arial" w:cs="Arial"/>
          <w:sz w:val="24"/>
          <w:szCs w:val="24"/>
        </w:rPr>
        <w:t>;</w:t>
      </w:r>
    </w:p>
    <w:p w14:paraId="45109FA1" w14:textId="77777777" w:rsidR="0086704E" w:rsidRPr="00335D38" w:rsidRDefault="0086704E" w:rsidP="0086704E">
      <w:pPr>
        <w:pStyle w:val="ListParagraph"/>
        <w:rPr>
          <w:rFonts w:ascii="Arial" w:hAnsi="Arial" w:cs="Arial"/>
          <w:sz w:val="24"/>
          <w:szCs w:val="24"/>
        </w:rPr>
      </w:pPr>
    </w:p>
    <w:p w14:paraId="1DF9F613" w14:textId="0FE17608" w:rsidR="00D8761C" w:rsidRPr="00335D38" w:rsidRDefault="00D8761C" w:rsidP="0086704E">
      <w:pPr>
        <w:pStyle w:val="ListParagraph"/>
        <w:numPr>
          <w:ilvl w:val="1"/>
          <w:numId w:val="22"/>
        </w:numPr>
        <w:tabs>
          <w:tab w:val="left" w:pos="540"/>
        </w:tabs>
        <w:spacing w:after="0" w:line="240" w:lineRule="auto"/>
        <w:ind w:left="0" w:firstLine="360"/>
        <w:rPr>
          <w:rFonts w:ascii="Arial" w:hAnsi="Arial" w:cs="Arial"/>
          <w:sz w:val="24"/>
          <w:szCs w:val="24"/>
        </w:rPr>
      </w:pPr>
      <w:r w:rsidRPr="00335D38">
        <w:rPr>
          <w:rFonts w:ascii="Arial" w:hAnsi="Arial" w:cs="Arial"/>
          <w:sz w:val="24"/>
          <w:szCs w:val="24"/>
        </w:rPr>
        <w:t>Contracts for participation in some programs that create conflicts of commitment and/or conflicts of interest for researchers</w:t>
      </w:r>
      <w:r w:rsidR="0012684E" w:rsidRPr="00335D38">
        <w:rPr>
          <w:rFonts w:ascii="Arial" w:hAnsi="Arial" w:cs="Arial"/>
          <w:sz w:val="24"/>
          <w:szCs w:val="24"/>
        </w:rPr>
        <w:t xml:space="preserve">.  </w:t>
      </w:r>
      <w:r w:rsidRPr="00335D38">
        <w:rPr>
          <w:rFonts w:ascii="Arial" w:hAnsi="Arial" w:cs="Arial"/>
          <w:sz w:val="24"/>
          <w:szCs w:val="24"/>
        </w:rPr>
        <w:t>These contracts include, but are not limited to, requirements to attribute awards, patents, and projects to the foreign institution, even if conducted under U.S. funding, to recruit or train other talent recruitment plan members, circumventing merit-based processes, and to replicate or transfer U.S.-funded work in another country</w:t>
      </w:r>
      <w:r w:rsidR="004F32BA" w:rsidRPr="00335D38">
        <w:rPr>
          <w:rFonts w:ascii="Arial" w:hAnsi="Arial" w:cs="Arial"/>
          <w:sz w:val="24"/>
          <w:szCs w:val="24"/>
        </w:rPr>
        <w:t>;</w:t>
      </w:r>
    </w:p>
    <w:p w14:paraId="3FACBE11" w14:textId="77777777" w:rsidR="0086704E" w:rsidRPr="00335D38" w:rsidRDefault="0086704E" w:rsidP="0086704E">
      <w:pPr>
        <w:pStyle w:val="ListParagraph"/>
        <w:rPr>
          <w:rFonts w:ascii="Arial" w:hAnsi="Arial" w:cs="Arial"/>
          <w:sz w:val="24"/>
          <w:szCs w:val="24"/>
        </w:rPr>
      </w:pPr>
    </w:p>
    <w:p w14:paraId="5E634626" w14:textId="076CF16D" w:rsidR="00D8761C" w:rsidRPr="00335D38" w:rsidRDefault="00E05B4B" w:rsidP="004F32BA">
      <w:pPr>
        <w:pStyle w:val="ListParagraph"/>
        <w:numPr>
          <w:ilvl w:val="1"/>
          <w:numId w:val="22"/>
        </w:numPr>
        <w:tabs>
          <w:tab w:val="left" w:pos="450"/>
          <w:tab w:val="left" w:pos="540"/>
        </w:tabs>
        <w:spacing w:after="0" w:line="240" w:lineRule="auto"/>
        <w:ind w:left="0" w:firstLine="360"/>
        <w:rPr>
          <w:rFonts w:ascii="Arial" w:hAnsi="Arial" w:cs="Arial"/>
          <w:sz w:val="24"/>
          <w:szCs w:val="24"/>
        </w:rPr>
      </w:pPr>
      <w:r w:rsidRPr="00335D38">
        <w:rPr>
          <w:rFonts w:ascii="Arial" w:hAnsi="Arial" w:cs="Arial"/>
          <w:sz w:val="24"/>
          <w:szCs w:val="24"/>
        </w:rPr>
        <w:t xml:space="preserve"> </w:t>
      </w:r>
      <w:r w:rsidR="00D8761C" w:rsidRPr="00335D38">
        <w:rPr>
          <w:rFonts w:ascii="Arial" w:hAnsi="Arial" w:cs="Arial"/>
          <w:sz w:val="24"/>
          <w:szCs w:val="24"/>
        </w:rPr>
        <w:t>Many, but not all, of these programs aim to incentivize the targeted individual to physically relocate to the foreign state</w:t>
      </w:r>
      <w:r w:rsidR="0012684E" w:rsidRPr="00335D38">
        <w:rPr>
          <w:rFonts w:ascii="Arial" w:hAnsi="Arial" w:cs="Arial"/>
          <w:sz w:val="24"/>
          <w:szCs w:val="24"/>
        </w:rPr>
        <w:t xml:space="preserve">.  </w:t>
      </w:r>
      <w:r w:rsidR="00D8761C" w:rsidRPr="00335D38">
        <w:rPr>
          <w:rFonts w:ascii="Arial" w:hAnsi="Arial" w:cs="Arial"/>
          <w:sz w:val="24"/>
          <w:szCs w:val="24"/>
        </w:rPr>
        <w:t>Of particular concern are those programs that allow for continued employment at U.S. research facilities or receipt of U.S. Government research funding while concurrently receiving compensation from the foreign state</w:t>
      </w:r>
      <w:r w:rsidR="004F32BA" w:rsidRPr="00335D38">
        <w:rPr>
          <w:rFonts w:ascii="Arial" w:hAnsi="Arial" w:cs="Arial"/>
          <w:sz w:val="24"/>
          <w:szCs w:val="24"/>
        </w:rPr>
        <w:t>; and</w:t>
      </w:r>
    </w:p>
    <w:p w14:paraId="181049B5" w14:textId="77777777" w:rsidR="0086704E" w:rsidRPr="00335D38" w:rsidRDefault="0086704E" w:rsidP="0086704E">
      <w:pPr>
        <w:pStyle w:val="ListParagraph"/>
        <w:tabs>
          <w:tab w:val="left" w:pos="450"/>
          <w:tab w:val="left" w:pos="540"/>
        </w:tabs>
        <w:spacing w:after="0" w:line="240" w:lineRule="auto"/>
        <w:ind w:left="0"/>
        <w:rPr>
          <w:rFonts w:ascii="Arial" w:hAnsi="Arial" w:cs="Arial"/>
          <w:sz w:val="24"/>
          <w:szCs w:val="24"/>
        </w:rPr>
      </w:pPr>
    </w:p>
    <w:p w14:paraId="2186FCCB" w14:textId="77777777" w:rsidR="00D8761C" w:rsidRPr="00335D38" w:rsidRDefault="00D8761C" w:rsidP="004F32BA">
      <w:pPr>
        <w:pStyle w:val="ListParagraph"/>
        <w:numPr>
          <w:ilvl w:val="1"/>
          <w:numId w:val="22"/>
        </w:numPr>
        <w:tabs>
          <w:tab w:val="left" w:pos="540"/>
          <w:tab w:val="left" w:pos="630"/>
        </w:tabs>
        <w:spacing w:after="0" w:line="240" w:lineRule="auto"/>
        <w:ind w:left="0" w:firstLine="360"/>
        <w:rPr>
          <w:rFonts w:ascii="Arial" w:hAnsi="Arial" w:cs="Arial"/>
          <w:sz w:val="24"/>
          <w:szCs w:val="24"/>
        </w:rPr>
      </w:pPr>
      <w:r w:rsidRPr="00335D38">
        <w:rPr>
          <w:rFonts w:ascii="Arial" w:hAnsi="Arial" w:cs="Arial"/>
          <w:sz w:val="24"/>
          <w:szCs w:val="24"/>
        </w:rPr>
        <w:t xml:space="preserve">Foreign Government Talent Recruitment Programs do </w:t>
      </w:r>
      <w:r w:rsidRPr="00335D38">
        <w:rPr>
          <w:rFonts w:ascii="Arial" w:hAnsi="Arial" w:cs="Arial"/>
          <w:bCs/>
          <w:sz w:val="24"/>
          <w:szCs w:val="24"/>
          <w:u w:val="single"/>
        </w:rPr>
        <w:t>not</w:t>
      </w:r>
      <w:r w:rsidRPr="00335D38">
        <w:rPr>
          <w:rFonts w:ascii="Arial" w:hAnsi="Arial" w:cs="Arial"/>
          <w:bCs/>
          <w:sz w:val="24"/>
          <w:szCs w:val="24"/>
        </w:rPr>
        <w:t xml:space="preserve"> </w:t>
      </w:r>
      <w:r w:rsidRPr="00335D38">
        <w:rPr>
          <w:rFonts w:ascii="Arial" w:hAnsi="Arial" w:cs="Arial"/>
          <w:sz w:val="24"/>
          <w:szCs w:val="24"/>
        </w:rPr>
        <w:t>include research agreements between the University and a foreign entity, unless that agreement includes provisions that create situations of concern addressed elsewhere in this section; agreements for the provision of goods or services by commercial vendors; or invitations to attend or present at conferences.</w:t>
      </w:r>
    </w:p>
    <w:p w14:paraId="529CBB2E" w14:textId="77777777" w:rsidR="00D8761C" w:rsidRPr="00335D38" w:rsidRDefault="00D8761C" w:rsidP="00B14086">
      <w:pPr>
        <w:pStyle w:val="ListParagraph"/>
        <w:spacing w:after="0" w:line="240" w:lineRule="auto"/>
        <w:ind w:firstLine="360"/>
        <w:rPr>
          <w:rFonts w:ascii="Arial" w:hAnsi="Arial" w:cs="Arial"/>
          <w:sz w:val="24"/>
          <w:szCs w:val="24"/>
        </w:rPr>
      </w:pPr>
    </w:p>
    <w:p w14:paraId="61C5BFD5" w14:textId="3669DA35" w:rsidR="00D8761C" w:rsidRPr="00335D38" w:rsidRDefault="00D8761C" w:rsidP="000212D0">
      <w:pPr>
        <w:spacing w:after="0" w:line="240" w:lineRule="auto"/>
        <w:contextualSpacing/>
        <w:rPr>
          <w:rFonts w:ascii="Arial" w:hAnsi="Arial" w:cs="Arial"/>
          <w:sz w:val="24"/>
          <w:szCs w:val="24"/>
        </w:rPr>
      </w:pPr>
      <w:r w:rsidRPr="00335D38">
        <w:rPr>
          <w:rFonts w:ascii="Arial" w:hAnsi="Arial" w:cs="Arial"/>
          <w:sz w:val="24"/>
          <w:szCs w:val="24"/>
          <w:u w:val="single"/>
        </w:rPr>
        <w:t>Conflict of Interest</w:t>
      </w:r>
      <w:r w:rsidR="0012684E" w:rsidRPr="00335D38">
        <w:rPr>
          <w:rFonts w:ascii="Arial" w:hAnsi="Arial" w:cs="Arial"/>
          <w:sz w:val="24"/>
          <w:szCs w:val="24"/>
        </w:rPr>
        <w:t xml:space="preserve">.  </w:t>
      </w:r>
      <w:r w:rsidRPr="00335D38">
        <w:rPr>
          <w:rFonts w:ascii="Arial" w:hAnsi="Arial" w:cs="Arial"/>
          <w:sz w:val="24"/>
          <w:szCs w:val="24"/>
        </w:rPr>
        <w:t>A situation in which an individual, or the individual’s spouse or dependent children, has a financial interest or financial relationship that could directly and significantly affect the design, conduct, reporting, or funding of research.</w:t>
      </w:r>
    </w:p>
    <w:p w14:paraId="7CABB9C1" w14:textId="77777777" w:rsidR="00E05B4B" w:rsidRPr="00335D38" w:rsidRDefault="00E05B4B" w:rsidP="000212D0">
      <w:pPr>
        <w:spacing w:after="0" w:line="240" w:lineRule="auto"/>
        <w:contextualSpacing/>
        <w:rPr>
          <w:rFonts w:ascii="Arial" w:hAnsi="Arial" w:cs="Arial"/>
          <w:sz w:val="24"/>
          <w:szCs w:val="24"/>
        </w:rPr>
      </w:pPr>
    </w:p>
    <w:p w14:paraId="7A5D2C56" w14:textId="1C668B8F" w:rsidR="00D8761C" w:rsidRPr="00335D38" w:rsidRDefault="00D8761C" w:rsidP="000212D0">
      <w:pPr>
        <w:spacing w:after="0" w:line="240" w:lineRule="auto"/>
        <w:contextualSpacing/>
        <w:rPr>
          <w:rFonts w:ascii="Arial" w:hAnsi="Arial" w:cs="Arial"/>
          <w:sz w:val="24"/>
          <w:szCs w:val="24"/>
        </w:rPr>
      </w:pPr>
      <w:r w:rsidRPr="00335D38">
        <w:rPr>
          <w:rFonts w:ascii="Arial" w:hAnsi="Arial" w:cs="Arial"/>
          <w:sz w:val="24"/>
          <w:szCs w:val="24"/>
          <w:u w:val="single"/>
        </w:rPr>
        <w:t>Conflict of Commitment</w:t>
      </w:r>
      <w:r w:rsidR="0012684E" w:rsidRPr="00335D38">
        <w:rPr>
          <w:rFonts w:ascii="Arial" w:hAnsi="Arial" w:cs="Arial"/>
          <w:sz w:val="24"/>
          <w:szCs w:val="24"/>
        </w:rPr>
        <w:t xml:space="preserve">.  </w:t>
      </w:r>
      <w:r w:rsidRPr="00335D38">
        <w:rPr>
          <w:rFonts w:ascii="Arial" w:hAnsi="Arial" w:cs="Arial"/>
          <w:sz w:val="24"/>
          <w:szCs w:val="24"/>
        </w:rPr>
        <w:t>A situation in which an individual accepts or incurs conflicting obligations between or among multiple employers or other entities</w:t>
      </w:r>
      <w:r w:rsidR="0012684E" w:rsidRPr="00335D38">
        <w:rPr>
          <w:rFonts w:ascii="Arial" w:hAnsi="Arial" w:cs="Arial"/>
          <w:sz w:val="24"/>
          <w:szCs w:val="24"/>
        </w:rPr>
        <w:t xml:space="preserve">.  </w:t>
      </w:r>
      <w:r w:rsidRPr="00335D38">
        <w:rPr>
          <w:rFonts w:ascii="Arial" w:hAnsi="Arial" w:cs="Arial"/>
          <w:sz w:val="24"/>
          <w:szCs w:val="24"/>
        </w:rPr>
        <w:t>Common conflicts of commitment involve conflicting commitments of time and effort, including obligations to dedicate time in excess of institutional or funding agency policies or commitments</w:t>
      </w:r>
      <w:r w:rsidR="0012684E" w:rsidRPr="00335D38">
        <w:rPr>
          <w:rFonts w:ascii="Arial" w:hAnsi="Arial" w:cs="Arial"/>
          <w:sz w:val="24"/>
          <w:szCs w:val="24"/>
        </w:rPr>
        <w:t xml:space="preserve">.  </w:t>
      </w:r>
      <w:r w:rsidRPr="00335D38">
        <w:rPr>
          <w:rFonts w:ascii="Arial" w:hAnsi="Arial" w:cs="Arial"/>
          <w:sz w:val="24"/>
          <w:szCs w:val="24"/>
        </w:rPr>
        <w:t>Other types of conflicting obligations, including obligations to improperly share information with, or withhold information from, an employer or funding agency, can also threaten research security and integrity and are an element of a broader concept of conflicts of commitment.</w:t>
      </w:r>
    </w:p>
    <w:p w14:paraId="0967E4CD" w14:textId="77777777" w:rsidR="00F16FCF" w:rsidRPr="00335D38" w:rsidRDefault="00F16FCF" w:rsidP="000212D0">
      <w:pPr>
        <w:spacing w:after="0" w:line="240" w:lineRule="auto"/>
        <w:contextualSpacing/>
        <w:rPr>
          <w:rFonts w:ascii="Arial" w:hAnsi="Arial" w:cs="Arial"/>
          <w:sz w:val="24"/>
          <w:szCs w:val="24"/>
        </w:rPr>
      </w:pPr>
    </w:p>
    <w:p w14:paraId="637AD6E7" w14:textId="2C108F5C" w:rsidR="00D8761C" w:rsidRPr="00335D38" w:rsidRDefault="00D8761C" w:rsidP="000212D0">
      <w:pPr>
        <w:spacing w:after="0" w:line="240" w:lineRule="auto"/>
        <w:contextualSpacing/>
        <w:rPr>
          <w:rFonts w:ascii="Arial" w:hAnsi="Arial" w:cs="Arial"/>
          <w:sz w:val="24"/>
          <w:szCs w:val="24"/>
        </w:rPr>
      </w:pPr>
      <w:r w:rsidRPr="00335D38">
        <w:rPr>
          <w:rFonts w:ascii="Arial" w:hAnsi="Arial" w:cs="Arial"/>
          <w:sz w:val="24"/>
          <w:szCs w:val="24"/>
          <w:u w:val="single"/>
        </w:rPr>
        <w:t>Foreign Component</w:t>
      </w:r>
      <w:r w:rsidR="0012684E" w:rsidRPr="00335D38">
        <w:rPr>
          <w:rFonts w:ascii="Arial" w:hAnsi="Arial" w:cs="Arial"/>
          <w:sz w:val="24"/>
          <w:szCs w:val="24"/>
        </w:rPr>
        <w:t xml:space="preserve">.  </w:t>
      </w:r>
      <w:r w:rsidRPr="00335D38">
        <w:rPr>
          <w:rFonts w:ascii="Arial" w:hAnsi="Arial" w:cs="Arial"/>
          <w:sz w:val="24"/>
          <w:szCs w:val="24"/>
        </w:rPr>
        <w:t>Performance of any significant scientific element or segment of a program or project outside of the U.S., either by the University or by a researcher employed by a foreign organization, whether or not U.S</w:t>
      </w:r>
      <w:r w:rsidR="0012684E" w:rsidRPr="00335D38">
        <w:rPr>
          <w:rFonts w:ascii="Arial" w:hAnsi="Arial" w:cs="Arial"/>
          <w:sz w:val="24"/>
          <w:szCs w:val="24"/>
        </w:rPr>
        <w:t xml:space="preserve">. </w:t>
      </w:r>
      <w:r w:rsidRPr="00335D38">
        <w:rPr>
          <w:rFonts w:ascii="Arial" w:hAnsi="Arial" w:cs="Arial"/>
          <w:sz w:val="24"/>
          <w:szCs w:val="24"/>
        </w:rPr>
        <w:t>government funds are expended</w:t>
      </w:r>
      <w:r w:rsidR="0012684E" w:rsidRPr="00335D38">
        <w:rPr>
          <w:rFonts w:ascii="Arial" w:hAnsi="Arial" w:cs="Arial"/>
          <w:sz w:val="24"/>
          <w:szCs w:val="24"/>
        </w:rPr>
        <w:t xml:space="preserve">.  </w:t>
      </w:r>
      <w:r w:rsidRPr="00335D38">
        <w:rPr>
          <w:rFonts w:ascii="Arial" w:hAnsi="Arial" w:cs="Arial"/>
          <w:sz w:val="24"/>
          <w:szCs w:val="24"/>
        </w:rPr>
        <w:t>Activities that would meet this definition include, but are not limited to: involvement of human subjects or animals; extensive foreign travel by University research program or project staff for the purpose of data collection, surveying, sampling, and similar activities; collaborations with investigators at a foreign site anticipated to result in co-authorship; use of facilities or instrumentation at a foreign site; receipt of financial support or resources from a foreign entity; or any activity of the University that may have an impact on U.S. foreign policy through involvement in the affairs or environment of a foreign country.</w:t>
      </w:r>
    </w:p>
    <w:p w14:paraId="6B2DC176" w14:textId="77777777" w:rsidR="00F16FCF" w:rsidRPr="00335D38" w:rsidRDefault="00F16FCF" w:rsidP="000212D0">
      <w:pPr>
        <w:spacing w:after="0" w:line="240" w:lineRule="auto"/>
        <w:contextualSpacing/>
        <w:rPr>
          <w:rFonts w:ascii="Arial" w:hAnsi="Arial" w:cs="Arial"/>
          <w:sz w:val="24"/>
          <w:szCs w:val="24"/>
          <w:u w:val="single"/>
        </w:rPr>
      </w:pPr>
    </w:p>
    <w:p w14:paraId="6B47E967" w14:textId="2592037D" w:rsidR="00D8761C" w:rsidRPr="00335D38" w:rsidRDefault="00D8761C" w:rsidP="000212D0">
      <w:pPr>
        <w:spacing w:after="0" w:line="240" w:lineRule="auto"/>
        <w:contextualSpacing/>
        <w:rPr>
          <w:rFonts w:ascii="Arial" w:hAnsi="Arial" w:cs="Arial"/>
          <w:sz w:val="24"/>
          <w:szCs w:val="24"/>
        </w:rPr>
      </w:pPr>
      <w:r w:rsidRPr="00335D38">
        <w:rPr>
          <w:rFonts w:ascii="Arial" w:hAnsi="Arial" w:cs="Arial"/>
          <w:sz w:val="24"/>
          <w:szCs w:val="24"/>
          <w:u w:val="single"/>
        </w:rPr>
        <w:t>Strategic Competitor</w:t>
      </w:r>
      <w:r w:rsidR="0012684E" w:rsidRPr="00335D38">
        <w:rPr>
          <w:rFonts w:ascii="Arial" w:hAnsi="Arial" w:cs="Arial"/>
          <w:sz w:val="24"/>
          <w:szCs w:val="24"/>
        </w:rPr>
        <w:t xml:space="preserve">.  </w:t>
      </w:r>
      <w:r w:rsidRPr="00335D38">
        <w:rPr>
          <w:rFonts w:ascii="Arial" w:hAnsi="Arial" w:cs="Arial"/>
          <w:sz w:val="24"/>
          <w:szCs w:val="24"/>
        </w:rPr>
        <w:t>A nation, or nation-state, that engages in diplomatic, economic or technological rivalry with the United States where the fundamental strategic interests of the U.S are under threat</w:t>
      </w:r>
      <w:r w:rsidR="00F9472F" w:rsidRPr="00335D38">
        <w:rPr>
          <w:rFonts w:ascii="Arial" w:hAnsi="Arial" w:cs="Arial"/>
          <w:sz w:val="24"/>
          <w:szCs w:val="24"/>
        </w:rPr>
        <w:t>.</w:t>
      </w:r>
    </w:p>
    <w:p w14:paraId="6779C796" w14:textId="77777777" w:rsidR="0086704E" w:rsidRPr="00335D38" w:rsidRDefault="0086704E" w:rsidP="000212D0">
      <w:pPr>
        <w:spacing w:after="0" w:line="240" w:lineRule="auto"/>
        <w:ind w:firstLine="270"/>
        <w:contextualSpacing/>
        <w:rPr>
          <w:rFonts w:ascii="Arial" w:hAnsi="Arial" w:cs="Arial"/>
          <w:sz w:val="24"/>
          <w:szCs w:val="24"/>
        </w:rPr>
      </w:pPr>
    </w:p>
    <w:p w14:paraId="0F941F5E" w14:textId="54E85939" w:rsidR="00676D3C" w:rsidRPr="00335D38" w:rsidRDefault="00ED342A" w:rsidP="000212D0">
      <w:pPr>
        <w:spacing w:after="0" w:line="240" w:lineRule="auto"/>
        <w:contextualSpacing/>
        <w:rPr>
          <w:rFonts w:ascii="Arial" w:hAnsi="Arial" w:cs="Arial"/>
          <w:b/>
          <w:bCs/>
          <w:sz w:val="24"/>
          <w:szCs w:val="24"/>
        </w:rPr>
      </w:pPr>
      <w:r w:rsidRPr="00335D38">
        <w:rPr>
          <w:rFonts w:ascii="Arial" w:hAnsi="Arial" w:cs="Arial"/>
          <w:b/>
          <w:bCs/>
          <w:sz w:val="24"/>
          <w:szCs w:val="24"/>
        </w:rPr>
        <w:t>E</w:t>
      </w:r>
      <w:r w:rsidR="0012684E" w:rsidRPr="00335D38">
        <w:rPr>
          <w:rFonts w:ascii="Arial" w:hAnsi="Arial" w:cs="Arial"/>
          <w:b/>
          <w:bCs/>
          <w:sz w:val="24"/>
          <w:szCs w:val="24"/>
        </w:rPr>
        <w:t xml:space="preserve">.  </w:t>
      </w:r>
      <w:r w:rsidR="00676D3C" w:rsidRPr="00335D38">
        <w:rPr>
          <w:rFonts w:ascii="Arial" w:hAnsi="Arial" w:cs="Arial"/>
          <w:b/>
          <w:bCs/>
          <w:sz w:val="24"/>
          <w:szCs w:val="24"/>
        </w:rPr>
        <w:t>Submission Dates and Time</w:t>
      </w:r>
    </w:p>
    <w:p w14:paraId="55F7FD92" w14:textId="77777777" w:rsidR="00676D3C" w:rsidRPr="00335D38" w:rsidRDefault="00676D3C" w:rsidP="000212D0">
      <w:pPr>
        <w:spacing w:after="0" w:line="240" w:lineRule="auto"/>
        <w:contextualSpacing/>
        <w:rPr>
          <w:rFonts w:ascii="Arial" w:hAnsi="Arial" w:cs="Arial"/>
          <w:sz w:val="24"/>
          <w:szCs w:val="24"/>
        </w:rPr>
      </w:pPr>
    </w:p>
    <w:p w14:paraId="571C9E22" w14:textId="2B691CCE" w:rsidR="00442966" w:rsidRPr="00335D38" w:rsidRDefault="007E4E7A" w:rsidP="000212D0">
      <w:pPr>
        <w:spacing w:after="0" w:line="240" w:lineRule="auto"/>
        <w:contextualSpacing/>
        <w:rPr>
          <w:rFonts w:ascii="Arial" w:hAnsi="Arial" w:cs="Arial"/>
          <w:sz w:val="24"/>
          <w:szCs w:val="24"/>
        </w:rPr>
      </w:pPr>
      <w:r w:rsidRPr="00335D38">
        <w:rPr>
          <w:rFonts w:ascii="Arial" w:hAnsi="Arial" w:cs="Arial"/>
          <w:sz w:val="24"/>
          <w:szCs w:val="24"/>
        </w:rPr>
        <w:t>1</w:t>
      </w:r>
      <w:r w:rsidR="0012684E" w:rsidRPr="00335D38">
        <w:rPr>
          <w:rFonts w:ascii="Arial" w:hAnsi="Arial" w:cs="Arial"/>
          <w:sz w:val="24"/>
          <w:szCs w:val="24"/>
        </w:rPr>
        <w:t xml:space="preserve">.  </w:t>
      </w:r>
      <w:r w:rsidR="00442966" w:rsidRPr="00335D38">
        <w:rPr>
          <w:rFonts w:ascii="Arial" w:hAnsi="Arial" w:cs="Arial"/>
          <w:sz w:val="24"/>
          <w:szCs w:val="24"/>
        </w:rPr>
        <w:t xml:space="preserve">White </w:t>
      </w:r>
      <w:r w:rsidR="00B07809" w:rsidRPr="00335D38">
        <w:rPr>
          <w:rFonts w:ascii="Arial" w:hAnsi="Arial" w:cs="Arial"/>
          <w:sz w:val="24"/>
          <w:szCs w:val="24"/>
        </w:rPr>
        <w:t>p</w:t>
      </w:r>
      <w:r w:rsidR="00442966" w:rsidRPr="00335D38">
        <w:rPr>
          <w:rFonts w:ascii="Arial" w:hAnsi="Arial" w:cs="Arial"/>
          <w:sz w:val="24"/>
          <w:szCs w:val="24"/>
        </w:rPr>
        <w:t>apers will be considered until and including the closing date of this announcement (see cover page of this announcement for opening/closing dates)</w:t>
      </w:r>
      <w:r w:rsidR="0012684E" w:rsidRPr="00335D38">
        <w:rPr>
          <w:rFonts w:ascii="Arial" w:hAnsi="Arial" w:cs="Arial"/>
          <w:sz w:val="24"/>
          <w:szCs w:val="24"/>
        </w:rPr>
        <w:t xml:space="preserve">.  </w:t>
      </w:r>
      <w:r w:rsidR="00442966" w:rsidRPr="00335D38">
        <w:rPr>
          <w:rFonts w:ascii="Arial" w:hAnsi="Arial" w:cs="Arial"/>
          <w:sz w:val="24"/>
          <w:szCs w:val="24"/>
        </w:rPr>
        <w:t xml:space="preserve">White </w:t>
      </w:r>
      <w:r w:rsidR="00B07809" w:rsidRPr="00335D38">
        <w:rPr>
          <w:rFonts w:ascii="Arial" w:hAnsi="Arial" w:cs="Arial"/>
          <w:sz w:val="24"/>
          <w:szCs w:val="24"/>
        </w:rPr>
        <w:t>p</w:t>
      </w:r>
      <w:r w:rsidR="00442966" w:rsidRPr="00335D38">
        <w:rPr>
          <w:rFonts w:ascii="Arial" w:hAnsi="Arial" w:cs="Arial"/>
          <w:sz w:val="24"/>
          <w:szCs w:val="24"/>
        </w:rPr>
        <w:t>apers submitted after the closing date will not be considered by the Government under this announcement.</w:t>
      </w:r>
    </w:p>
    <w:p w14:paraId="7A6D58DB" w14:textId="77777777" w:rsidR="00442966" w:rsidRPr="00335D38" w:rsidRDefault="00442966" w:rsidP="000212D0">
      <w:pPr>
        <w:spacing w:after="0" w:line="240" w:lineRule="auto"/>
        <w:contextualSpacing/>
        <w:rPr>
          <w:rFonts w:ascii="Arial" w:hAnsi="Arial" w:cs="Arial"/>
          <w:sz w:val="24"/>
          <w:szCs w:val="24"/>
        </w:rPr>
      </w:pPr>
    </w:p>
    <w:p w14:paraId="2325CCCF" w14:textId="42B663AF" w:rsidR="002845BB" w:rsidRPr="00335D38" w:rsidRDefault="007E4E7A" w:rsidP="000212D0">
      <w:pPr>
        <w:spacing w:after="0" w:line="240" w:lineRule="auto"/>
        <w:contextualSpacing/>
        <w:rPr>
          <w:rFonts w:ascii="Arial" w:hAnsi="Arial" w:cs="Arial"/>
          <w:sz w:val="24"/>
          <w:szCs w:val="24"/>
        </w:rPr>
      </w:pPr>
      <w:r w:rsidRPr="00335D38">
        <w:rPr>
          <w:rFonts w:ascii="Arial" w:hAnsi="Arial" w:cs="Arial"/>
          <w:sz w:val="24"/>
          <w:szCs w:val="24"/>
        </w:rPr>
        <w:t>2</w:t>
      </w:r>
      <w:r w:rsidR="0012684E" w:rsidRPr="00335D38">
        <w:rPr>
          <w:rFonts w:ascii="Arial" w:hAnsi="Arial" w:cs="Arial"/>
          <w:sz w:val="24"/>
          <w:szCs w:val="24"/>
        </w:rPr>
        <w:t xml:space="preserve">.  </w:t>
      </w:r>
      <w:r w:rsidR="00442966" w:rsidRPr="00335D38">
        <w:rPr>
          <w:rFonts w:ascii="Arial" w:hAnsi="Arial" w:cs="Arial"/>
          <w:sz w:val="24"/>
          <w:szCs w:val="24"/>
        </w:rPr>
        <w:t>Proposal</w:t>
      </w:r>
      <w:r w:rsidR="002845BB" w:rsidRPr="00335D38">
        <w:rPr>
          <w:rFonts w:ascii="Arial" w:hAnsi="Arial" w:cs="Arial"/>
          <w:sz w:val="24"/>
          <w:szCs w:val="24"/>
        </w:rPr>
        <w:t>s</w:t>
      </w:r>
      <w:r w:rsidR="00442966" w:rsidRPr="00335D38">
        <w:rPr>
          <w:rFonts w:ascii="Arial" w:hAnsi="Arial" w:cs="Arial"/>
          <w:sz w:val="24"/>
          <w:szCs w:val="24"/>
        </w:rPr>
        <w:t xml:space="preserve"> </w:t>
      </w:r>
      <w:r w:rsidR="002845BB" w:rsidRPr="00335D38">
        <w:rPr>
          <w:rFonts w:ascii="Arial" w:hAnsi="Arial" w:cs="Arial"/>
          <w:sz w:val="24"/>
          <w:szCs w:val="24"/>
        </w:rPr>
        <w:t>will be considered only</w:t>
      </w:r>
      <w:r w:rsidR="00E10F29" w:rsidRPr="00335D38">
        <w:rPr>
          <w:rFonts w:ascii="Arial" w:hAnsi="Arial" w:cs="Arial"/>
          <w:sz w:val="24"/>
          <w:szCs w:val="24"/>
        </w:rPr>
        <w:t xml:space="preserve"> if the Government provided a recommendation to submit a proposal</w:t>
      </w:r>
      <w:r w:rsidR="0012684E" w:rsidRPr="00335D38">
        <w:rPr>
          <w:rFonts w:ascii="Arial" w:hAnsi="Arial" w:cs="Arial"/>
          <w:sz w:val="24"/>
          <w:szCs w:val="24"/>
        </w:rPr>
        <w:t xml:space="preserve">.  </w:t>
      </w:r>
      <w:r w:rsidR="00E10F29" w:rsidRPr="00335D38">
        <w:rPr>
          <w:rFonts w:ascii="Arial" w:hAnsi="Arial" w:cs="Arial"/>
          <w:sz w:val="24"/>
          <w:szCs w:val="24"/>
        </w:rPr>
        <w:t xml:space="preserve">The proposal </w:t>
      </w:r>
      <w:r w:rsidR="002845BB" w:rsidRPr="00335D38">
        <w:rPr>
          <w:rFonts w:ascii="Arial" w:hAnsi="Arial" w:cs="Arial"/>
          <w:sz w:val="24"/>
          <w:szCs w:val="24"/>
        </w:rPr>
        <w:t xml:space="preserve">closing date will be established by the authorized </w:t>
      </w:r>
      <w:r w:rsidR="001206A0" w:rsidRPr="00335D38">
        <w:rPr>
          <w:rFonts w:ascii="Arial" w:hAnsi="Arial" w:cs="Arial"/>
          <w:sz w:val="24"/>
          <w:szCs w:val="24"/>
        </w:rPr>
        <w:t>c</w:t>
      </w:r>
      <w:r w:rsidR="002845BB" w:rsidRPr="00335D38">
        <w:rPr>
          <w:rFonts w:ascii="Arial" w:hAnsi="Arial" w:cs="Arial"/>
          <w:sz w:val="24"/>
          <w:szCs w:val="24"/>
        </w:rPr>
        <w:t xml:space="preserve">ontracting </w:t>
      </w:r>
      <w:r w:rsidR="001206A0" w:rsidRPr="00335D38">
        <w:rPr>
          <w:rFonts w:ascii="Arial" w:hAnsi="Arial" w:cs="Arial"/>
          <w:sz w:val="24"/>
          <w:szCs w:val="24"/>
        </w:rPr>
        <w:t>o</w:t>
      </w:r>
      <w:r w:rsidR="002845BB" w:rsidRPr="00335D38">
        <w:rPr>
          <w:rFonts w:ascii="Arial" w:hAnsi="Arial" w:cs="Arial"/>
          <w:sz w:val="24"/>
          <w:szCs w:val="24"/>
        </w:rPr>
        <w:t>fficer</w:t>
      </w:r>
      <w:r w:rsidR="003C2EBB" w:rsidRPr="00335D38">
        <w:rPr>
          <w:rFonts w:ascii="Arial" w:hAnsi="Arial" w:cs="Arial"/>
          <w:sz w:val="24"/>
          <w:szCs w:val="24"/>
        </w:rPr>
        <w:t xml:space="preserve"> identified on Section V “Other Information”, A “Agency Contact</w:t>
      </w:r>
      <w:r w:rsidR="00AD01A4" w:rsidRPr="00335D38">
        <w:rPr>
          <w:rFonts w:ascii="Arial" w:hAnsi="Arial" w:cs="Arial"/>
          <w:sz w:val="24"/>
          <w:szCs w:val="24"/>
        </w:rPr>
        <w:t>.</w:t>
      </w:r>
      <w:r w:rsidR="003C2EBB" w:rsidRPr="00335D38">
        <w:rPr>
          <w:rFonts w:ascii="Arial" w:hAnsi="Arial" w:cs="Arial"/>
          <w:sz w:val="24"/>
          <w:szCs w:val="24"/>
        </w:rPr>
        <w:t>”</w:t>
      </w:r>
      <w:r w:rsidR="0012684E" w:rsidRPr="00335D38">
        <w:rPr>
          <w:rFonts w:ascii="Arial" w:hAnsi="Arial" w:cs="Arial"/>
          <w:sz w:val="24"/>
          <w:szCs w:val="24"/>
        </w:rPr>
        <w:t xml:space="preserve">  </w:t>
      </w:r>
      <w:r w:rsidR="002845BB" w:rsidRPr="00335D38">
        <w:rPr>
          <w:rFonts w:ascii="Arial" w:hAnsi="Arial" w:cs="Arial"/>
          <w:sz w:val="24"/>
          <w:szCs w:val="24"/>
        </w:rPr>
        <w:t>Proposals submitted after the closing date will not be considered by the Government under this announcement.</w:t>
      </w:r>
    </w:p>
    <w:p w14:paraId="04B1439A" w14:textId="77777777" w:rsidR="00442966" w:rsidRPr="00335D38" w:rsidRDefault="00442966" w:rsidP="000212D0">
      <w:pPr>
        <w:spacing w:after="0" w:line="240" w:lineRule="auto"/>
        <w:contextualSpacing/>
        <w:rPr>
          <w:rFonts w:ascii="Arial" w:hAnsi="Arial" w:cs="Arial"/>
          <w:sz w:val="24"/>
          <w:szCs w:val="24"/>
        </w:rPr>
      </w:pPr>
    </w:p>
    <w:p w14:paraId="7AAD682D" w14:textId="34835167" w:rsidR="002F317C" w:rsidRPr="00335D38" w:rsidRDefault="007E4E7A" w:rsidP="000212D0">
      <w:pPr>
        <w:spacing w:after="0" w:line="240" w:lineRule="auto"/>
        <w:contextualSpacing/>
        <w:rPr>
          <w:rFonts w:ascii="Arial" w:hAnsi="Arial" w:cs="Arial"/>
          <w:sz w:val="24"/>
          <w:szCs w:val="24"/>
        </w:rPr>
      </w:pPr>
      <w:r w:rsidRPr="00335D38">
        <w:rPr>
          <w:rFonts w:ascii="Arial" w:hAnsi="Arial" w:cs="Arial"/>
          <w:sz w:val="24"/>
          <w:szCs w:val="24"/>
        </w:rPr>
        <w:t>3</w:t>
      </w:r>
      <w:r w:rsidR="0012684E" w:rsidRPr="00335D38">
        <w:rPr>
          <w:rFonts w:ascii="Arial" w:hAnsi="Arial" w:cs="Arial"/>
          <w:sz w:val="24"/>
          <w:szCs w:val="24"/>
        </w:rPr>
        <w:t xml:space="preserve">.  </w:t>
      </w:r>
      <w:r w:rsidR="00442966" w:rsidRPr="00335D38">
        <w:rPr>
          <w:rFonts w:ascii="Arial" w:hAnsi="Arial" w:cs="Arial"/>
          <w:sz w:val="24"/>
          <w:szCs w:val="24"/>
          <w:u w:val="single"/>
        </w:rPr>
        <w:t>E-mail Submission</w:t>
      </w:r>
      <w:r w:rsidR="0012684E" w:rsidRPr="00335D38">
        <w:rPr>
          <w:rFonts w:ascii="Arial" w:hAnsi="Arial" w:cs="Arial"/>
          <w:sz w:val="24"/>
          <w:szCs w:val="24"/>
        </w:rPr>
        <w:t xml:space="preserve">.  </w:t>
      </w:r>
      <w:r w:rsidR="00442966" w:rsidRPr="00335D38">
        <w:rPr>
          <w:rFonts w:ascii="Arial" w:hAnsi="Arial" w:cs="Arial"/>
          <w:sz w:val="24"/>
          <w:szCs w:val="24"/>
        </w:rPr>
        <w:t>After a proposal is submitted to</w:t>
      </w:r>
      <w:r w:rsidR="00311E27" w:rsidRPr="00335D38">
        <w:rPr>
          <w:rFonts w:ascii="Arial" w:hAnsi="Arial" w:cs="Arial"/>
          <w:sz w:val="24"/>
          <w:szCs w:val="24"/>
        </w:rPr>
        <w:t xml:space="preserve"> the </w:t>
      </w:r>
      <w:r w:rsidR="001206A0" w:rsidRPr="00335D38">
        <w:rPr>
          <w:rFonts w:ascii="Arial" w:hAnsi="Arial" w:cs="Arial"/>
          <w:sz w:val="24"/>
          <w:szCs w:val="24"/>
        </w:rPr>
        <w:t>c</w:t>
      </w:r>
      <w:r w:rsidR="00311E27" w:rsidRPr="00335D38">
        <w:rPr>
          <w:rFonts w:ascii="Arial" w:hAnsi="Arial" w:cs="Arial"/>
          <w:sz w:val="24"/>
          <w:szCs w:val="24"/>
        </w:rPr>
        <w:t xml:space="preserve">ontracting </w:t>
      </w:r>
      <w:r w:rsidR="001206A0" w:rsidRPr="00335D38">
        <w:rPr>
          <w:rFonts w:ascii="Arial" w:hAnsi="Arial" w:cs="Arial"/>
          <w:sz w:val="24"/>
          <w:szCs w:val="24"/>
        </w:rPr>
        <w:t>o</w:t>
      </w:r>
      <w:r w:rsidR="00311E27" w:rsidRPr="00335D38">
        <w:rPr>
          <w:rFonts w:ascii="Arial" w:hAnsi="Arial" w:cs="Arial"/>
          <w:sz w:val="24"/>
          <w:szCs w:val="24"/>
        </w:rPr>
        <w:t>fficer identified on Section V “Other Information”, A “Agency Contact</w:t>
      </w:r>
      <w:r w:rsidR="00AD01A4" w:rsidRPr="00335D38">
        <w:rPr>
          <w:rFonts w:ascii="Arial" w:hAnsi="Arial" w:cs="Arial"/>
          <w:sz w:val="24"/>
          <w:szCs w:val="24"/>
        </w:rPr>
        <w:t>,</w:t>
      </w:r>
      <w:r w:rsidR="00311E27" w:rsidRPr="00335D38">
        <w:rPr>
          <w:rFonts w:ascii="Arial" w:hAnsi="Arial" w:cs="Arial"/>
          <w:sz w:val="24"/>
          <w:szCs w:val="24"/>
        </w:rPr>
        <w:t>”</w:t>
      </w:r>
      <w:r w:rsidR="00442966" w:rsidRPr="00335D38">
        <w:rPr>
          <w:rFonts w:ascii="Arial" w:hAnsi="Arial" w:cs="Arial"/>
          <w:sz w:val="24"/>
          <w:szCs w:val="24"/>
        </w:rPr>
        <w:t xml:space="preserve"> the</w:t>
      </w:r>
      <w:r w:rsidR="00E10F29" w:rsidRPr="00335D38">
        <w:rPr>
          <w:rFonts w:ascii="Arial" w:hAnsi="Arial" w:cs="Arial"/>
          <w:sz w:val="24"/>
          <w:szCs w:val="24"/>
        </w:rPr>
        <w:t xml:space="preserve"> applicant</w:t>
      </w:r>
      <w:r w:rsidR="002845BB" w:rsidRPr="00335D38">
        <w:rPr>
          <w:rFonts w:ascii="Arial" w:hAnsi="Arial" w:cs="Arial"/>
          <w:sz w:val="24"/>
          <w:szCs w:val="24"/>
        </w:rPr>
        <w:t xml:space="preserve"> </w:t>
      </w:r>
      <w:r w:rsidR="00442966" w:rsidRPr="00335D38">
        <w:rPr>
          <w:rFonts w:ascii="Arial" w:hAnsi="Arial" w:cs="Arial"/>
          <w:sz w:val="24"/>
          <w:szCs w:val="24"/>
        </w:rPr>
        <w:t>will receive an email confirming time of receipt of the proposal by the receiving agency</w:t>
      </w:r>
      <w:r w:rsidR="0012684E" w:rsidRPr="00335D38">
        <w:rPr>
          <w:rFonts w:ascii="Arial" w:hAnsi="Arial" w:cs="Arial"/>
          <w:sz w:val="24"/>
          <w:szCs w:val="24"/>
        </w:rPr>
        <w:t xml:space="preserve">.  </w:t>
      </w:r>
      <w:r w:rsidR="00442966" w:rsidRPr="00335D38">
        <w:rPr>
          <w:rFonts w:ascii="Arial" w:hAnsi="Arial" w:cs="Arial"/>
          <w:sz w:val="24"/>
          <w:szCs w:val="24"/>
        </w:rPr>
        <w:t>For the purposes of this BAA, an applicant’s proposal is not considered received until the</w:t>
      </w:r>
      <w:r w:rsidR="00E10F29" w:rsidRPr="00335D38">
        <w:rPr>
          <w:rFonts w:ascii="Arial" w:hAnsi="Arial" w:cs="Arial"/>
          <w:sz w:val="24"/>
          <w:szCs w:val="24"/>
        </w:rPr>
        <w:t xml:space="preserve"> applicant’s</w:t>
      </w:r>
      <w:r w:rsidR="00442966" w:rsidRPr="00335D38">
        <w:rPr>
          <w:rFonts w:ascii="Arial" w:hAnsi="Arial" w:cs="Arial"/>
          <w:sz w:val="24"/>
          <w:szCs w:val="24"/>
        </w:rPr>
        <w:t xml:space="preserve"> </w:t>
      </w:r>
      <w:r w:rsidR="002845BB" w:rsidRPr="00335D38">
        <w:rPr>
          <w:rFonts w:ascii="Arial" w:hAnsi="Arial" w:cs="Arial"/>
          <w:sz w:val="24"/>
          <w:szCs w:val="24"/>
        </w:rPr>
        <w:t>a</w:t>
      </w:r>
      <w:r w:rsidR="002845BB" w:rsidRPr="00335D38">
        <w:rPr>
          <w:rFonts w:ascii="Arial" w:hAnsi="Arial" w:cs="Arial"/>
          <w:spacing w:val="-2"/>
          <w:sz w:val="24"/>
        </w:rPr>
        <w:t>uthorized</w:t>
      </w:r>
      <w:r w:rsidR="002845BB" w:rsidRPr="00335D38">
        <w:rPr>
          <w:rFonts w:ascii="Arial" w:hAnsi="Arial" w:cs="Arial"/>
          <w:spacing w:val="4"/>
          <w:sz w:val="24"/>
        </w:rPr>
        <w:t xml:space="preserve"> o</w:t>
      </w:r>
      <w:r w:rsidR="002845BB" w:rsidRPr="00335D38">
        <w:rPr>
          <w:rFonts w:ascii="Arial" w:hAnsi="Arial" w:cs="Arial"/>
          <w:spacing w:val="-2"/>
          <w:sz w:val="24"/>
        </w:rPr>
        <w:t>rganization</w:t>
      </w:r>
      <w:r w:rsidR="002845BB" w:rsidRPr="00335D38">
        <w:rPr>
          <w:rFonts w:ascii="Arial" w:hAnsi="Arial" w:cs="Arial"/>
          <w:spacing w:val="8"/>
          <w:sz w:val="24"/>
        </w:rPr>
        <w:t xml:space="preserve"> r</w:t>
      </w:r>
      <w:r w:rsidR="002845BB" w:rsidRPr="00335D38">
        <w:rPr>
          <w:rFonts w:ascii="Arial" w:hAnsi="Arial" w:cs="Arial"/>
          <w:spacing w:val="-2"/>
          <w:sz w:val="24"/>
        </w:rPr>
        <w:t>epresentative</w:t>
      </w:r>
      <w:r w:rsidR="002845BB" w:rsidRPr="00335D38">
        <w:rPr>
          <w:rFonts w:ascii="Arial" w:hAnsi="Arial" w:cs="Arial"/>
          <w:sz w:val="24"/>
          <w:szCs w:val="24"/>
        </w:rPr>
        <w:t xml:space="preserve"> (</w:t>
      </w:r>
      <w:r w:rsidR="00442966" w:rsidRPr="00335D38">
        <w:rPr>
          <w:rFonts w:ascii="Arial" w:hAnsi="Arial" w:cs="Arial"/>
          <w:sz w:val="24"/>
          <w:szCs w:val="24"/>
        </w:rPr>
        <w:t>AOR</w:t>
      </w:r>
      <w:r w:rsidR="002845BB" w:rsidRPr="00335D38">
        <w:rPr>
          <w:rFonts w:ascii="Arial" w:hAnsi="Arial" w:cs="Arial"/>
          <w:sz w:val="24"/>
          <w:szCs w:val="24"/>
        </w:rPr>
        <w:t>)</w:t>
      </w:r>
      <w:r w:rsidR="00442966" w:rsidRPr="00335D38">
        <w:rPr>
          <w:rFonts w:ascii="Arial" w:hAnsi="Arial" w:cs="Arial"/>
          <w:sz w:val="24"/>
          <w:szCs w:val="24"/>
        </w:rPr>
        <w:t xml:space="preserve"> receives the email confirming receipt of the proposal.</w:t>
      </w:r>
    </w:p>
    <w:p w14:paraId="1B8997EB" w14:textId="77777777" w:rsidR="002F317C" w:rsidRPr="00335D38" w:rsidRDefault="002F317C" w:rsidP="000212D0">
      <w:pPr>
        <w:spacing w:after="0" w:line="240" w:lineRule="auto"/>
        <w:contextualSpacing/>
        <w:rPr>
          <w:rFonts w:ascii="Arial" w:hAnsi="Arial" w:cs="Arial"/>
          <w:sz w:val="24"/>
          <w:szCs w:val="24"/>
        </w:rPr>
      </w:pPr>
    </w:p>
    <w:p w14:paraId="54CC404D" w14:textId="4C809D1E" w:rsidR="002F317C" w:rsidRPr="00335D38" w:rsidRDefault="002F317C" w:rsidP="000212D0">
      <w:pPr>
        <w:spacing w:after="0" w:line="240" w:lineRule="auto"/>
        <w:contextualSpacing/>
        <w:rPr>
          <w:rFonts w:ascii="Arial" w:hAnsi="Arial" w:cs="Arial"/>
          <w:b/>
          <w:bCs/>
          <w:sz w:val="24"/>
          <w:szCs w:val="24"/>
        </w:rPr>
      </w:pPr>
      <w:r w:rsidRPr="00335D38">
        <w:rPr>
          <w:rFonts w:ascii="Arial" w:hAnsi="Arial" w:cs="Arial"/>
          <w:b/>
          <w:bCs/>
          <w:sz w:val="24"/>
          <w:szCs w:val="24"/>
        </w:rPr>
        <w:t>F</w:t>
      </w:r>
      <w:r w:rsidR="0012684E" w:rsidRPr="00335D38">
        <w:rPr>
          <w:rFonts w:ascii="Arial" w:hAnsi="Arial" w:cs="Arial"/>
          <w:b/>
          <w:bCs/>
          <w:sz w:val="24"/>
          <w:szCs w:val="24"/>
        </w:rPr>
        <w:t xml:space="preserve">.  </w:t>
      </w:r>
      <w:r w:rsidRPr="00335D38">
        <w:rPr>
          <w:rFonts w:ascii="Arial" w:hAnsi="Arial" w:cs="Arial"/>
          <w:b/>
          <w:bCs/>
          <w:sz w:val="24"/>
          <w:szCs w:val="24"/>
        </w:rPr>
        <w:t>Other Information</w:t>
      </w:r>
    </w:p>
    <w:p w14:paraId="341CA952" w14:textId="77777777" w:rsidR="002F317C" w:rsidRPr="00335D38" w:rsidRDefault="002F317C" w:rsidP="000212D0">
      <w:pPr>
        <w:spacing w:after="0" w:line="240" w:lineRule="auto"/>
        <w:contextualSpacing/>
        <w:rPr>
          <w:rFonts w:ascii="Arial" w:hAnsi="Arial" w:cs="Arial"/>
          <w:sz w:val="24"/>
          <w:szCs w:val="24"/>
        </w:rPr>
      </w:pPr>
    </w:p>
    <w:p w14:paraId="55736386" w14:textId="7514BF56" w:rsidR="002F317C" w:rsidRPr="00335D38" w:rsidRDefault="007E4E7A" w:rsidP="000212D0">
      <w:pPr>
        <w:spacing w:after="0" w:line="240" w:lineRule="auto"/>
        <w:contextualSpacing/>
        <w:rPr>
          <w:rFonts w:ascii="Arial" w:hAnsi="Arial" w:cs="Arial"/>
          <w:sz w:val="24"/>
          <w:szCs w:val="24"/>
        </w:rPr>
      </w:pPr>
      <w:r w:rsidRPr="00335D38">
        <w:rPr>
          <w:rFonts w:ascii="Arial" w:hAnsi="Arial" w:cs="Arial"/>
          <w:sz w:val="24"/>
          <w:szCs w:val="24"/>
        </w:rPr>
        <w:t>1</w:t>
      </w:r>
      <w:r w:rsidR="0012684E" w:rsidRPr="00335D38">
        <w:rPr>
          <w:rFonts w:ascii="Arial" w:hAnsi="Arial" w:cs="Arial"/>
          <w:sz w:val="24"/>
          <w:szCs w:val="24"/>
        </w:rPr>
        <w:t xml:space="preserve">.  </w:t>
      </w:r>
      <w:r w:rsidR="002F317C" w:rsidRPr="00335D38">
        <w:rPr>
          <w:rFonts w:ascii="Arial" w:hAnsi="Arial" w:cs="Arial"/>
          <w:sz w:val="24"/>
          <w:szCs w:val="24"/>
        </w:rPr>
        <w:t>The Government anticipates any contract resulting from this BAA will be funded on an incremental basis as prescribed by FAR 32.703-1(b)</w:t>
      </w:r>
      <w:r w:rsidR="00CF7ECB" w:rsidRPr="00335D38">
        <w:rPr>
          <w:rFonts w:ascii="Arial" w:hAnsi="Arial" w:cs="Arial"/>
          <w:sz w:val="24"/>
          <w:szCs w:val="24"/>
        </w:rPr>
        <w:t>, General,</w:t>
      </w:r>
      <w:r w:rsidR="002F317C" w:rsidRPr="00335D38">
        <w:rPr>
          <w:rFonts w:ascii="Arial" w:hAnsi="Arial" w:cs="Arial"/>
          <w:sz w:val="24"/>
          <w:szCs w:val="24"/>
        </w:rPr>
        <w:t xml:space="preserve"> and FAR 32.704</w:t>
      </w:r>
      <w:r w:rsidR="00CF7ECB" w:rsidRPr="00335D38">
        <w:rPr>
          <w:rFonts w:ascii="Arial" w:hAnsi="Arial" w:cs="Arial"/>
          <w:sz w:val="24"/>
          <w:szCs w:val="24"/>
        </w:rPr>
        <w:t>, Limitation of Cost or Funds,</w:t>
      </w:r>
      <w:r w:rsidR="002F317C" w:rsidRPr="00335D38">
        <w:rPr>
          <w:rFonts w:ascii="Arial" w:hAnsi="Arial" w:cs="Arial"/>
          <w:sz w:val="24"/>
          <w:szCs w:val="24"/>
        </w:rPr>
        <w:t xml:space="preserve"> under the authority of FAR clause 52.232-22, Limitation of Funds.</w:t>
      </w:r>
    </w:p>
    <w:p w14:paraId="46BDEBAA" w14:textId="77777777" w:rsidR="002F317C" w:rsidRPr="00335D38" w:rsidRDefault="002F317C" w:rsidP="000212D0">
      <w:pPr>
        <w:spacing w:after="0" w:line="240" w:lineRule="auto"/>
        <w:contextualSpacing/>
        <w:rPr>
          <w:rFonts w:ascii="Arial" w:hAnsi="Arial" w:cs="Arial"/>
          <w:sz w:val="24"/>
          <w:szCs w:val="24"/>
        </w:rPr>
      </w:pPr>
    </w:p>
    <w:p w14:paraId="7F06A661" w14:textId="37FD465F" w:rsidR="002F317C" w:rsidRPr="00335D38" w:rsidRDefault="007E4E7A" w:rsidP="000212D0">
      <w:pPr>
        <w:spacing w:after="0" w:line="240" w:lineRule="auto"/>
        <w:contextualSpacing/>
        <w:rPr>
          <w:rFonts w:ascii="Arial" w:hAnsi="Arial" w:cs="Arial"/>
          <w:sz w:val="24"/>
          <w:szCs w:val="24"/>
        </w:rPr>
      </w:pPr>
      <w:r w:rsidRPr="00335D38">
        <w:rPr>
          <w:rFonts w:ascii="Arial" w:hAnsi="Arial" w:cs="Arial"/>
          <w:sz w:val="24"/>
          <w:szCs w:val="24"/>
        </w:rPr>
        <w:t>2</w:t>
      </w:r>
      <w:r w:rsidR="0012684E" w:rsidRPr="00335D38">
        <w:rPr>
          <w:rFonts w:ascii="Arial" w:hAnsi="Arial" w:cs="Arial"/>
          <w:sz w:val="24"/>
          <w:szCs w:val="24"/>
        </w:rPr>
        <w:t xml:space="preserve">.  </w:t>
      </w:r>
      <w:r w:rsidR="002F317C" w:rsidRPr="00335D38">
        <w:rPr>
          <w:rFonts w:ascii="Arial" w:hAnsi="Arial" w:cs="Arial"/>
          <w:sz w:val="24"/>
          <w:szCs w:val="24"/>
        </w:rPr>
        <w:t>Any necessary coordination of facility use will be performed by the offeror.</w:t>
      </w:r>
    </w:p>
    <w:p w14:paraId="3D29DE56" w14:textId="77777777" w:rsidR="002F317C" w:rsidRPr="00335D38" w:rsidRDefault="002F317C" w:rsidP="000212D0">
      <w:pPr>
        <w:spacing w:after="0" w:line="240" w:lineRule="auto"/>
        <w:contextualSpacing/>
        <w:rPr>
          <w:rFonts w:ascii="Arial" w:hAnsi="Arial" w:cs="Arial"/>
          <w:sz w:val="24"/>
          <w:szCs w:val="24"/>
        </w:rPr>
      </w:pPr>
    </w:p>
    <w:p w14:paraId="0A434FE7" w14:textId="0A81755E" w:rsidR="002F317C" w:rsidRPr="00335D38" w:rsidRDefault="007E4E7A" w:rsidP="000212D0">
      <w:pPr>
        <w:spacing w:after="0" w:line="240" w:lineRule="auto"/>
        <w:contextualSpacing/>
        <w:rPr>
          <w:rFonts w:ascii="Arial" w:hAnsi="Arial" w:cs="Arial"/>
          <w:sz w:val="24"/>
          <w:szCs w:val="24"/>
        </w:rPr>
      </w:pPr>
      <w:r w:rsidRPr="00335D38">
        <w:rPr>
          <w:rFonts w:ascii="Arial" w:hAnsi="Arial" w:cs="Arial"/>
          <w:sz w:val="24"/>
          <w:szCs w:val="24"/>
        </w:rPr>
        <w:t>3</w:t>
      </w:r>
      <w:r w:rsidR="0012684E" w:rsidRPr="00335D38">
        <w:rPr>
          <w:rFonts w:ascii="Arial" w:hAnsi="Arial" w:cs="Arial"/>
          <w:sz w:val="24"/>
          <w:szCs w:val="24"/>
        </w:rPr>
        <w:t xml:space="preserve">.  </w:t>
      </w:r>
      <w:r w:rsidR="002F317C" w:rsidRPr="00335D38">
        <w:rPr>
          <w:rFonts w:ascii="Arial" w:hAnsi="Arial" w:cs="Arial"/>
          <w:sz w:val="24"/>
          <w:szCs w:val="24"/>
        </w:rPr>
        <w:t>Any requests by offerors for Government furnished property, test equipment, material, or information must be clearly identified in the proposal</w:t>
      </w:r>
      <w:r w:rsidR="0012684E" w:rsidRPr="00335D38">
        <w:rPr>
          <w:rFonts w:ascii="Arial" w:hAnsi="Arial" w:cs="Arial"/>
          <w:sz w:val="24"/>
          <w:szCs w:val="24"/>
        </w:rPr>
        <w:t xml:space="preserve">.  </w:t>
      </w:r>
      <w:r w:rsidR="002F317C" w:rsidRPr="00335D38">
        <w:rPr>
          <w:rFonts w:ascii="Arial" w:hAnsi="Arial" w:cs="Arial"/>
          <w:sz w:val="24"/>
          <w:szCs w:val="24"/>
        </w:rPr>
        <w:t>The Government, however, is under no obligation to comply with such requests; therefore, offerors should make provision for alternate technical approaches in the event the Government is unwilling to provide the property requested</w:t>
      </w:r>
      <w:r w:rsidR="0012684E" w:rsidRPr="00335D38">
        <w:rPr>
          <w:rFonts w:ascii="Arial" w:hAnsi="Arial" w:cs="Arial"/>
          <w:sz w:val="24"/>
          <w:szCs w:val="24"/>
        </w:rPr>
        <w:t xml:space="preserve">.  </w:t>
      </w:r>
      <w:r w:rsidR="002F317C" w:rsidRPr="00335D38">
        <w:rPr>
          <w:rFonts w:ascii="Arial" w:hAnsi="Arial" w:cs="Arial"/>
          <w:sz w:val="24"/>
          <w:szCs w:val="24"/>
        </w:rPr>
        <w:t>The Government will not entertain requests for general office equipment and/or office supplies.</w:t>
      </w:r>
    </w:p>
    <w:p w14:paraId="535D0F68" w14:textId="77777777" w:rsidR="002F317C" w:rsidRPr="00335D38" w:rsidRDefault="002F317C" w:rsidP="000212D0">
      <w:pPr>
        <w:spacing w:after="0" w:line="240" w:lineRule="auto"/>
        <w:contextualSpacing/>
        <w:rPr>
          <w:rFonts w:ascii="Arial" w:hAnsi="Arial" w:cs="Arial"/>
          <w:sz w:val="24"/>
          <w:szCs w:val="24"/>
        </w:rPr>
      </w:pPr>
    </w:p>
    <w:p w14:paraId="2EB9B424" w14:textId="23805C3C" w:rsidR="002F317C" w:rsidRPr="00335D38" w:rsidRDefault="007E4E7A" w:rsidP="000212D0">
      <w:pPr>
        <w:spacing w:after="0" w:line="240" w:lineRule="auto"/>
        <w:contextualSpacing/>
        <w:rPr>
          <w:rFonts w:ascii="Arial" w:hAnsi="Arial" w:cs="Arial"/>
          <w:sz w:val="24"/>
          <w:szCs w:val="24"/>
        </w:rPr>
      </w:pPr>
      <w:r w:rsidRPr="00335D38">
        <w:rPr>
          <w:rFonts w:ascii="Arial" w:hAnsi="Arial" w:cs="Arial"/>
          <w:sz w:val="24"/>
          <w:szCs w:val="24"/>
        </w:rPr>
        <w:lastRenderedPageBreak/>
        <w:t>4</w:t>
      </w:r>
      <w:r w:rsidR="0012684E" w:rsidRPr="00335D38">
        <w:rPr>
          <w:rFonts w:ascii="Arial" w:hAnsi="Arial" w:cs="Arial"/>
          <w:sz w:val="24"/>
          <w:szCs w:val="24"/>
        </w:rPr>
        <w:t xml:space="preserve">.  </w:t>
      </w:r>
      <w:r w:rsidR="002F317C" w:rsidRPr="00335D38">
        <w:rPr>
          <w:rFonts w:ascii="Arial" w:hAnsi="Arial" w:cs="Arial"/>
          <w:sz w:val="24"/>
          <w:szCs w:val="24"/>
        </w:rPr>
        <w:t>Unless specifically identified under the BAA</w:t>
      </w:r>
      <w:r w:rsidR="002845BB" w:rsidRPr="00335D38">
        <w:rPr>
          <w:rFonts w:ascii="Arial" w:hAnsi="Arial" w:cs="Arial"/>
          <w:sz w:val="24"/>
          <w:szCs w:val="24"/>
        </w:rPr>
        <w:t>, all the p</w:t>
      </w:r>
      <w:r w:rsidR="002F317C" w:rsidRPr="00335D38">
        <w:rPr>
          <w:rFonts w:ascii="Arial" w:hAnsi="Arial" w:cs="Arial"/>
          <w:sz w:val="24"/>
          <w:szCs w:val="24"/>
        </w:rPr>
        <w:t>roposal</w:t>
      </w:r>
      <w:r w:rsidR="002845BB" w:rsidRPr="00335D38">
        <w:rPr>
          <w:rFonts w:ascii="Arial" w:hAnsi="Arial" w:cs="Arial"/>
          <w:sz w:val="24"/>
          <w:szCs w:val="24"/>
        </w:rPr>
        <w:t xml:space="preserve">s received, and </w:t>
      </w:r>
      <w:r w:rsidR="002F317C" w:rsidRPr="00335D38">
        <w:rPr>
          <w:rFonts w:ascii="Arial" w:hAnsi="Arial" w:cs="Arial"/>
          <w:sz w:val="24"/>
          <w:szCs w:val="24"/>
        </w:rPr>
        <w:t>all work to be performed under any resultant contract will be unclassified and will not involve access to classified information.</w:t>
      </w:r>
    </w:p>
    <w:p w14:paraId="74B8E88F" w14:textId="77777777" w:rsidR="002F317C" w:rsidRPr="00335D38" w:rsidRDefault="002F317C" w:rsidP="000212D0">
      <w:pPr>
        <w:spacing w:after="0" w:line="240" w:lineRule="auto"/>
        <w:contextualSpacing/>
        <w:rPr>
          <w:rFonts w:ascii="Arial" w:hAnsi="Arial" w:cs="Arial"/>
          <w:sz w:val="24"/>
          <w:szCs w:val="24"/>
        </w:rPr>
      </w:pPr>
    </w:p>
    <w:p w14:paraId="00CE987E" w14:textId="0E5F2F69" w:rsidR="002F317C" w:rsidRPr="00335D38" w:rsidRDefault="007E4E7A" w:rsidP="000212D0">
      <w:pPr>
        <w:spacing w:after="0" w:line="240" w:lineRule="auto"/>
        <w:contextualSpacing/>
        <w:rPr>
          <w:rFonts w:ascii="Arial" w:hAnsi="Arial" w:cs="Arial"/>
          <w:sz w:val="24"/>
          <w:szCs w:val="24"/>
        </w:rPr>
      </w:pPr>
      <w:r w:rsidRPr="00335D38">
        <w:rPr>
          <w:rFonts w:ascii="Arial" w:hAnsi="Arial" w:cs="Arial"/>
          <w:sz w:val="24"/>
          <w:szCs w:val="24"/>
        </w:rPr>
        <w:t>5</w:t>
      </w:r>
      <w:r w:rsidR="0012684E" w:rsidRPr="00335D38">
        <w:rPr>
          <w:rFonts w:ascii="Arial" w:hAnsi="Arial" w:cs="Arial"/>
          <w:sz w:val="24"/>
          <w:szCs w:val="24"/>
        </w:rPr>
        <w:t xml:space="preserve">.  </w:t>
      </w:r>
      <w:r w:rsidR="002F317C" w:rsidRPr="00335D38">
        <w:rPr>
          <w:rFonts w:ascii="Arial" w:hAnsi="Arial" w:cs="Arial"/>
          <w:sz w:val="24"/>
          <w:szCs w:val="24"/>
          <w:u w:val="single"/>
        </w:rPr>
        <w:t>Contract Data Requirements List (CDRL)</w:t>
      </w:r>
      <w:r w:rsidR="0012684E" w:rsidRPr="00335D38">
        <w:rPr>
          <w:rFonts w:ascii="Arial" w:hAnsi="Arial" w:cs="Arial"/>
          <w:sz w:val="24"/>
          <w:szCs w:val="24"/>
        </w:rPr>
        <w:t xml:space="preserve">.  </w:t>
      </w:r>
      <w:r w:rsidR="002F317C" w:rsidRPr="00335D38">
        <w:rPr>
          <w:rFonts w:ascii="Arial" w:hAnsi="Arial" w:cs="Arial"/>
          <w:sz w:val="24"/>
          <w:szCs w:val="24"/>
        </w:rPr>
        <w:t>As a minimum, all contractors will be required to deliver funds and manpower expenditure reports, financial reports, technical status reports, and a final technical report</w:t>
      </w:r>
      <w:r w:rsidR="0012684E" w:rsidRPr="00335D38">
        <w:rPr>
          <w:rFonts w:ascii="Arial" w:hAnsi="Arial" w:cs="Arial"/>
          <w:sz w:val="24"/>
          <w:szCs w:val="24"/>
        </w:rPr>
        <w:t xml:space="preserve">.  </w:t>
      </w:r>
      <w:r w:rsidR="002F317C" w:rsidRPr="00335D38">
        <w:rPr>
          <w:rFonts w:ascii="Arial" w:hAnsi="Arial" w:cs="Arial"/>
          <w:sz w:val="24"/>
          <w:szCs w:val="24"/>
        </w:rPr>
        <w:t>The Government will negotiate an appropriate CDRL with each successful contractor</w:t>
      </w:r>
      <w:r w:rsidR="0012684E" w:rsidRPr="00335D38">
        <w:rPr>
          <w:rFonts w:ascii="Arial" w:hAnsi="Arial" w:cs="Arial"/>
          <w:sz w:val="24"/>
          <w:szCs w:val="24"/>
        </w:rPr>
        <w:t xml:space="preserve">.  </w:t>
      </w:r>
      <w:r w:rsidR="002F317C" w:rsidRPr="00335D38">
        <w:rPr>
          <w:rFonts w:ascii="Arial" w:hAnsi="Arial" w:cs="Arial"/>
          <w:sz w:val="24"/>
          <w:szCs w:val="24"/>
        </w:rPr>
        <w:t>Monthly expenditure plan and disbursement rate reports are required and may be included in the financial report</w:t>
      </w:r>
      <w:r w:rsidR="0012684E" w:rsidRPr="00335D38">
        <w:rPr>
          <w:rFonts w:ascii="Arial" w:hAnsi="Arial" w:cs="Arial"/>
          <w:sz w:val="24"/>
          <w:szCs w:val="24"/>
        </w:rPr>
        <w:t xml:space="preserve">.  </w:t>
      </w:r>
      <w:r w:rsidR="002F317C" w:rsidRPr="00335D38">
        <w:rPr>
          <w:rFonts w:ascii="Arial" w:hAnsi="Arial" w:cs="Arial"/>
          <w:sz w:val="24"/>
          <w:szCs w:val="24"/>
        </w:rPr>
        <w:t>The disbursement report must include the forecast of billings to the Government and the total cumulative amounts billed through the report month</w:t>
      </w:r>
      <w:r w:rsidR="0012684E" w:rsidRPr="00335D38">
        <w:rPr>
          <w:rFonts w:ascii="Arial" w:hAnsi="Arial" w:cs="Arial"/>
          <w:sz w:val="24"/>
          <w:szCs w:val="24"/>
        </w:rPr>
        <w:t xml:space="preserve">.  </w:t>
      </w:r>
      <w:r w:rsidR="002F317C" w:rsidRPr="00335D38">
        <w:rPr>
          <w:rFonts w:ascii="Arial" w:hAnsi="Arial" w:cs="Arial"/>
          <w:sz w:val="24"/>
          <w:szCs w:val="24"/>
        </w:rPr>
        <w:t>The reports that are delivered in connection with awards under this BAA may be made available to subsequent acquisitions, subject to applicable data rights</w:t>
      </w:r>
      <w:r w:rsidR="0012684E" w:rsidRPr="00335D38">
        <w:rPr>
          <w:rFonts w:ascii="Arial" w:hAnsi="Arial" w:cs="Arial"/>
          <w:sz w:val="24"/>
          <w:szCs w:val="24"/>
        </w:rPr>
        <w:t xml:space="preserve">.  </w:t>
      </w:r>
      <w:r w:rsidR="002F317C" w:rsidRPr="00335D38">
        <w:rPr>
          <w:rFonts w:ascii="Arial" w:hAnsi="Arial" w:cs="Arial"/>
          <w:sz w:val="24"/>
          <w:szCs w:val="24"/>
        </w:rPr>
        <w:t>The number and types of reports will be specified in the award document</w:t>
      </w:r>
      <w:r w:rsidR="0012684E" w:rsidRPr="00335D38">
        <w:rPr>
          <w:rFonts w:ascii="Arial" w:hAnsi="Arial" w:cs="Arial"/>
          <w:sz w:val="24"/>
          <w:szCs w:val="24"/>
        </w:rPr>
        <w:t xml:space="preserve">.  </w:t>
      </w:r>
      <w:r w:rsidR="002F317C" w:rsidRPr="00335D38">
        <w:rPr>
          <w:rFonts w:ascii="Arial" w:hAnsi="Arial" w:cs="Arial"/>
          <w:sz w:val="24"/>
          <w:szCs w:val="24"/>
        </w:rPr>
        <w:t>The following is an example of the Data Item Description (DID) numbers and frequency of data items anticipated to be delivered during contract performance:</w:t>
      </w:r>
    </w:p>
    <w:p w14:paraId="10BCC3E3" w14:textId="77777777" w:rsidR="002F317C" w:rsidRPr="00335D38" w:rsidRDefault="002F317C" w:rsidP="000212D0">
      <w:pPr>
        <w:spacing w:after="0" w:line="240" w:lineRule="auto"/>
        <w:contextualSpacing/>
        <w:rPr>
          <w:rFonts w:ascii="Arial" w:hAnsi="Arial" w:cs="Arial"/>
          <w:sz w:val="24"/>
          <w:szCs w:val="24"/>
        </w:rPr>
      </w:pPr>
    </w:p>
    <w:tbl>
      <w:tblPr>
        <w:tblStyle w:val="TableGrid"/>
        <w:tblW w:w="0" w:type="auto"/>
        <w:tblInd w:w="108" w:type="dxa"/>
        <w:tblLook w:val="04A0" w:firstRow="1" w:lastRow="0" w:firstColumn="1" w:lastColumn="0" w:noHBand="0" w:noVBand="1"/>
      </w:tblPr>
      <w:tblGrid>
        <w:gridCol w:w="4088"/>
        <w:gridCol w:w="2400"/>
        <w:gridCol w:w="2754"/>
      </w:tblGrid>
      <w:tr w:rsidR="002F317C" w:rsidRPr="00335D38" w14:paraId="367E7FA9" w14:textId="77777777" w:rsidTr="00137847">
        <w:tc>
          <w:tcPr>
            <w:tcW w:w="4500" w:type="dxa"/>
          </w:tcPr>
          <w:p w14:paraId="30214046" w14:textId="77777777" w:rsidR="002F317C" w:rsidRPr="00335D38" w:rsidRDefault="002F317C" w:rsidP="000212D0">
            <w:pPr>
              <w:tabs>
                <w:tab w:val="left" w:pos="587"/>
              </w:tabs>
              <w:contextualSpacing/>
              <w:jc w:val="center"/>
              <w:rPr>
                <w:rFonts w:ascii="Arial" w:hAnsi="Arial" w:cs="Arial"/>
                <w:sz w:val="24"/>
                <w:szCs w:val="24"/>
              </w:rPr>
            </w:pPr>
            <w:r w:rsidRPr="00335D38">
              <w:rPr>
                <w:rFonts w:ascii="Arial" w:hAnsi="Arial" w:cs="Arial"/>
                <w:sz w:val="24"/>
                <w:szCs w:val="24"/>
              </w:rPr>
              <w:t>CDRL Title</w:t>
            </w:r>
          </w:p>
        </w:tc>
        <w:tc>
          <w:tcPr>
            <w:tcW w:w="2610" w:type="dxa"/>
          </w:tcPr>
          <w:p w14:paraId="06AB78B4" w14:textId="77777777" w:rsidR="002F317C" w:rsidRPr="00335D38" w:rsidRDefault="002F317C" w:rsidP="000212D0">
            <w:pPr>
              <w:tabs>
                <w:tab w:val="left" w:pos="587"/>
              </w:tabs>
              <w:contextualSpacing/>
              <w:jc w:val="center"/>
              <w:rPr>
                <w:rFonts w:ascii="Arial" w:hAnsi="Arial" w:cs="Arial"/>
                <w:sz w:val="24"/>
                <w:szCs w:val="24"/>
              </w:rPr>
            </w:pPr>
            <w:r w:rsidRPr="00335D38">
              <w:rPr>
                <w:rFonts w:ascii="Arial" w:hAnsi="Arial" w:cs="Arial"/>
                <w:sz w:val="24"/>
                <w:szCs w:val="24"/>
              </w:rPr>
              <w:t>DID Reference</w:t>
            </w:r>
          </w:p>
        </w:tc>
        <w:tc>
          <w:tcPr>
            <w:tcW w:w="2970" w:type="dxa"/>
          </w:tcPr>
          <w:p w14:paraId="7B423880" w14:textId="77777777" w:rsidR="002F317C" w:rsidRPr="00335D38" w:rsidRDefault="002F317C" w:rsidP="000212D0">
            <w:pPr>
              <w:tabs>
                <w:tab w:val="left" w:pos="587"/>
              </w:tabs>
              <w:contextualSpacing/>
              <w:jc w:val="center"/>
              <w:rPr>
                <w:rFonts w:ascii="Arial" w:hAnsi="Arial" w:cs="Arial"/>
                <w:sz w:val="24"/>
                <w:szCs w:val="24"/>
              </w:rPr>
            </w:pPr>
            <w:r w:rsidRPr="00335D38">
              <w:rPr>
                <w:rFonts w:ascii="Arial" w:hAnsi="Arial" w:cs="Arial"/>
                <w:sz w:val="24"/>
                <w:szCs w:val="24"/>
              </w:rPr>
              <w:t>Frequency of Submission</w:t>
            </w:r>
          </w:p>
        </w:tc>
      </w:tr>
      <w:tr w:rsidR="002F317C" w:rsidRPr="00335D38" w14:paraId="2A8FEF2B" w14:textId="77777777" w:rsidTr="00137847">
        <w:tc>
          <w:tcPr>
            <w:tcW w:w="4500" w:type="dxa"/>
          </w:tcPr>
          <w:p w14:paraId="2DF4454C"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Status Report</w:t>
            </w:r>
          </w:p>
        </w:tc>
        <w:tc>
          <w:tcPr>
            <w:tcW w:w="2610" w:type="dxa"/>
          </w:tcPr>
          <w:p w14:paraId="0F13325B"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DI-MGMT-80368A</w:t>
            </w:r>
          </w:p>
        </w:tc>
        <w:tc>
          <w:tcPr>
            <w:tcW w:w="2970" w:type="dxa"/>
          </w:tcPr>
          <w:p w14:paraId="6E7F73F2"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Monthly</w:t>
            </w:r>
          </w:p>
        </w:tc>
      </w:tr>
      <w:tr w:rsidR="002F317C" w:rsidRPr="00335D38" w14:paraId="756B07B3" w14:textId="77777777" w:rsidTr="00137847">
        <w:tc>
          <w:tcPr>
            <w:tcW w:w="4500" w:type="dxa"/>
          </w:tcPr>
          <w:p w14:paraId="6ED71FF5"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Funds and Man-Hours Expenditure Report</w:t>
            </w:r>
          </w:p>
        </w:tc>
        <w:tc>
          <w:tcPr>
            <w:tcW w:w="2610" w:type="dxa"/>
          </w:tcPr>
          <w:p w14:paraId="4DF1E3F4"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DI-FNCL-80331A</w:t>
            </w:r>
          </w:p>
        </w:tc>
        <w:tc>
          <w:tcPr>
            <w:tcW w:w="2970" w:type="dxa"/>
          </w:tcPr>
          <w:p w14:paraId="53C2DB7C"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Monthly</w:t>
            </w:r>
          </w:p>
        </w:tc>
      </w:tr>
      <w:tr w:rsidR="002F317C" w:rsidRPr="00335D38" w14:paraId="51488940" w14:textId="77777777" w:rsidTr="00137847">
        <w:tc>
          <w:tcPr>
            <w:tcW w:w="4500" w:type="dxa"/>
          </w:tcPr>
          <w:p w14:paraId="26134E32"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Technical Report – Study/Services</w:t>
            </w:r>
          </w:p>
        </w:tc>
        <w:tc>
          <w:tcPr>
            <w:tcW w:w="2610" w:type="dxa"/>
          </w:tcPr>
          <w:p w14:paraId="4DABAADB"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DI-MISC-80508B</w:t>
            </w:r>
          </w:p>
        </w:tc>
        <w:tc>
          <w:tcPr>
            <w:tcW w:w="2970" w:type="dxa"/>
          </w:tcPr>
          <w:p w14:paraId="4DC67377"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Final Report Submission (at the end of each contract period of performance)</w:t>
            </w:r>
          </w:p>
        </w:tc>
      </w:tr>
      <w:tr w:rsidR="002F317C" w:rsidRPr="00335D38" w14:paraId="40154FDB" w14:textId="77777777" w:rsidTr="00137847">
        <w:tc>
          <w:tcPr>
            <w:tcW w:w="4500" w:type="dxa"/>
          </w:tcPr>
          <w:p w14:paraId="66C6411A"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Operational Security (OPSEC) Plan</w:t>
            </w:r>
          </w:p>
        </w:tc>
        <w:tc>
          <w:tcPr>
            <w:tcW w:w="2610" w:type="dxa"/>
          </w:tcPr>
          <w:p w14:paraId="5EBC6F04"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DI-MGMT-80934C</w:t>
            </w:r>
          </w:p>
        </w:tc>
        <w:tc>
          <w:tcPr>
            <w:tcW w:w="2970" w:type="dxa"/>
          </w:tcPr>
          <w:p w14:paraId="7DFBCDDB"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One-time (as required)</w:t>
            </w:r>
          </w:p>
        </w:tc>
      </w:tr>
      <w:tr w:rsidR="002F317C" w:rsidRPr="00335D38" w14:paraId="4AB05231" w14:textId="77777777" w:rsidTr="00137847">
        <w:tc>
          <w:tcPr>
            <w:tcW w:w="4500" w:type="dxa"/>
          </w:tcPr>
          <w:p w14:paraId="0CA563CC"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Computer Software Product End Items</w:t>
            </w:r>
          </w:p>
        </w:tc>
        <w:tc>
          <w:tcPr>
            <w:tcW w:w="2610" w:type="dxa"/>
          </w:tcPr>
          <w:p w14:paraId="3FF2376A"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DI-AVCS-80700A</w:t>
            </w:r>
          </w:p>
        </w:tc>
        <w:tc>
          <w:tcPr>
            <w:tcW w:w="2970" w:type="dxa"/>
          </w:tcPr>
          <w:p w14:paraId="4A44C116"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As required</w:t>
            </w:r>
          </w:p>
        </w:tc>
      </w:tr>
      <w:tr w:rsidR="002F317C" w:rsidRPr="00335D38" w14:paraId="110B0851" w14:textId="77777777" w:rsidTr="00137847">
        <w:tc>
          <w:tcPr>
            <w:tcW w:w="4500" w:type="dxa"/>
          </w:tcPr>
          <w:p w14:paraId="694DFC89"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Software User Manual (SUM)</w:t>
            </w:r>
          </w:p>
        </w:tc>
        <w:tc>
          <w:tcPr>
            <w:tcW w:w="2610" w:type="dxa"/>
          </w:tcPr>
          <w:p w14:paraId="6FDE12B2"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DI-IPSC-81443A</w:t>
            </w:r>
          </w:p>
        </w:tc>
        <w:tc>
          <w:tcPr>
            <w:tcW w:w="2970" w:type="dxa"/>
          </w:tcPr>
          <w:p w14:paraId="35802B54"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One-time (as required)</w:t>
            </w:r>
          </w:p>
        </w:tc>
      </w:tr>
      <w:tr w:rsidR="002F317C" w:rsidRPr="00335D38" w14:paraId="2F5D402D" w14:textId="77777777" w:rsidTr="00137847">
        <w:tc>
          <w:tcPr>
            <w:tcW w:w="4500" w:type="dxa"/>
          </w:tcPr>
          <w:p w14:paraId="6F4AB3E2"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Software Development Plan (SDP)</w:t>
            </w:r>
          </w:p>
        </w:tc>
        <w:tc>
          <w:tcPr>
            <w:tcW w:w="2610" w:type="dxa"/>
          </w:tcPr>
          <w:p w14:paraId="1FE3E89A"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DI-IPSC-81427B</w:t>
            </w:r>
          </w:p>
        </w:tc>
        <w:tc>
          <w:tcPr>
            <w:tcW w:w="2970" w:type="dxa"/>
          </w:tcPr>
          <w:p w14:paraId="055F2D65"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One-time (as required)</w:t>
            </w:r>
          </w:p>
        </w:tc>
      </w:tr>
      <w:tr w:rsidR="002F317C" w:rsidRPr="00335D38" w14:paraId="2CE11691" w14:textId="77777777" w:rsidTr="00137847">
        <w:tc>
          <w:tcPr>
            <w:tcW w:w="4500" w:type="dxa"/>
          </w:tcPr>
          <w:p w14:paraId="2773D8F0"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Software Product Specification (SPS)</w:t>
            </w:r>
          </w:p>
        </w:tc>
        <w:tc>
          <w:tcPr>
            <w:tcW w:w="2610" w:type="dxa"/>
          </w:tcPr>
          <w:p w14:paraId="225639D1"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DI-IPSC-81441A</w:t>
            </w:r>
          </w:p>
        </w:tc>
        <w:tc>
          <w:tcPr>
            <w:tcW w:w="2970" w:type="dxa"/>
          </w:tcPr>
          <w:p w14:paraId="60F4DD77"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One-time (as required)</w:t>
            </w:r>
          </w:p>
        </w:tc>
      </w:tr>
      <w:tr w:rsidR="002F317C" w:rsidRPr="00335D38" w14:paraId="0CC47AA7" w14:textId="77777777" w:rsidTr="00137847">
        <w:tc>
          <w:tcPr>
            <w:tcW w:w="4500" w:type="dxa"/>
          </w:tcPr>
          <w:p w14:paraId="522B8793"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Test Plan</w:t>
            </w:r>
          </w:p>
        </w:tc>
        <w:tc>
          <w:tcPr>
            <w:tcW w:w="2610" w:type="dxa"/>
          </w:tcPr>
          <w:p w14:paraId="6AFCF681"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DI-NDTI-80566A</w:t>
            </w:r>
          </w:p>
        </w:tc>
        <w:tc>
          <w:tcPr>
            <w:tcW w:w="2970" w:type="dxa"/>
          </w:tcPr>
          <w:p w14:paraId="0589A67B"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As required</w:t>
            </w:r>
          </w:p>
        </w:tc>
      </w:tr>
      <w:tr w:rsidR="002F317C" w:rsidRPr="00335D38" w14:paraId="276A26D5" w14:textId="77777777" w:rsidTr="00137847">
        <w:tc>
          <w:tcPr>
            <w:tcW w:w="4500" w:type="dxa"/>
          </w:tcPr>
          <w:p w14:paraId="68A21475"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Briefing Material</w:t>
            </w:r>
          </w:p>
        </w:tc>
        <w:tc>
          <w:tcPr>
            <w:tcW w:w="2610" w:type="dxa"/>
          </w:tcPr>
          <w:p w14:paraId="2CF7CAC2"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DI-MGMT-81605</w:t>
            </w:r>
          </w:p>
        </w:tc>
        <w:tc>
          <w:tcPr>
            <w:tcW w:w="2970" w:type="dxa"/>
          </w:tcPr>
          <w:p w14:paraId="392A50CA"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As required</w:t>
            </w:r>
          </w:p>
        </w:tc>
      </w:tr>
      <w:tr w:rsidR="002F317C" w:rsidRPr="00335D38" w14:paraId="7C4691E7" w14:textId="77777777" w:rsidTr="00137847">
        <w:tc>
          <w:tcPr>
            <w:tcW w:w="4500" w:type="dxa"/>
          </w:tcPr>
          <w:p w14:paraId="2E607DDD"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Report, Record of Meeting/Minutes</w:t>
            </w:r>
          </w:p>
        </w:tc>
        <w:tc>
          <w:tcPr>
            <w:tcW w:w="2610" w:type="dxa"/>
          </w:tcPr>
          <w:p w14:paraId="46C961E0"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DI-ADMN-81505</w:t>
            </w:r>
          </w:p>
        </w:tc>
        <w:tc>
          <w:tcPr>
            <w:tcW w:w="2970" w:type="dxa"/>
          </w:tcPr>
          <w:p w14:paraId="36BC9901" w14:textId="77777777" w:rsidR="002F317C" w:rsidRPr="00335D38" w:rsidRDefault="002F317C" w:rsidP="000212D0">
            <w:pPr>
              <w:tabs>
                <w:tab w:val="left" w:pos="587"/>
              </w:tabs>
              <w:contextualSpacing/>
              <w:rPr>
                <w:rFonts w:ascii="Arial" w:hAnsi="Arial" w:cs="Arial"/>
                <w:sz w:val="24"/>
                <w:szCs w:val="24"/>
              </w:rPr>
            </w:pPr>
            <w:r w:rsidRPr="00335D38">
              <w:rPr>
                <w:rFonts w:ascii="Arial" w:hAnsi="Arial" w:cs="Arial"/>
                <w:sz w:val="24"/>
                <w:szCs w:val="24"/>
              </w:rPr>
              <w:t>As required</w:t>
            </w:r>
          </w:p>
        </w:tc>
      </w:tr>
    </w:tbl>
    <w:p w14:paraId="7001DFF6" w14:textId="77777777" w:rsidR="002F317C" w:rsidRPr="00335D38" w:rsidRDefault="002F317C" w:rsidP="000212D0">
      <w:pPr>
        <w:spacing w:after="0" w:line="240" w:lineRule="auto"/>
        <w:contextualSpacing/>
        <w:rPr>
          <w:rFonts w:ascii="Arial" w:hAnsi="Arial" w:cs="Arial"/>
          <w:sz w:val="24"/>
          <w:szCs w:val="24"/>
        </w:rPr>
      </w:pPr>
    </w:p>
    <w:p w14:paraId="12F9D196" w14:textId="74AA78CD" w:rsidR="002F317C" w:rsidRPr="00335D38" w:rsidRDefault="007E4E7A" w:rsidP="000212D0">
      <w:pPr>
        <w:spacing w:after="0" w:line="240" w:lineRule="auto"/>
        <w:contextualSpacing/>
        <w:rPr>
          <w:rFonts w:ascii="Arial" w:hAnsi="Arial" w:cs="Arial"/>
          <w:sz w:val="24"/>
          <w:szCs w:val="24"/>
        </w:rPr>
      </w:pPr>
      <w:r w:rsidRPr="00335D38">
        <w:rPr>
          <w:rFonts w:ascii="Arial" w:hAnsi="Arial" w:cs="Arial"/>
          <w:sz w:val="24"/>
          <w:szCs w:val="24"/>
        </w:rPr>
        <w:t>6</w:t>
      </w:r>
      <w:r w:rsidR="0012684E" w:rsidRPr="00335D38">
        <w:rPr>
          <w:rFonts w:ascii="Arial" w:hAnsi="Arial" w:cs="Arial"/>
          <w:sz w:val="24"/>
          <w:szCs w:val="24"/>
        </w:rPr>
        <w:t xml:space="preserve">.  </w:t>
      </w:r>
      <w:r w:rsidR="002F317C" w:rsidRPr="00335D38">
        <w:rPr>
          <w:rFonts w:ascii="Arial" w:hAnsi="Arial" w:cs="Arial"/>
          <w:sz w:val="24"/>
          <w:szCs w:val="24"/>
          <w:u w:val="single"/>
        </w:rPr>
        <w:t>Program Reviews</w:t>
      </w:r>
      <w:r w:rsidR="0012684E" w:rsidRPr="00335D38">
        <w:rPr>
          <w:rFonts w:ascii="Arial" w:hAnsi="Arial" w:cs="Arial"/>
          <w:sz w:val="24"/>
          <w:szCs w:val="24"/>
        </w:rPr>
        <w:t xml:space="preserve">.  </w:t>
      </w:r>
      <w:r w:rsidR="002F317C" w:rsidRPr="00335D38">
        <w:rPr>
          <w:rFonts w:ascii="Arial" w:hAnsi="Arial" w:cs="Arial"/>
          <w:sz w:val="24"/>
          <w:szCs w:val="24"/>
        </w:rPr>
        <w:t>Depending on the nature of the research program and the duration of same, the Government may require the contractor attend program reviews at SMDTC or within CONUS</w:t>
      </w:r>
      <w:r w:rsidR="0012684E" w:rsidRPr="00335D38">
        <w:rPr>
          <w:rFonts w:ascii="Arial" w:hAnsi="Arial" w:cs="Arial"/>
          <w:sz w:val="24"/>
          <w:szCs w:val="24"/>
        </w:rPr>
        <w:t xml:space="preserve">.  </w:t>
      </w:r>
      <w:r w:rsidR="002F317C" w:rsidRPr="00335D38">
        <w:rPr>
          <w:rFonts w:ascii="Arial" w:hAnsi="Arial" w:cs="Arial"/>
          <w:sz w:val="24"/>
          <w:szCs w:val="24"/>
        </w:rPr>
        <w:t>In addition to these formal program reviews, informal reviews may be scheduled as deemed necessary by cognizant technical personnel</w:t>
      </w:r>
      <w:r w:rsidR="0012684E" w:rsidRPr="00335D38">
        <w:rPr>
          <w:rFonts w:ascii="Arial" w:hAnsi="Arial" w:cs="Arial"/>
          <w:sz w:val="24"/>
          <w:szCs w:val="24"/>
        </w:rPr>
        <w:t xml:space="preserve">.  </w:t>
      </w:r>
      <w:r w:rsidR="002F317C" w:rsidRPr="00335D38">
        <w:rPr>
          <w:rFonts w:ascii="Arial" w:hAnsi="Arial" w:cs="Arial"/>
          <w:sz w:val="24"/>
          <w:szCs w:val="24"/>
        </w:rPr>
        <w:t xml:space="preserve">Requirements for program reviews will be determined when proposals are selected for </w:t>
      </w:r>
      <w:r w:rsidR="0087140A" w:rsidRPr="00335D38">
        <w:rPr>
          <w:rFonts w:ascii="Arial" w:hAnsi="Arial" w:cs="Arial"/>
          <w:sz w:val="24"/>
          <w:szCs w:val="24"/>
        </w:rPr>
        <w:t>an award</w:t>
      </w:r>
      <w:r w:rsidR="002F317C" w:rsidRPr="00335D38">
        <w:rPr>
          <w:rFonts w:ascii="Arial" w:hAnsi="Arial" w:cs="Arial"/>
          <w:sz w:val="24"/>
          <w:szCs w:val="24"/>
        </w:rPr>
        <w:t>.</w:t>
      </w:r>
    </w:p>
    <w:p w14:paraId="14EA2CA7" w14:textId="77777777" w:rsidR="002F317C" w:rsidRPr="00335D38" w:rsidRDefault="002F317C" w:rsidP="000212D0">
      <w:pPr>
        <w:spacing w:after="0" w:line="240" w:lineRule="auto"/>
        <w:contextualSpacing/>
        <w:rPr>
          <w:rFonts w:ascii="Arial" w:hAnsi="Arial" w:cs="Arial"/>
          <w:sz w:val="24"/>
          <w:szCs w:val="24"/>
        </w:rPr>
      </w:pPr>
    </w:p>
    <w:p w14:paraId="377E6FCA" w14:textId="3A8A1DFE" w:rsidR="002F317C" w:rsidRPr="00335D38" w:rsidRDefault="007E4E7A" w:rsidP="000212D0">
      <w:pPr>
        <w:spacing w:after="0" w:line="240" w:lineRule="auto"/>
        <w:contextualSpacing/>
        <w:rPr>
          <w:rFonts w:ascii="Arial" w:hAnsi="Arial" w:cs="Arial"/>
          <w:sz w:val="24"/>
          <w:szCs w:val="24"/>
        </w:rPr>
      </w:pPr>
      <w:r w:rsidRPr="00335D38">
        <w:rPr>
          <w:rFonts w:ascii="Arial" w:hAnsi="Arial" w:cs="Arial"/>
          <w:sz w:val="24"/>
          <w:szCs w:val="24"/>
        </w:rPr>
        <w:t>7</w:t>
      </w:r>
      <w:r w:rsidR="0012684E" w:rsidRPr="00335D38">
        <w:rPr>
          <w:rFonts w:ascii="Arial" w:hAnsi="Arial" w:cs="Arial"/>
          <w:sz w:val="24"/>
          <w:szCs w:val="24"/>
        </w:rPr>
        <w:t xml:space="preserve">.  </w:t>
      </w:r>
      <w:r w:rsidR="002F317C" w:rsidRPr="00335D38">
        <w:rPr>
          <w:rFonts w:ascii="Arial" w:hAnsi="Arial" w:cs="Arial"/>
          <w:sz w:val="24"/>
          <w:szCs w:val="24"/>
        </w:rPr>
        <w:t>In accordance with Federal Acquisition Regulation (FAR) Clause 52.204-14, Service Contract Reporting Requirements, the contractor shall report all contractor labor hours (including subcontractor labor hours) required for performance of services provided as a result of contracts issued under this BAA via a secure data collection site</w:t>
      </w:r>
      <w:r w:rsidR="0012684E" w:rsidRPr="00335D38">
        <w:rPr>
          <w:rFonts w:ascii="Arial" w:hAnsi="Arial" w:cs="Arial"/>
          <w:sz w:val="24"/>
          <w:szCs w:val="24"/>
        </w:rPr>
        <w:t xml:space="preserve">.  </w:t>
      </w:r>
      <w:r w:rsidR="002F317C" w:rsidRPr="00335D38">
        <w:rPr>
          <w:rFonts w:ascii="Arial" w:hAnsi="Arial" w:cs="Arial"/>
          <w:sz w:val="24"/>
          <w:szCs w:val="24"/>
        </w:rPr>
        <w:t>The contractor is required to completely fill in all required data fields using the following web address: https://www.sam.gov/SAM/</w:t>
      </w:r>
      <w:r w:rsidR="0012684E" w:rsidRPr="00335D38">
        <w:rPr>
          <w:rFonts w:ascii="Arial" w:hAnsi="Arial" w:cs="Arial"/>
          <w:sz w:val="24"/>
          <w:szCs w:val="24"/>
        </w:rPr>
        <w:t xml:space="preserve">.  </w:t>
      </w:r>
      <w:r w:rsidR="002F317C" w:rsidRPr="00335D38">
        <w:rPr>
          <w:rFonts w:ascii="Arial" w:hAnsi="Arial" w:cs="Arial"/>
          <w:sz w:val="24"/>
          <w:szCs w:val="24"/>
        </w:rPr>
        <w:t>Reporting inputs will be for the labor executed during the period of performance during each Government fiscal year, which runs October 1 through September 30</w:t>
      </w:r>
      <w:r w:rsidR="0012684E" w:rsidRPr="00335D38">
        <w:rPr>
          <w:rFonts w:ascii="Arial" w:hAnsi="Arial" w:cs="Arial"/>
          <w:sz w:val="24"/>
          <w:szCs w:val="24"/>
        </w:rPr>
        <w:t xml:space="preserve">.  </w:t>
      </w:r>
      <w:r w:rsidR="002F317C" w:rsidRPr="00335D38">
        <w:rPr>
          <w:rFonts w:ascii="Arial" w:hAnsi="Arial" w:cs="Arial"/>
          <w:sz w:val="24"/>
          <w:szCs w:val="24"/>
        </w:rPr>
        <w:t>While inputs may be reported any time during the fiscal year, all data shall be reported no later than October 31 of each calendar year</w:t>
      </w:r>
      <w:r w:rsidR="0012684E" w:rsidRPr="00335D38">
        <w:rPr>
          <w:rFonts w:ascii="Arial" w:hAnsi="Arial" w:cs="Arial"/>
          <w:sz w:val="24"/>
          <w:szCs w:val="24"/>
        </w:rPr>
        <w:t xml:space="preserve">.  </w:t>
      </w:r>
      <w:r w:rsidR="002F317C" w:rsidRPr="00335D38">
        <w:rPr>
          <w:rFonts w:ascii="Arial" w:hAnsi="Arial" w:cs="Arial"/>
          <w:sz w:val="24"/>
          <w:szCs w:val="24"/>
        </w:rPr>
        <w:t xml:space="preserve">Contractors may direct questions to the help desk at: </w:t>
      </w:r>
      <w:hyperlink r:id="rId22" w:history="1">
        <w:r w:rsidR="002179C6" w:rsidRPr="00335D38">
          <w:rPr>
            <w:rStyle w:val="Hyperlink"/>
            <w:rFonts w:ascii="Arial" w:hAnsi="Arial" w:cs="Arial"/>
            <w:sz w:val="24"/>
            <w:szCs w:val="24"/>
          </w:rPr>
          <w:t>https://www.fsd.gov</w:t>
        </w:r>
      </w:hyperlink>
      <w:r w:rsidR="002F317C" w:rsidRPr="00335D38">
        <w:rPr>
          <w:rFonts w:ascii="Arial" w:hAnsi="Arial" w:cs="Arial"/>
          <w:sz w:val="24"/>
          <w:szCs w:val="24"/>
        </w:rPr>
        <w:t>.</w:t>
      </w:r>
    </w:p>
    <w:p w14:paraId="6E6C8D6A" w14:textId="77777777" w:rsidR="002179C6" w:rsidRPr="00335D38" w:rsidRDefault="002179C6" w:rsidP="000212D0">
      <w:pPr>
        <w:spacing w:after="0" w:line="240" w:lineRule="auto"/>
        <w:contextualSpacing/>
        <w:rPr>
          <w:rFonts w:ascii="Arial" w:hAnsi="Arial" w:cs="Arial"/>
          <w:sz w:val="24"/>
          <w:szCs w:val="24"/>
        </w:rPr>
      </w:pPr>
    </w:p>
    <w:p w14:paraId="1B97861F" w14:textId="73BD4F1C" w:rsidR="002F317C" w:rsidRPr="00335D38" w:rsidRDefault="007E4E7A" w:rsidP="000212D0">
      <w:pPr>
        <w:spacing w:after="0" w:line="240" w:lineRule="auto"/>
        <w:contextualSpacing/>
        <w:rPr>
          <w:rFonts w:ascii="Arial" w:hAnsi="Arial" w:cs="Arial"/>
          <w:sz w:val="24"/>
          <w:szCs w:val="24"/>
        </w:rPr>
      </w:pPr>
      <w:r w:rsidRPr="00335D38">
        <w:rPr>
          <w:rFonts w:ascii="Arial" w:hAnsi="Arial" w:cs="Arial"/>
          <w:sz w:val="24"/>
          <w:szCs w:val="24"/>
        </w:rPr>
        <w:t>8</w:t>
      </w:r>
      <w:r w:rsidR="0012684E" w:rsidRPr="00335D38">
        <w:rPr>
          <w:rFonts w:ascii="Arial" w:hAnsi="Arial" w:cs="Arial"/>
          <w:sz w:val="24"/>
          <w:szCs w:val="24"/>
        </w:rPr>
        <w:t xml:space="preserve">.  </w:t>
      </w:r>
      <w:r w:rsidR="002F317C" w:rsidRPr="00335D38">
        <w:rPr>
          <w:rFonts w:ascii="Arial" w:hAnsi="Arial" w:cs="Arial"/>
          <w:sz w:val="24"/>
          <w:szCs w:val="24"/>
          <w:u w:val="single"/>
        </w:rPr>
        <w:t>Security Requirements/Antiterrorism/Operations Security (OPSEC)</w:t>
      </w:r>
      <w:r w:rsidR="002F317C" w:rsidRPr="00335D38">
        <w:rPr>
          <w:rFonts w:ascii="Arial" w:hAnsi="Arial" w:cs="Arial"/>
          <w:sz w:val="24"/>
          <w:szCs w:val="24"/>
        </w:rPr>
        <w:t>.</w:t>
      </w:r>
    </w:p>
    <w:p w14:paraId="1F012469" w14:textId="77777777" w:rsidR="002F317C" w:rsidRPr="00335D38" w:rsidRDefault="002F317C" w:rsidP="000212D0">
      <w:pPr>
        <w:spacing w:after="0" w:line="240" w:lineRule="auto"/>
        <w:contextualSpacing/>
        <w:rPr>
          <w:rFonts w:ascii="Arial" w:hAnsi="Arial" w:cs="Arial"/>
          <w:sz w:val="24"/>
          <w:szCs w:val="24"/>
        </w:rPr>
      </w:pPr>
    </w:p>
    <w:p w14:paraId="09DE9F1F" w14:textId="589F1B48" w:rsidR="002F317C" w:rsidRPr="00335D38" w:rsidRDefault="002F317C"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7E4E7A" w:rsidRPr="00335D38">
        <w:rPr>
          <w:rFonts w:ascii="Arial" w:hAnsi="Arial" w:cs="Arial"/>
          <w:sz w:val="24"/>
          <w:szCs w:val="24"/>
        </w:rPr>
        <w:t xml:space="preserve">      </w:t>
      </w:r>
      <w:r w:rsidRPr="00335D38">
        <w:rPr>
          <w:rFonts w:ascii="Arial" w:hAnsi="Arial" w:cs="Arial"/>
          <w:sz w:val="24"/>
          <w:szCs w:val="24"/>
        </w:rPr>
        <w:t>(</w:t>
      </w:r>
      <w:r w:rsidR="007E4E7A" w:rsidRPr="00335D38">
        <w:rPr>
          <w:rFonts w:ascii="Arial" w:hAnsi="Arial" w:cs="Arial"/>
          <w:sz w:val="24"/>
          <w:szCs w:val="24"/>
        </w:rPr>
        <w:t>a</w:t>
      </w:r>
      <w:r w:rsidRPr="00335D38">
        <w:rPr>
          <w:rFonts w:ascii="Arial" w:hAnsi="Arial" w:cs="Arial"/>
          <w:sz w:val="24"/>
          <w:szCs w:val="24"/>
        </w:rPr>
        <w:t>) While non-classified work is relevant, research at SMDTC often leads to military applications and development or use of data that can be classified</w:t>
      </w:r>
      <w:r w:rsidR="0012684E" w:rsidRPr="00335D38">
        <w:rPr>
          <w:rFonts w:ascii="Arial" w:hAnsi="Arial" w:cs="Arial"/>
          <w:sz w:val="24"/>
          <w:szCs w:val="24"/>
        </w:rPr>
        <w:t xml:space="preserve">.  </w:t>
      </w:r>
      <w:r w:rsidRPr="00335D38">
        <w:rPr>
          <w:rFonts w:ascii="Arial" w:hAnsi="Arial" w:cs="Arial"/>
          <w:sz w:val="24"/>
          <w:szCs w:val="24"/>
        </w:rPr>
        <w:t>This cannot always be anticipated in advance, and when applicable the applicant must be prepared to handle classified information</w:t>
      </w:r>
      <w:r w:rsidR="0012684E" w:rsidRPr="00335D38">
        <w:rPr>
          <w:rFonts w:ascii="Arial" w:hAnsi="Arial" w:cs="Arial"/>
          <w:sz w:val="24"/>
          <w:szCs w:val="24"/>
        </w:rPr>
        <w:t xml:space="preserve">.  </w:t>
      </w:r>
      <w:r w:rsidR="0087140A" w:rsidRPr="00335D38">
        <w:rPr>
          <w:rFonts w:ascii="Arial" w:hAnsi="Arial" w:cs="Arial"/>
          <w:sz w:val="24"/>
          <w:szCs w:val="24"/>
        </w:rPr>
        <w:t>The possession</w:t>
      </w:r>
      <w:r w:rsidRPr="00335D38">
        <w:rPr>
          <w:rFonts w:ascii="Arial" w:hAnsi="Arial" w:cs="Arial"/>
          <w:sz w:val="24"/>
          <w:szCs w:val="24"/>
        </w:rPr>
        <w:t xml:space="preserve"> of a SECRET facility clearance is recommended</w:t>
      </w:r>
      <w:r w:rsidR="0012684E" w:rsidRPr="00335D38">
        <w:rPr>
          <w:rFonts w:ascii="Arial" w:hAnsi="Arial" w:cs="Arial"/>
          <w:sz w:val="24"/>
          <w:szCs w:val="24"/>
        </w:rPr>
        <w:t xml:space="preserve">.  </w:t>
      </w:r>
      <w:r w:rsidRPr="00335D38">
        <w:rPr>
          <w:rFonts w:ascii="Arial" w:hAnsi="Arial" w:cs="Arial"/>
          <w:sz w:val="24"/>
          <w:szCs w:val="24"/>
        </w:rPr>
        <w:t>Additionally, non-U.S. citizen access to information under the cognizance of USASMDC must be approved by the USASMDC Foreign Disclosure Officer</w:t>
      </w:r>
      <w:r w:rsidR="00582AA2" w:rsidRPr="00335D38">
        <w:rPr>
          <w:rFonts w:ascii="Arial" w:hAnsi="Arial" w:cs="Arial"/>
          <w:sz w:val="24"/>
          <w:szCs w:val="24"/>
        </w:rPr>
        <w:t xml:space="preserve">.  </w:t>
      </w:r>
      <w:r w:rsidRPr="00335D38">
        <w:rPr>
          <w:rFonts w:ascii="Arial" w:hAnsi="Arial" w:cs="Arial"/>
          <w:sz w:val="24"/>
          <w:szCs w:val="24"/>
        </w:rPr>
        <w:t>Requests for non-U.S. citizen access should be submitted to the contract</w:t>
      </w:r>
      <w:r w:rsidR="00D13251" w:rsidRPr="00335D38">
        <w:rPr>
          <w:rFonts w:ascii="Arial" w:hAnsi="Arial" w:cs="Arial"/>
          <w:sz w:val="24"/>
          <w:szCs w:val="24"/>
        </w:rPr>
        <w:t>ing</w:t>
      </w:r>
      <w:r w:rsidRPr="00335D38">
        <w:rPr>
          <w:rFonts w:ascii="Arial" w:hAnsi="Arial" w:cs="Arial"/>
          <w:sz w:val="24"/>
          <w:szCs w:val="24"/>
        </w:rPr>
        <w:t xml:space="preserve"> officer </w:t>
      </w:r>
      <w:r w:rsidR="00EE4708" w:rsidRPr="00335D38">
        <w:rPr>
          <w:rFonts w:ascii="Arial" w:hAnsi="Arial" w:cs="Arial"/>
          <w:sz w:val="24"/>
          <w:szCs w:val="24"/>
        </w:rPr>
        <w:t xml:space="preserve">identified on Section V “Other Information”, A “Agency Contact” </w:t>
      </w:r>
      <w:r w:rsidRPr="00335D38">
        <w:rPr>
          <w:rFonts w:ascii="Arial" w:hAnsi="Arial" w:cs="Arial"/>
          <w:sz w:val="24"/>
          <w:szCs w:val="24"/>
        </w:rPr>
        <w:t>using USASMDC Form 380-10c.</w:t>
      </w:r>
    </w:p>
    <w:p w14:paraId="3C8B2CF9" w14:textId="77777777" w:rsidR="002F317C" w:rsidRPr="00335D38" w:rsidRDefault="002F317C" w:rsidP="000212D0">
      <w:pPr>
        <w:spacing w:after="0" w:line="240" w:lineRule="auto"/>
        <w:contextualSpacing/>
        <w:rPr>
          <w:rFonts w:ascii="Arial" w:hAnsi="Arial" w:cs="Arial"/>
          <w:sz w:val="24"/>
          <w:szCs w:val="24"/>
        </w:rPr>
      </w:pPr>
    </w:p>
    <w:p w14:paraId="42491596" w14:textId="17F7E526" w:rsidR="002F317C" w:rsidRPr="00335D38" w:rsidRDefault="007E4E7A"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2F317C" w:rsidRPr="00335D38">
        <w:rPr>
          <w:rFonts w:ascii="Arial" w:hAnsi="Arial" w:cs="Arial"/>
          <w:sz w:val="24"/>
          <w:szCs w:val="24"/>
        </w:rPr>
        <w:t xml:space="preserve">    </w:t>
      </w:r>
      <w:r w:rsidRPr="00335D38">
        <w:rPr>
          <w:rFonts w:ascii="Arial" w:hAnsi="Arial" w:cs="Arial"/>
          <w:sz w:val="24"/>
          <w:szCs w:val="24"/>
        </w:rPr>
        <w:t xml:space="preserve"> </w:t>
      </w:r>
      <w:r w:rsidR="002F317C" w:rsidRPr="00335D38">
        <w:rPr>
          <w:rFonts w:ascii="Arial" w:hAnsi="Arial" w:cs="Arial"/>
          <w:sz w:val="24"/>
          <w:szCs w:val="24"/>
        </w:rPr>
        <w:t>(</w:t>
      </w:r>
      <w:r w:rsidRPr="00335D38">
        <w:rPr>
          <w:rFonts w:ascii="Arial" w:hAnsi="Arial" w:cs="Arial"/>
          <w:sz w:val="24"/>
          <w:szCs w:val="24"/>
        </w:rPr>
        <w:t>b</w:t>
      </w:r>
      <w:r w:rsidR="002F317C" w:rsidRPr="00335D38">
        <w:rPr>
          <w:rFonts w:ascii="Arial" w:hAnsi="Arial" w:cs="Arial"/>
          <w:sz w:val="24"/>
          <w:szCs w:val="24"/>
        </w:rPr>
        <w:t>) All contractor employees, to include subcontractor employees, requiring access to Army installations, facilities, and controlled access areas shall complete Antiterrorism (AT) Level I awareness training within 30 calendar days after contract start date or effective date of incorporation of this requirement into the contract, whichever is applicable</w:t>
      </w:r>
      <w:r w:rsidR="00582AA2" w:rsidRPr="00335D38">
        <w:rPr>
          <w:rFonts w:ascii="Arial" w:hAnsi="Arial" w:cs="Arial"/>
          <w:sz w:val="24"/>
          <w:szCs w:val="24"/>
        </w:rPr>
        <w:t xml:space="preserve">.  </w:t>
      </w:r>
      <w:r w:rsidR="002F317C" w:rsidRPr="00335D38">
        <w:rPr>
          <w:rFonts w:ascii="Arial" w:hAnsi="Arial" w:cs="Arial"/>
          <w:sz w:val="24"/>
          <w:szCs w:val="24"/>
        </w:rPr>
        <w:t xml:space="preserve">The contractor shall submit certificates of completion for each affected contractor employee and subcontractor employee to the </w:t>
      </w:r>
      <w:r w:rsidR="00F25606" w:rsidRPr="00335D38">
        <w:rPr>
          <w:rFonts w:ascii="Arial" w:hAnsi="Arial" w:cs="Arial"/>
          <w:sz w:val="24"/>
          <w:szCs w:val="24"/>
        </w:rPr>
        <w:t xml:space="preserve">SMDTC TPOC </w:t>
      </w:r>
      <w:r w:rsidR="002F317C" w:rsidRPr="00335D38">
        <w:rPr>
          <w:rFonts w:ascii="Arial" w:hAnsi="Arial" w:cs="Arial"/>
          <w:sz w:val="24"/>
          <w:szCs w:val="24"/>
        </w:rPr>
        <w:t>or to the contracting officer</w:t>
      </w:r>
      <w:r w:rsidR="007328AB" w:rsidRPr="00335D38">
        <w:rPr>
          <w:rFonts w:ascii="Arial" w:hAnsi="Arial" w:cs="Arial"/>
          <w:sz w:val="24"/>
          <w:szCs w:val="24"/>
        </w:rPr>
        <w:t xml:space="preserve"> identified on Section V “Other Information”, A “Agency Contact</w:t>
      </w:r>
      <w:r w:rsidR="00304428" w:rsidRPr="00335D38">
        <w:rPr>
          <w:rFonts w:ascii="Arial" w:hAnsi="Arial" w:cs="Arial"/>
          <w:sz w:val="24"/>
          <w:szCs w:val="24"/>
        </w:rPr>
        <w:t>.</w:t>
      </w:r>
      <w:r w:rsidR="007328AB" w:rsidRPr="00335D38">
        <w:rPr>
          <w:rFonts w:ascii="Arial" w:hAnsi="Arial" w:cs="Arial"/>
          <w:sz w:val="24"/>
          <w:szCs w:val="24"/>
        </w:rPr>
        <w:t>”</w:t>
      </w:r>
    </w:p>
    <w:p w14:paraId="08CE0020" w14:textId="77777777" w:rsidR="002F317C" w:rsidRPr="00335D38" w:rsidRDefault="002F317C" w:rsidP="000212D0">
      <w:pPr>
        <w:spacing w:after="0" w:line="240" w:lineRule="auto"/>
        <w:contextualSpacing/>
        <w:rPr>
          <w:rFonts w:ascii="Arial" w:hAnsi="Arial" w:cs="Arial"/>
          <w:sz w:val="24"/>
          <w:szCs w:val="24"/>
        </w:rPr>
      </w:pPr>
    </w:p>
    <w:p w14:paraId="61E77CED" w14:textId="35337968" w:rsidR="002F317C" w:rsidRPr="00335D38" w:rsidRDefault="007E4E7A" w:rsidP="000212D0">
      <w:pPr>
        <w:spacing w:after="0" w:line="240" w:lineRule="auto"/>
        <w:contextualSpacing/>
        <w:rPr>
          <w:rFonts w:ascii="Arial" w:hAnsi="Arial" w:cs="Arial"/>
          <w:sz w:val="24"/>
          <w:szCs w:val="24"/>
        </w:rPr>
      </w:pPr>
      <w:r w:rsidRPr="00335D38">
        <w:rPr>
          <w:rFonts w:ascii="Arial" w:hAnsi="Arial" w:cs="Arial"/>
          <w:sz w:val="24"/>
          <w:szCs w:val="24"/>
        </w:rPr>
        <w:t>9</w:t>
      </w:r>
      <w:r w:rsidR="002F317C" w:rsidRPr="00335D38">
        <w:rPr>
          <w:rFonts w:ascii="Arial" w:hAnsi="Arial" w:cs="Arial"/>
          <w:sz w:val="24"/>
          <w:szCs w:val="24"/>
        </w:rPr>
        <w:t xml:space="preserve">. </w:t>
      </w:r>
      <w:r w:rsidR="00775170" w:rsidRPr="00335D38">
        <w:rPr>
          <w:rFonts w:ascii="Arial" w:hAnsi="Arial" w:cs="Arial"/>
          <w:sz w:val="24"/>
          <w:szCs w:val="24"/>
        </w:rPr>
        <w:t xml:space="preserve"> </w:t>
      </w:r>
      <w:r w:rsidR="002F317C" w:rsidRPr="00335D38">
        <w:rPr>
          <w:rFonts w:ascii="Arial" w:hAnsi="Arial" w:cs="Arial"/>
          <w:sz w:val="24"/>
          <w:szCs w:val="24"/>
          <w:u w:val="single"/>
        </w:rPr>
        <w:t>Data Rights and Intellectual Property</w:t>
      </w:r>
    </w:p>
    <w:p w14:paraId="08B07DDF" w14:textId="77777777" w:rsidR="002F317C" w:rsidRPr="00335D38" w:rsidRDefault="002F317C" w:rsidP="000212D0">
      <w:pPr>
        <w:spacing w:after="0" w:line="240" w:lineRule="auto"/>
        <w:contextualSpacing/>
        <w:rPr>
          <w:rFonts w:ascii="Arial" w:hAnsi="Arial" w:cs="Arial"/>
          <w:sz w:val="24"/>
          <w:szCs w:val="24"/>
        </w:rPr>
      </w:pPr>
    </w:p>
    <w:p w14:paraId="75D98B75" w14:textId="12C550B1" w:rsidR="002F317C" w:rsidRPr="00335D38" w:rsidRDefault="007E4E7A"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2F317C" w:rsidRPr="00335D38">
        <w:rPr>
          <w:rFonts w:ascii="Arial" w:hAnsi="Arial" w:cs="Arial"/>
          <w:sz w:val="24"/>
          <w:szCs w:val="24"/>
        </w:rPr>
        <w:t xml:space="preserve">    </w:t>
      </w:r>
      <w:r w:rsidRPr="00335D38">
        <w:rPr>
          <w:rFonts w:ascii="Arial" w:hAnsi="Arial" w:cs="Arial"/>
          <w:sz w:val="24"/>
          <w:szCs w:val="24"/>
        </w:rPr>
        <w:t xml:space="preserve"> </w:t>
      </w:r>
      <w:r w:rsidR="002F317C" w:rsidRPr="00335D38">
        <w:rPr>
          <w:rFonts w:ascii="Arial" w:hAnsi="Arial" w:cs="Arial"/>
          <w:sz w:val="24"/>
          <w:szCs w:val="24"/>
        </w:rPr>
        <w:t>(</w:t>
      </w:r>
      <w:r w:rsidRPr="00335D38">
        <w:rPr>
          <w:rFonts w:ascii="Arial" w:hAnsi="Arial" w:cs="Arial"/>
          <w:sz w:val="24"/>
          <w:szCs w:val="24"/>
        </w:rPr>
        <w:t>a</w:t>
      </w:r>
      <w:r w:rsidR="002F317C" w:rsidRPr="00335D38">
        <w:rPr>
          <w:rFonts w:ascii="Arial" w:hAnsi="Arial" w:cs="Arial"/>
          <w:sz w:val="24"/>
          <w:szCs w:val="24"/>
        </w:rPr>
        <w:t>) Noncommercial Technical Data, Computer Software, and Computer Software Documentation: The offeror shall provide the information required by Defense Federal Acquisition Regulation Supplement (DFARS) 252.227-7017, Identification and Assertion of Use, Release, or Disclosure Restrictions and 252.227-7028, Technical Data or Computer Software Previously Delivered to the Government, in the formats specified therein</w:t>
      </w:r>
      <w:r w:rsidR="00582AA2" w:rsidRPr="00335D38">
        <w:rPr>
          <w:rFonts w:ascii="Arial" w:hAnsi="Arial" w:cs="Arial"/>
          <w:sz w:val="24"/>
          <w:szCs w:val="24"/>
        </w:rPr>
        <w:t xml:space="preserve">.  </w:t>
      </w:r>
      <w:r w:rsidR="002F317C" w:rsidRPr="00335D38">
        <w:rPr>
          <w:rFonts w:ascii="Arial" w:hAnsi="Arial" w:cs="Arial"/>
          <w:sz w:val="24"/>
          <w:szCs w:val="24"/>
        </w:rPr>
        <w:t>Indicate whether development was accomplished exclusively or partially at private expense</w:t>
      </w:r>
      <w:r w:rsidR="00582AA2" w:rsidRPr="00335D38">
        <w:rPr>
          <w:rFonts w:ascii="Arial" w:hAnsi="Arial" w:cs="Arial"/>
          <w:sz w:val="24"/>
          <w:szCs w:val="24"/>
        </w:rPr>
        <w:t xml:space="preserve">.  </w:t>
      </w:r>
      <w:r w:rsidR="002F317C" w:rsidRPr="00335D38">
        <w:rPr>
          <w:rFonts w:ascii="Arial" w:hAnsi="Arial" w:cs="Arial"/>
          <w:sz w:val="24"/>
          <w:szCs w:val="24"/>
        </w:rPr>
        <w:t xml:space="preserve">Provide evidence of private </w:t>
      </w:r>
      <w:r w:rsidR="0087140A" w:rsidRPr="00335D38">
        <w:rPr>
          <w:rFonts w:ascii="Arial" w:hAnsi="Arial" w:cs="Arial"/>
          <w:sz w:val="24"/>
          <w:szCs w:val="24"/>
        </w:rPr>
        <w:t>expenses</w:t>
      </w:r>
      <w:r w:rsidR="002F317C" w:rsidRPr="00335D38">
        <w:rPr>
          <w:rFonts w:ascii="Arial" w:hAnsi="Arial" w:cs="Arial"/>
          <w:sz w:val="24"/>
          <w:szCs w:val="24"/>
        </w:rPr>
        <w:t>, such as IR&amp;D account numbers</w:t>
      </w:r>
      <w:r w:rsidR="00582AA2" w:rsidRPr="00335D38">
        <w:rPr>
          <w:rFonts w:ascii="Arial" w:hAnsi="Arial" w:cs="Arial"/>
          <w:sz w:val="24"/>
          <w:szCs w:val="24"/>
        </w:rPr>
        <w:t xml:space="preserve">.  </w:t>
      </w:r>
      <w:r w:rsidR="002F317C" w:rsidRPr="00335D38">
        <w:rPr>
          <w:rFonts w:ascii="Arial" w:hAnsi="Arial" w:cs="Arial"/>
          <w:sz w:val="24"/>
          <w:szCs w:val="24"/>
        </w:rPr>
        <w:t xml:space="preserve">Indicate whether the item, </w:t>
      </w:r>
      <w:r w:rsidR="0087140A" w:rsidRPr="00335D38">
        <w:rPr>
          <w:rFonts w:ascii="Arial" w:hAnsi="Arial" w:cs="Arial"/>
          <w:sz w:val="24"/>
          <w:szCs w:val="24"/>
        </w:rPr>
        <w:t>component,</w:t>
      </w:r>
      <w:r w:rsidR="00ED446F" w:rsidRPr="00335D38">
        <w:rPr>
          <w:rFonts w:ascii="Arial" w:hAnsi="Arial" w:cs="Arial"/>
          <w:sz w:val="24"/>
          <w:szCs w:val="24"/>
        </w:rPr>
        <w:t xml:space="preserve"> process,</w:t>
      </w:r>
      <w:r w:rsidR="002F317C" w:rsidRPr="00335D38">
        <w:rPr>
          <w:rFonts w:ascii="Arial" w:hAnsi="Arial" w:cs="Arial"/>
          <w:sz w:val="24"/>
          <w:szCs w:val="24"/>
        </w:rPr>
        <w:t xml:space="preserve"> or the software will be further developed with Government funding</w:t>
      </w:r>
      <w:r w:rsidR="00582AA2" w:rsidRPr="00335D38">
        <w:rPr>
          <w:rFonts w:ascii="Arial" w:hAnsi="Arial" w:cs="Arial"/>
          <w:sz w:val="24"/>
          <w:szCs w:val="24"/>
        </w:rPr>
        <w:t xml:space="preserve">.  </w:t>
      </w:r>
      <w:r w:rsidR="002F317C" w:rsidRPr="00335D38">
        <w:rPr>
          <w:rFonts w:ascii="Arial" w:hAnsi="Arial" w:cs="Arial"/>
          <w:sz w:val="24"/>
          <w:szCs w:val="24"/>
        </w:rPr>
        <w:t xml:space="preserve">If so, indicate whether (and explain how) the new </w:t>
      </w:r>
      <w:r w:rsidR="002F317C" w:rsidRPr="00335D38">
        <w:rPr>
          <w:rFonts w:ascii="Arial" w:hAnsi="Arial" w:cs="Arial"/>
          <w:sz w:val="24"/>
          <w:szCs w:val="24"/>
        </w:rPr>
        <w:lastRenderedPageBreak/>
        <w:t>development is segregable from the original</w:t>
      </w:r>
      <w:r w:rsidR="00582AA2" w:rsidRPr="00335D38">
        <w:rPr>
          <w:rFonts w:ascii="Arial" w:hAnsi="Arial" w:cs="Arial"/>
          <w:sz w:val="24"/>
          <w:szCs w:val="24"/>
        </w:rPr>
        <w:t xml:space="preserve">.  </w:t>
      </w:r>
      <w:r w:rsidR="002F317C" w:rsidRPr="00335D38">
        <w:rPr>
          <w:rFonts w:ascii="Arial" w:hAnsi="Arial" w:cs="Arial"/>
          <w:sz w:val="24"/>
          <w:szCs w:val="24"/>
        </w:rPr>
        <w:t>If a contract, grant, or agreement is issued as a result of this BAA, the associated data rights assertions will become an attachment to the contract, grant, or agreement and shall be updated as circumstances change.</w:t>
      </w:r>
    </w:p>
    <w:p w14:paraId="5F40F9C1" w14:textId="77777777" w:rsidR="00304428" w:rsidRPr="00335D38" w:rsidRDefault="00304428" w:rsidP="000212D0">
      <w:pPr>
        <w:spacing w:after="0" w:line="240" w:lineRule="auto"/>
        <w:contextualSpacing/>
        <w:rPr>
          <w:rFonts w:ascii="Arial" w:hAnsi="Arial" w:cs="Arial"/>
          <w:sz w:val="24"/>
          <w:szCs w:val="24"/>
        </w:rPr>
      </w:pPr>
    </w:p>
    <w:p w14:paraId="527E234C" w14:textId="1C1EA8DD" w:rsidR="002F317C" w:rsidRPr="00335D38" w:rsidRDefault="007E4E7A"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2F317C" w:rsidRPr="00335D38">
        <w:rPr>
          <w:rFonts w:ascii="Arial" w:hAnsi="Arial" w:cs="Arial"/>
          <w:sz w:val="24"/>
          <w:szCs w:val="24"/>
        </w:rPr>
        <w:t xml:space="preserve">    </w:t>
      </w:r>
      <w:r w:rsidRPr="00335D38">
        <w:rPr>
          <w:rFonts w:ascii="Arial" w:hAnsi="Arial" w:cs="Arial"/>
          <w:sz w:val="24"/>
          <w:szCs w:val="24"/>
        </w:rPr>
        <w:t xml:space="preserve"> </w:t>
      </w:r>
      <w:r w:rsidR="002F317C" w:rsidRPr="00335D38">
        <w:rPr>
          <w:rFonts w:ascii="Arial" w:hAnsi="Arial" w:cs="Arial"/>
          <w:sz w:val="24"/>
          <w:szCs w:val="24"/>
        </w:rPr>
        <w:t>(</w:t>
      </w:r>
      <w:r w:rsidRPr="00335D38">
        <w:rPr>
          <w:rFonts w:ascii="Arial" w:hAnsi="Arial" w:cs="Arial"/>
          <w:sz w:val="24"/>
          <w:szCs w:val="24"/>
        </w:rPr>
        <w:t>b</w:t>
      </w:r>
      <w:r w:rsidR="002F317C" w:rsidRPr="00335D38">
        <w:rPr>
          <w:rFonts w:ascii="Arial" w:hAnsi="Arial" w:cs="Arial"/>
          <w:sz w:val="24"/>
          <w:szCs w:val="24"/>
        </w:rPr>
        <w:t>) Commercial Technical Data: DFARS 252.227-7015, Technical Data—Commercial Products and Commercial Services, applies to all commercial technical data to be delivered or furnished pursuant to a contract, grant, or agreement issued as a result of this BAA</w:t>
      </w:r>
      <w:r w:rsidR="00582AA2" w:rsidRPr="00335D38">
        <w:rPr>
          <w:rFonts w:ascii="Arial" w:hAnsi="Arial" w:cs="Arial"/>
          <w:sz w:val="24"/>
          <w:szCs w:val="24"/>
        </w:rPr>
        <w:t xml:space="preserve">.  </w:t>
      </w:r>
      <w:r w:rsidR="002F317C" w:rsidRPr="00335D38">
        <w:rPr>
          <w:rFonts w:ascii="Arial" w:hAnsi="Arial" w:cs="Arial"/>
          <w:sz w:val="24"/>
          <w:szCs w:val="24"/>
        </w:rPr>
        <w:t>The proposal shall include a list titled “Commercial Technical Data</w:t>
      </w:r>
      <w:r w:rsidR="003C4F41" w:rsidRPr="00335D38">
        <w:rPr>
          <w:rFonts w:ascii="Arial" w:hAnsi="Arial" w:cs="Arial"/>
          <w:sz w:val="24"/>
          <w:szCs w:val="24"/>
        </w:rPr>
        <w:t>—</w:t>
      </w:r>
      <w:r w:rsidR="002F317C" w:rsidRPr="00335D38">
        <w:rPr>
          <w:rFonts w:ascii="Arial" w:hAnsi="Arial" w:cs="Arial"/>
          <w:sz w:val="24"/>
          <w:szCs w:val="24"/>
        </w:rPr>
        <w:t>Government Use Restrictions.” The list shall provide the following information regarding all commercial technical data that the offeror, its subcontractors, and suppliers intend to deliver with other than unrestricted rights: (1) identification of the data and the item, component, or process to which it pertains; (2) basis for asserting restrictions; (3) rights asserted; (4) entity asserting restrictions; and (5) terms under which the Government, if necessary, can acquire additional rights pursuant to a Special License Agreement</w:t>
      </w:r>
      <w:r w:rsidR="00582AA2" w:rsidRPr="00335D38">
        <w:rPr>
          <w:rFonts w:ascii="Arial" w:hAnsi="Arial" w:cs="Arial"/>
          <w:sz w:val="24"/>
          <w:szCs w:val="24"/>
        </w:rPr>
        <w:t xml:space="preserve">.  </w:t>
      </w:r>
      <w:r w:rsidR="002F317C" w:rsidRPr="00335D38">
        <w:rPr>
          <w:rFonts w:ascii="Arial" w:hAnsi="Arial" w:cs="Arial"/>
          <w:sz w:val="24"/>
          <w:szCs w:val="24"/>
        </w:rPr>
        <w:t>For each entry citing asserted rights other than the standard license rights per DFARS 252.227-7015, the offeror shall provide a complete description of the asserted rights and attach copies of any applicable licenses</w:t>
      </w:r>
      <w:r w:rsidR="00582AA2" w:rsidRPr="00335D38">
        <w:rPr>
          <w:rFonts w:ascii="Arial" w:hAnsi="Arial" w:cs="Arial"/>
          <w:sz w:val="24"/>
          <w:szCs w:val="24"/>
        </w:rPr>
        <w:t xml:space="preserve">.  </w:t>
      </w:r>
      <w:r w:rsidR="002F317C" w:rsidRPr="00335D38">
        <w:rPr>
          <w:rFonts w:ascii="Arial" w:hAnsi="Arial" w:cs="Arial"/>
          <w:sz w:val="24"/>
          <w:szCs w:val="24"/>
        </w:rPr>
        <w:t>The list shall be signed and dated by an official authorized to contractually obligate the offeror</w:t>
      </w:r>
      <w:r w:rsidR="00582AA2" w:rsidRPr="00335D38">
        <w:rPr>
          <w:rFonts w:ascii="Arial" w:hAnsi="Arial" w:cs="Arial"/>
          <w:sz w:val="24"/>
          <w:szCs w:val="24"/>
        </w:rPr>
        <w:t xml:space="preserve">.  </w:t>
      </w:r>
      <w:r w:rsidR="002F317C" w:rsidRPr="00335D38">
        <w:rPr>
          <w:rFonts w:ascii="Arial" w:hAnsi="Arial" w:cs="Arial"/>
          <w:sz w:val="24"/>
          <w:szCs w:val="24"/>
        </w:rPr>
        <w:t>If there is no information to be included in the list, the offeror shall enter "None" as the body of the list</w:t>
      </w:r>
      <w:r w:rsidR="00582AA2" w:rsidRPr="00335D38">
        <w:rPr>
          <w:rFonts w:ascii="Arial" w:hAnsi="Arial" w:cs="Arial"/>
          <w:sz w:val="24"/>
          <w:szCs w:val="24"/>
        </w:rPr>
        <w:t xml:space="preserve">.  </w:t>
      </w:r>
      <w:r w:rsidR="002F317C" w:rsidRPr="00335D38">
        <w:rPr>
          <w:rFonts w:ascii="Arial" w:hAnsi="Arial" w:cs="Arial"/>
          <w:sz w:val="24"/>
          <w:szCs w:val="24"/>
        </w:rPr>
        <w:t>If a contract</w:t>
      </w:r>
      <w:r w:rsidR="00C21CBF" w:rsidRPr="00335D38">
        <w:rPr>
          <w:rFonts w:ascii="Arial" w:hAnsi="Arial" w:cs="Arial"/>
          <w:sz w:val="24"/>
          <w:szCs w:val="24"/>
        </w:rPr>
        <w:t>, grant, or agreement</w:t>
      </w:r>
      <w:r w:rsidR="002F317C" w:rsidRPr="00335D38">
        <w:rPr>
          <w:rFonts w:ascii="Arial" w:hAnsi="Arial" w:cs="Arial"/>
          <w:sz w:val="24"/>
          <w:szCs w:val="24"/>
        </w:rPr>
        <w:t xml:space="preserve"> is issued as a result of this solicitation, the list will become an attachment to the contract</w:t>
      </w:r>
      <w:r w:rsidR="00C21CBF" w:rsidRPr="00335D38">
        <w:rPr>
          <w:rFonts w:ascii="Arial" w:hAnsi="Arial" w:cs="Arial"/>
          <w:sz w:val="24"/>
          <w:szCs w:val="24"/>
        </w:rPr>
        <w:t>, grant, or agreement</w:t>
      </w:r>
      <w:r w:rsidR="002F317C" w:rsidRPr="00335D38">
        <w:rPr>
          <w:rFonts w:ascii="Arial" w:hAnsi="Arial" w:cs="Arial"/>
          <w:sz w:val="24"/>
          <w:szCs w:val="24"/>
        </w:rPr>
        <w:t xml:space="preserve"> and shall be updated as circumstances change.</w:t>
      </w:r>
    </w:p>
    <w:p w14:paraId="4C1D03A9" w14:textId="77777777" w:rsidR="002F317C" w:rsidRPr="00335D38" w:rsidRDefault="002F317C" w:rsidP="000212D0">
      <w:pPr>
        <w:spacing w:after="0" w:line="240" w:lineRule="auto"/>
        <w:contextualSpacing/>
        <w:rPr>
          <w:rFonts w:ascii="Arial" w:hAnsi="Arial" w:cs="Arial"/>
          <w:sz w:val="24"/>
          <w:szCs w:val="24"/>
        </w:rPr>
      </w:pPr>
    </w:p>
    <w:p w14:paraId="10223733" w14:textId="6690E9CC" w:rsidR="002F317C" w:rsidRPr="00335D38" w:rsidRDefault="007E4E7A"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2F317C" w:rsidRPr="00335D38">
        <w:rPr>
          <w:rFonts w:ascii="Arial" w:hAnsi="Arial" w:cs="Arial"/>
          <w:sz w:val="24"/>
          <w:szCs w:val="24"/>
        </w:rPr>
        <w:t xml:space="preserve">    </w:t>
      </w:r>
      <w:r w:rsidRPr="00335D38">
        <w:rPr>
          <w:rFonts w:ascii="Arial" w:hAnsi="Arial" w:cs="Arial"/>
          <w:sz w:val="24"/>
          <w:szCs w:val="24"/>
        </w:rPr>
        <w:t xml:space="preserve"> </w:t>
      </w:r>
      <w:r w:rsidR="002F317C" w:rsidRPr="00335D38">
        <w:rPr>
          <w:rFonts w:ascii="Arial" w:hAnsi="Arial" w:cs="Arial"/>
          <w:sz w:val="24"/>
          <w:szCs w:val="24"/>
        </w:rPr>
        <w:t>(</w:t>
      </w:r>
      <w:r w:rsidRPr="00335D38">
        <w:rPr>
          <w:rFonts w:ascii="Arial" w:hAnsi="Arial" w:cs="Arial"/>
          <w:sz w:val="24"/>
          <w:szCs w:val="24"/>
        </w:rPr>
        <w:t>c</w:t>
      </w:r>
      <w:r w:rsidR="002F317C" w:rsidRPr="00335D38">
        <w:rPr>
          <w:rFonts w:ascii="Arial" w:hAnsi="Arial" w:cs="Arial"/>
          <w:sz w:val="24"/>
          <w:szCs w:val="24"/>
        </w:rPr>
        <w:t>) Commercial Computer Software and Computer Software Documentation: The proposal shall include a list, titled “Commercial Computer Software and Computer Software Documentation</w:t>
      </w:r>
      <w:r w:rsidR="00CF5B22" w:rsidRPr="00335D38">
        <w:rPr>
          <w:rFonts w:ascii="Arial" w:hAnsi="Arial" w:cs="Arial"/>
          <w:sz w:val="24"/>
          <w:szCs w:val="24"/>
        </w:rPr>
        <w:t>—</w:t>
      </w:r>
      <w:r w:rsidR="002F317C" w:rsidRPr="00335D38">
        <w:rPr>
          <w:rFonts w:ascii="Arial" w:hAnsi="Arial" w:cs="Arial"/>
          <w:sz w:val="24"/>
          <w:szCs w:val="24"/>
        </w:rPr>
        <w:t>Identification and Licensing,” providing information on all commercial computer software (including and specifically identifying Open-Source Software) to be delivered or furnished under the contract</w:t>
      </w:r>
      <w:r w:rsidR="00582AA2" w:rsidRPr="00335D38">
        <w:rPr>
          <w:rFonts w:ascii="Arial" w:hAnsi="Arial" w:cs="Arial"/>
          <w:sz w:val="24"/>
          <w:szCs w:val="24"/>
        </w:rPr>
        <w:t xml:space="preserve">.  </w:t>
      </w:r>
      <w:r w:rsidR="002F317C" w:rsidRPr="00335D38">
        <w:rPr>
          <w:rFonts w:ascii="Arial" w:hAnsi="Arial" w:cs="Arial"/>
          <w:sz w:val="24"/>
          <w:szCs w:val="24"/>
        </w:rPr>
        <w:t>The list shall provide the following information: (1) identification of the software, including title and version number; (2) purpose/proposed use; (3) applicable license and maintenance fees; (4) whether the license can be transferred to the Government or other Government contractors and whether it will satisfy the ultimate user’s needs; and (5) copy of the license applicable to the Government</w:t>
      </w:r>
      <w:r w:rsidR="00582AA2" w:rsidRPr="00335D38">
        <w:rPr>
          <w:rFonts w:ascii="Arial" w:hAnsi="Arial" w:cs="Arial"/>
          <w:sz w:val="24"/>
          <w:szCs w:val="24"/>
        </w:rPr>
        <w:t xml:space="preserve">.  </w:t>
      </w:r>
      <w:r w:rsidR="002F317C" w:rsidRPr="00335D38">
        <w:rPr>
          <w:rFonts w:ascii="Arial" w:hAnsi="Arial" w:cs="Arial"/>
          <w:sz w:val="24"/>
          <w:szCs w:val="24"/>
        </w:rPr>
        <w:t>For Open-Source Software, also identify if the software has been or will be modified, and, if so, by whom; and, whether such modification occurred or will occur by incorporating it into any third-party software (if so, identify)</w:t>
      </w:r>
      <w:r w:rsidR="00582AA2" w:rsidRPr="00335D38">
        <w:rPr>
          <w:rFonts w:ascii="Arial" w:hAnsi="Arial" w:cs="Arial"/>
          <w:sz w:val="24"/>
          <w:szCs w:val="24"/>
        </w:rPr>
        <w:t xml:space="preserve">.  </w:t>
      </w:r>
      <w:r w:rsidR="002F317C" w:rsidRPr="00335D38">
        <w:rPr>
          <w:rFonts w:ascii="Arial" w:hAnsi="Arial" w:cs="Arial"/>
          <w:sz w:val="24"/>
          <w:szCs w:val="24"/>
        </w:rPr>
        <w:t>The list shall be signed and dated by an official authorized to contractually obligate the offeror</w:t>
      </w:r>
      <w:r w:rsidR="00582AA2" w:rsidRPr="00335D38">
        <w:rPr>
          <w:rFonts w:ascii="Arial" w:hAnsi="Arial" w:cs="Arial"/>
          <w:sz w:val="24"/>
          <w:szCs w:val="24"/>
        </w:rPr>
        <w:t xml:space="preserve">.  </w:t>
      </w:r>
      <w:r w:rsidR="002F317C" w:rsidRPr="00335D38">
        <w:rPr>
          <w:rFonts w:ascii="Arial" w:hAnsi="Arial" w:cs="Arial"/>
          <w:sz w:val="24"/>
          <w:szCs w:val="24"/>
        </w:rPr>
        <w:t>If there is no information to be included in the list, the offeror shall enter "None" as the body of the list</w:t>
      </w:r>
      <w:r w:rsidR="00582AA2" w:rsidRPr="00335D38">
        <w:rPr>
          <w:rFonts w:ascii="Arial" w:hAnsi="Arial" w:cs="Arial"/>
          <w:sz w:val="24"/>
          <w:szCs w:val="24"/>
        </w:rPr>
        <w:t xml:space="preserve">.  </w:t>
      </w:r>
      <w:r w:rsidR="002F317C" w:rsidRPr="00335D38">
        <w:rPr>
          <w:rFonts w:ascii="Arial" w:hAnsi="Arial" w:cs="Arial"/>
          <w:sz w:val="24"/>
          <w:szCs w:val="24"/>
        </w:rPr>
        <w:t>If a contract, grant, or agreement is issued as a result of this solicitation, the list will become an attachment to the contract and shall be updated as circumstances change.</w:t>
      </w:r>
    </w:p>
    <w:p w14:paraId="0BAC59FA" w14:textId="77777777" w:rsidR="002F317C" w:rsidRPr="00335D38" w:rsidRDefault="002F317C" w:rsidP="000212D0">
      <w:pPr>
        <w:spacing w:after="0" w:line="240" w:lineRule="auto"/>
        <w:contextualSpacing/>
        <w:rPr>
          <w:rFonts w:ascii="Arial" w:hAnsi="Arial" w:cs="Arial"/>
          <w:sz w:val="24"/>
          <w:szCs w:val="24"/>
        </w:rPr>
      </w:pPr>
    </w:p>
    <w:p w14:paraId="6E047301" w14:textId="606614C5" w:rsidR="002F317C" w:rsidRPr="00335D38" w:rsidRDefault="007E4E7A"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2F317C" w:rsidRPr="00335D38">
        <w:rPr>
          <w:rFonts w:ascii="Arial" w:hAnsi="Arial" w:cs="Arial"/>
          <w:sz w:val="24"/>
          <w:szCs w:val="24"/>
        </w:rPr>
        <w:t xml:space="preserve">    (</w:t>
      </w:r>
      <w:r w:rsidRPr="00335D38">
        <w:rPr>
          <w:rFonts w:ascii="Arial" w:hAnsi="Arial" w:cs="Arial"/>
          <w:sz w:val="24"/>
          <w:szCs w:val="24"/>
        </w:rPr>
        <w:t>d</w:t>
      </w:r>
      <w:r w:rsidR="002F317C" w:rsidRPr="00335D38">
        <w:rPr>
          <w:rFonts w:ascii="Arial" w:hAnsi="Arial" w:cs="Arial"/>
          <w:sz w:val="24"/>
          <w:szCs w:val="24"/>
        </w:rPr>
        <w:t>) Background Inventions: The proposal shall include a list, titled “Background Inventions</w:t>
      </w:r>
      <w:r w:rsidR="00CF5B22" w:rsidRPr="00335D38">
        <w:rPr>
          <w:rFonts w:ascii="Arial" w:hAnsi="Arial" w:cs="Arial"/>
          <w:sz w:val="24"/>
          <w:szCs w:val="24"/>
        </w:rPr>
        <w:t>—</w:t>
      </w:r>
      <w:r w:rsidR="002F317C" w:rsidRPr="00335D38">
        <w:rPr>
          <w:rFonts w:ascii="Arial" w:hAnsi="Arial" w:cs="Arial"/>
          <w:sz w:val="24"/>
          <w:szCs w:val="24"/>
        </w:rPr>
        <w:t xml:space="preserve">Identification and Licensing,” providing information concerning all </w:t>
      </w:r>
      <w:r w:rsidR="002F317C" w:rsidRPr="00335D38">
        <w:rPr>
          <w:rFonts w:ascii="Arial" w:hAnsi="Arial" w:cs="Arial"/>
          <w:sz w:val="24"/>
          <w:szCs w:val="24"/>
        </w:rPr>
        <w:lastRenderedPageBreak/>
        <w:t>background inventions</w:t>
      </w:r>
      <w:r w:rsidR="00582AA2" w:rsidRPr="00335D38">
        <w:rPr>
          <w:rFonts w:ascii="Arial" w:hAnsi="Arial" w:cs="Arial"/>
          <w:sz w:val="24"/>
          <w:szCs w:val="24"/>
        </w:rPr>
        <w:t xml:space="preserve">.  </w:t>
      </w:r>
      <w:r w:rsidR="002F317C" w:rsidRPr="00335D38">
        <w:rPr>
          <w:rFonts w:ascii="Arial" w:hAnsi="Arial" w:cs="Arial"/>
          <w:sz w:val="24"/>
          <w:szCs w:val="24"/>
        </w:rPr>
        <w:t>A “background invention” is any invention, other than a subject invention</w:t>
      </w:r>
      <w:r w:rsidR="00B71858" w:rsidRPr="00335D38">
        <w:rPr>
          <w:rFonts w:ascii="Arial" w:hAnsi="Arial" w:cs="Arial"/>
          <w:sz w:val="24"/>
          <w:szCs w:val="24"/>
        </w:rPr>
        <w:t xml:space="preserve"> (</w:t>
      </w:r>
      <w:r w:rsidR="006C181A" w:rsidRPr="00335D38">
        <w:rPr>
          <w:rFonts w:ascii="Arial" w:hAnsi="Arial" w:cs="Arial"/>
          <w:sz w:val="24"/>
          <w:szCs w:val="24"/>
        </w:rPr>
        <w:t xml:space="preserve">i.e., </w:t>
      </w:r>
      <w:r w:rsidR="00B71858" w:rsidRPr="00335D38">
        <w:rPr>
          <w:rFonts w:ascii="Arial" w:hAnsi="Arial" w:cs="Arial"/>
          <w:sz w:val="24"/>
          <w:szCs w:val="24"/>
        </w:rPr>
        <w:t xml:space="preserve">an invention of the Contractor conceived of or first actually reduced to practice in the performance of work under </w:t>
      </w:r>
      <w:r w:rsidR="006C181A" w:rsidRPr="00335D38">
        <w:rPr>
          <w:rFonts w:ascii="Arial" w:hAnsi="Arial" w:cs="Arial"/>
          <w:sz w:val="24"/>
          <w:szCs w:val="24"/>
        </w:rPr>
        <w:t>a</w:t>
      </w:r>
      <w:r w:rsidR="00B71858" w:rsidRPr="00335D38">
        <w:rPr>
          <w:rFonts w:ascii="Arial" w:hAnsi="Arial" w:cs="Arial"/>
          <w:sz w:val="24"/>
          <w:szCs w:val="24"/>
        </w:rPr>
        <w:t xml:space="preserve"> contract, grant, or agreement</w:t>
      </w:r>
      <w:r w:rsidR="006C181A" w:rsidRPr="00335D38">
        <w:rPr>
          <w:rFonts w:ascii="Arial" w:hAnsi="Arial" w:cs="Arial"/>
          <w:sz w:val="24"/>
          <w:szCs w:val="24"/>
        </w:rPr>
        <w:t xml:space="preserve"> that may be issued as a result of this BAA</w:t>
      </w:r>
      <w:r w:rsidR="00B71858" w:rsidRPr="00335D38">
        <w:rPr>
          <w:rFonts w:ascii="Arial" w:hAnsi="Arial" w:cs="Arial"/>
          <w:sz w:val="24"/>
          <w:szCs w:val="24"/>
        </w:rPr>
        <w:t>)</w:t>
      </w:r>
      <w:r w:rsidR="002F317C" w:rsidRPr="00335D38">
        <w:rPr>
          <w:rFonts w:ascii="Arial" w:hAnsi="Arial" w:cs="Arial"/>
          <w:sz w:val="24"/>
          <w:szCs w:val="24"/>
        </w:rPr>
        <w:t>, that is covered by any patent or pending patent application in which the offeror, its subcontractors</w:t>
      </w:r>
      <w:r w:rsidR="006C181A" w:rsidRPr="00335D38">
        <w:rPr>
          <w:rFonts w:ascii="Arial" w:hAnsi="Arial" w:cs="Arial"/>
          <w:sz w:val="24"/>
          <w:szCs w:val="24"/>
        </w:rPr>
        <w:t>,</w:t>
      </w:r>
      <w:r w:rsidR="002F317C" w:rsidRPr="00335D38">
        <w:rPr>
          <w:rFonts w:ascii="Arial" w:hAnsi="Arial" w:cs="Arial"/>
          <w:sz w:val="24"/>
          <w:szCs w:val="24"/>
        </w:rPr>
        <w:t xml:space="preserve"> or suppliers (1) have any right, title, or interest; and (2) propose to incorporate into any items, components, or processes (ICP) to be developed or delivered, or that will be described or disclosed in any technical data, computer software, or computer software documentation to be developed or delivered, under</w:t>
      </w:r>
      <w:r w:rsidR="006C181A" w:rsidRPr="00335D38">
        <w:rPr>
          <w:rFonts w:ascii="Arial" w:hAnsi="Arial" w:cs="Arial"/>
          <w:sz w:val="24"/>
          <w:szCs w:val="24"/>
        </w:rPr>
        <w:t xml:space="preserve"> a</w:t>
      </w:r>
      <w:r w:rsidR="002F317C" w:rsidRPr="00335D38">
        <w:rPr>
          <w:rFonts w:ascii="Arial" w:hAnsi="Arial" w:cs="Arial"/>
          <w:sz w:val="24"/>
          <w:szCs w:val="24"/>
        </w:rPr>
        <w:t xml:space="preserve"> contract</w:t>
      </w:r>
      <w:r w:rsidR="006C181A" w:rsidRPr="00335D38">
        <w:rPr>
          <w:rFonts w:ascii="Arial" w:hAnsi="Arial" w:cs="Arial"/>
          <w:sz w:val="24"/>
          <w:szCs w:val="24"/>
        </w:rPr>
        <w:t>, grant, or agreement that may be issued as a result of this BAA</w:t>
      </w:r>
      <w:r w:rsidR="00582AA2" w:rsidRPr="00335D38">
        <w:rPr>
          <w:rFonts w:ascii="Arial" w:hAnsi="Arial" w:cs="Arial"/>
          <w:sz w:val="24"/>
          <w:szCs w:val="24"/>
        </w:rPr>
        <w:t xml:space="preserve">.  </w:t>
      </w:r>
      <w:r w:rsidR="002F317C" w:rsidRPr="00335D38">
        <w:rPr>
          <w:rFonts w:ascii="Arial" w:hAnsi="Arial" w:cs="Arial"/>
          <w:sz w:val="24"/>
          <w:szCs w:val="24"/>
        </w:rPr>
        <w:t>For each background invention, the list shall identify: (1) the invention, by serial number, title, and date of the patent application or issued patent; (2) the ICP, technical data, computer software, or computer software documentation that will incorporate or disclose the invention; (3) the nature of the offeror's right, title, or interest in the invention; and (4) whether the offeror is willing to sell to the Government a license to practice the invention, and if so, a complete description of the terms of such proposed license</w:t>
      </w:r>
      <w:r w:rsidR="00582AA2" w:rsidRPr="00335D38">
        <w:rPr>
          <w:rFonts w:ascii="Arial" w:hAnsi="Arial" w:cs="Arial"/>
          <w:sz w:val="24"/>
          <w:szCs w:val="24"/>
        </w:rPr>
        <w:t xml:space="preserve">.  </w:t>
      </w:r>
      <w:r w:rsidR="002F317C" w:rsidRPr="00335D38">
        <w:rPr>
          <w:rFonts w:ascii="Arial" w:hAnsi="Arial" w:cs="Arial"/>
          <w:sz w:val="24"/>
          <w:szCs w:val="24"/>
        </w:rPr>
        <w:t>The list shall be signed and dated by an official authorized to contractually obligate the offeror</w:t>
      </w:r>
      <w:r w:rsidR="00582AA2" w:rsidRPr="00335D38">
        <w:rPr>
          <w:rFonts w:ascii="Arial" w:hAnsi="Arial" w:cs="Arial"/>
          <w:sz w:val="24"/>
          <w:szCs w:val="24"/>
        </w:rPr>
        <w:t xml:space="preserve">.  </w:t>
      </w:r>
      <w:r w:rsidR="002F317C" w:rsidRPr="00335D38">
        <w:rPr>
          <w:rFonts w:ascii="Arial" w:hAnsi="Arial" w:cs="Arial"/>
          <w:sz w:val="24"/>
          <w:szCs w:val="24"/>
        </w:rPr>
        <w:t>If there is no information to be included in the list, the offeror shall enter "None" as the body of the list</w:t>
      </w:r>
      <w:r w:rsidR="00582AA2" w:rsidRPr="00335D38">
        <w:rPr>
          <w:rFonts w:ascii="Arial" w:hAnsi="Arial" w:cs="Arial"/>
          <w:sz w:val="24"/>
          <w:szCs w:val="24"/>
        </w:rPr>
        <w:t xml:space="preserve">.  </w:t>
      </w:r>
      <w:r w:rsidR="002F317C" w:rsidRPr="00335D38">
        <w:rPr>
          <w:rFonts w:ascii="Arial" w:hAnsi="Arial" w:cs="Arial"/>
          <w:sz w:val="24"/>
          <w:szCs w:val="24"/>
        </w:rPr>
        <w:t xml:space="preserve">If a contract, grant, or agreement is issued as a result of this BAA, the </w:t>
      </w:r>
      <w:r w:rsidR="0071677A" w:rsidRPr="00335D38">
        <w:rPr>
          <w:rFonts w:ascii="Arial" w:hAnsi="Arial" w:cs="Arial"/>
          <w:sz w:val="24"/>
          <w:szCs w:val="24"/>
        </w:rPr>
        <w:t xml:space="preserve">list </w:t>
      </w:r>
      <w:r w:rsidR="002F317C" w:rsidRPr="00335D38">
        <w:rPr>
          <w:rFonts w:ascii="Arial" w:hAnsi="Arial" w:cs="Arial"/>
          <w:sz w:val="24"/>
          <w:szCs w:val="24"/>
        </w:rPr>
        <w:t>will become an attachment to the contract, grant, or agreement and shall be updated as circumstances change.</w:t>
      </w:r>
    </w:p>
    <w:p w14:paraId="3BBCED7E" w14:textId="77777777" w:rsidR="002F317C" w:rsidRPr="00335D38" w:rsidRDefault="002F317C" w:rsidP="000212D0">
      <w:pPr>
        <w:spacing w:after="0" w:line="240" w:lineRule="auto"/>
        <w:contextualSpacing/>
        <w:rPr>
          <w:rFonts w:ascii="Arial" w:hAnsi="Arial" w:cs="Arial"/>
          <w:sz w:val="24"/>
          <w:szCs w:val="24"/>
        </w:rPr>
      </w:pPr>
    </w:p>
    <w:p w14:paraId="59EFC5A0" w14:textId="4737A55A" w:rsidR="002F317C" w:rsidRPr="00335D38" w:rsidRDefault="007E4E7A"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2F317C" w:rsidRPr="00335D38">
        <w:rPr>
          <w:rFonts w:ascii="Arial" w:hAnsi="Arial" w:cs="Arial"/>
          <w:sz w:val="24"/>
          <w:szCs w:val="24"/>
        </w:rPr>
        <w:t xml:space="preserve">    (</w:t>
      </w:r>
      <w:r w:rsidRPr="00335D38">
        <w:rPr>
          <w:rFonts w:ascii="Arial" w:hAnsi="Arial" w:cs="Arial"/>
          <w:sz w:val="24"/>
          <w:szCs w:val="24"/>
        </w:rPr>
        <w:t>e</w:t>
      </w:r>
      <w:r w:rsidR="002F317C" w:rsidRPr="00335D38">
        <w:rPr>
          <w:rFonts w:ascii="Arial" w:hAnsi="Arial" w:cs="Arial"/>
          <w:sz w:val="24"/>
          <w:szCs w:val="24"/>
        </w:rPr>
        <w:t>) Explanation of Impact on Proposed Effort: The offeror shall provide a detailed discussion of the degree to which asserted data rights restrictions, as well as any proposed option(s) for additional data rights, affect the proposed technical solutions and the Government's ability to use, modify, reproduce, release, perform, display, or disclose the resulting technical data and computer software for Government purposes as defined in DFARS 252.227-7013(a)(12), Rights in Technical Data – Other Than Commercial Products and Commercial Services, and DFARS 252.227-7014(a)(11), Rights in Other Than Commercial Computer Software and Other Than Commercial Computer Software Documentation.</w:t>
      </w:r>
    </w:p>
    <w:p w14:paraId="5E7D7692" w14:textId="77777777" w:rsidR="002F317C" w:rsidRPr="00335D38" w:rsidRDefault="002F317C" w:rsidP="000212D0">
      <w:pPr>
        <w:spacing w:after="0" w:line="240" w:lineRule="auto"/>
        <w:contextualSpacing/>
        <w:rPr>
          <w:rFonts w:ascii="Arial" w:hAnsi="Arial" w:cs="Arial"/>
          <w:sz w:val="24"/>
          <w:szCs w:val="24"/>
        </w:rPr>
      </w:pPr>
    </w:p>
    <w:p w14:paraId="37E19F07" w14:textId="3CCF5B17" w:rsidR="008369E2" w:rsidRPr="00335D38" w:rsidRDefault="007E4E7A" w:rsidP="000212D0">
      <w:pPr>
        <w:spacing w:after="0" w:line="240" w:lineRule="auto"/>
        <w:contextualSpacing/>
        <w:rPr>
          <w:rFonts w:ascii="Arial" w:hAnsi="Arial" w:cs="Arial"/>
          <w:sz w:val="24"/>
          <w:szCs w:val="24"/>
        </w:rPr>
      </w:pPr>
      <w:r w:rsidRPr="00335D38">
        <w:rPr>
          <w:rFonts w:ascii="Arial" w:hAnsi="Arial" w:cs="Arial"/>
          <w:sz w:val="24"/>
          <w:szCs w:val="24"/>
        </w:rPr>
        <w:t>10</w:t>
      </w:r>
      <w:r w:rsidR="00582AA2" w:rsidRPr="00335D38">
        <w:rPr>
          <w:rFonts w:ascii="Arial" w:hAnsi="Arial" w:cs="Arial"/>
          <w:sz w:val="24"/>
          <w:szCs w:val="24"/>
        </w:rPr>
        <w:t xml:space="preserve">.  </w:t>
      </w:r>
      <w:r w:rsidR="002F317C" w:rsidRPr="00335D38">
        <w:rPr>
          <w:rFonts w:ascii="Arial" w:hAnsi="Arial" w:cs="Arial"/>
          <w:sz w:val="24"/>
          <w:szCs w:val="24"/>
        </w:rPr>
        <w:t>Research and Technology Protection</w:t>
      </w:r>
      <w:r w:rsidR="00582AA2" w:rsidRPr="00335D38">
        <w:rPr>
          <w:rFonts w:ascii="Arial" w:hAnsi="Arial" w:cs="Arial"/>
          <w:sz w:val="24"/>
          <w:szCs w:val="24"/>
        </w:rPr>
        <w:t xml:space="preserve">.  </w:t>
      </w:r>
      <w:r w:rsidR="002F317C" w:rsidRPr="00335D38">
        <w:rPr>
          <w:rFonts w:ascii="Arial" w:hAnsi="Arial" w:cs="Arial"/>
          <w:sz w:val="24"/>
          <w:szCs w:val="24"/>
        </w:rPr>
        <w:t>In the event a contract, grant, or agreement is awarded, the contractor shall assist the Government in the identification of any inherited and new Critical Program Information (CPI)</w:t>
      </w:r>
      <w:r w:rsidR="00582AA2" w:rsidRPr="00335D38">
        <w:rPr>
          <w:rFonts w:ascii="Arial" w:hAnsi="Arial" w:cs="Arial"/>
          <w:sz w:val="24"/>
          <w:szCs w:val="24"/>
        </w:rPr>
        <w:t xml:space="preserve">.  </w:t>
      </w:r>
      <w:r w:rsidR="002F317C" w:rsidRPr="00335D38">
        <w:rPr>
          <w:rFonts w:ascii="Arial" w:hAnsi="Arial" w:cs="Arial"/>
          <w:sz w:val="24"/>
          <w:szCs w:val="24"/>
        </w:rPr>
        <w:t>The contractor shall implement security measures, as directed by the Government, for any identified CPI to prevent unauthorized disclosure</w:t>
      </w:r>
      <w:r w:rsidR="00582AA2" w:rsidRPr="00335D38">
        <w:rPr>
          <w:rFonts w:ascii="Arial" w:hAnsi="Arial" w:cs="Arial"/>
          <w:sz w:val="24"/>
          <w:szCs w:val="24"/>
        </w:rPr>
        <w:t xml:space="preserve">.  </w:t>
      </w:r>
      <w:r w:rsidR="004961F7" w:rsidRPr="00335D38">
        <w:rPr>
          <w:rFonts w:ascii="Arial" w:hAnsi="Arial" w:cs="Arial"/>
          <w:sz w:val="24"/>
          <w:szCs w:val="24"/>
        </w:rPr>
        <w:t xml:space="preserve">CPI is defined in DoD Instruction 5200.39 as </w:t>
      </w:r>
      <w:r w:rsidR="008369E2" w:rsidRPr="00335D38">
        <w:rPr>
          <w:rFonts w:ascii="Arial" w:hAnsi="Arial" w:cs="Arial"/>
          <w:sz w:val="24"/>
          <w:szCs w:val="24"/>
        </w:rPr>
        <w:t>“</w:t>
      </w:r>
      <w:r w:rsidR="00144FE7" w:rsidRPr="00335D38">
        <w:rPr>
          <w:rFonts w:ascii="Arial" w:hAnsi="Arial" w:cs="Arial"/>
          <w:sz w:val="24"/>
          <w:szCs w:val="24"/>
        </w:rPr>
        <w:t>U.S. capability</w:t>
      </w:r>
      <w:r w:rsidR="008369E2" w:rsidRPr="00335D38">
        <w:rPr>
          <w:rFonts w:ascii="Arial" w:hAnsi="Arial" w:cs="Arial"/>
          <w:sz w:val="24"/>
          <w:szCs w:val="24"/>
        </w:rPr>
        <w:t xml:space="preserve"> elements</w:t>
      </w:r>
      <w:r w:rsidR="00144FE7" w:rsidRPr="00335D38">
        <w:rPr>
          <w:rFonts w:ascii="Arial" w:hAnsi="Arial" w:cs="Arial"/>
          <w:sz w:val="24"/>
          <w:szCs w:val="24"/>
        </w:rPr>
        <w:t xml:space="preserve"> that</w:t>
      </w:r>
      <w:r w:rsidR="008369E2" w:rsidRPr="00335D38">
        <w:rPr>
          <w:rFonts w:ascii="Arial" w:hAnsi="Arial" w:cs="Arial"/>
          <w:sz w:val="24"/>
          <w:szCs w:val="24"/>
        </w:rPr>
        <w:t xml:space="preserve"> contribute</w:t>
      </w:r>
      <w:r w:rsidR="00144FE7" w:rsidRPr="00335D38">
        <w:rPr>
          <w:rFonts w:ascii="Arial" w:hAnsi="Arial" w:cs="Arial"/>
          <w:sz w:val="24"/>
          <w:szCs w:val="24"/>
        </w:rPr>
        <w:t xml:space="preserve"> to the warfighters’ technical advantage,</w:t>
      </w:r>
      <w:r w:rsidR="008369E2" w:rsidRPr="00335D38">
        <w:rPr>
          <w:rFonts w:ascii="Arial" w:hAnsi="Arial" w:cs="Arial"/>
          <w:sz w:val="24"/>
          <w:szCs w:val="24"/>
        </w:rPr>
        <w:t xml:space="preserve"> which</w:t>
      </w:r>
      <w:r w:rsidR="00144FE7" w:rsidRPr="00335D38">
        <w:rPr>
          <w:rFonts w:ascii="Arial" w:hAnsi="Arial" w:cs="Arial"/>
          <w:sz w:val="24"/>
          <w:szCs w:val="24"/>
        </w:rPr>
        <w:t xml:space="preserve"> if compromised, undermines U.S. military preeminence</w:t>
      </w:r>
      <w:r w:rsidR="00582AA2" w:rsidRPr="00335D38">
        <w:rPr>
          <w:rFonts w:ascii="Arial" w:hAnsi="Arial" w:cs="Arial"/>
          <w:sz w:val="24"/>
          <w:szCs w:val="24"/>
        </w:rPr>
        <w:t xml:space="preserve">.  </w:t>
      </w:r>
      <w:r w:rsidR="00144FE7" w:rsidRPr="00335D38">
        <w:rPr>
          <w:rFonts w:ascii="Arial" w:hAnsi="Arial" w:cs="Arial"/>
          <w:sz w:val="24"/>
          <w:szCs w:val="24"/>
        </w:rPr>
        <w:t xml:space="preserve">U.S. capability elements may include, but are not limited to, software algorithms and specific hardware residing on the system, </w:t>
      </w:r>
      <w:r w:rsidR="008369E2" w:rsidRPr="00335D38">
        <w:rPr>
          <w:rFonts w:ascii="Arial" w:hAnsi="Arial" w:cs="Arial"/>
          <w:sz w:val="24"/>
          <w:szCs w:val="24"/>
        </w:rPr>
        <w:t xml:space="preserve">its </w:t>
      </w:r>
      <w:r w:rsidR="00144FE7" w:rsidRPr="00335D38">
        <w:rPr>
          <w:rFonts w:ascii="Arial" w:hAnsi="Arial" w:cs="Arial"/>
          <w:sz w:val="24"/>
          <w:szCs w:val="24"/>
        </w:rPr>
        <w:t>training equipment, or maintenance support equipment</w:t>
      </w:r>
      <w:r w:rsidR="00582AA2" w:rsidRPr="00335D38">
        <w:rPr>
          <w:rFonts w:ascii="Arial" w:hAnsi="Arial" w:cs="Arial"/>
          <w:sz w:val="24"/>
          <w:szCs w:val="24"/>
        </w:rPr>
        <w:t xml:space="preserve">.  </w:t>
      </w:r>
      <w:r w:rsidR="00144FE7" w:rsidRPr="00335D38">
        <w:rPr>
          <w:rFonts w:ascii="Arial" w:hAnsi="Arial" w:cs="Arial"/>
          <w:sz w:val="24"/>
          <w:szCs w:val="24"/>
        </w:rPr>
        <w:t>CPI aims to determine what information is needed to protect US capabilities</w:t>
      </w:r>
      <w:r w:rsidR="00582AA2" w:rsidRPr="00335D38">
        <w:rPr>
          <w:rFonts w:ascii="Arial" w:hAnsi="Arial" w:cs="Arial"/>
          <w:sz w:val="24"/>
          <w:szCs w:val="24"/>
        </w:rPr>
        <w:t xml:space="preserve">.  </w:t>
      </w:r>
      <w:r w:rsidR="00144FE7" w:rsidRPr="00335D38">
        <w:rPr>
          <w:rFonts w:ascii="Arial" w:hAnsi="Arial" w:cs="Arial"/>
          <w:sz w:val="24"/>
          <w:szCs w:val="24"/>
        </w:rPr>
        <w:t>DoDI 5200.39 establishes policies and responsibilities for the identification and protection of CPI.</w:t>
      </w:r>
      <w:r w:rsidR="008369E2" w:rsidRPr="00335D38">
        <w:rPr>
          <w:rFonts w:ascii="Arial" w:hAnsi="Arial" w:cs="Arial"/>
          <w:sz w:val="24"/>
          <w:szCs w:val="24"/>
        </w:rPr>
        <w:t>”</w:t>
      </w:r>
      <w:r w:rsidR="004961F7" w:rsidRPr="00335D38">
        <w:rPr>
          <w:rFonts w:ascii="Arial" w:hAnsi="Arial" w:cs="Arial"/>
          <w:sz w:val="24"/>
          <w:szCs w:val="24"/>
        </w:rPr>
        <w:t xml:space="preserve"> The contractor will be </w:t>
      </w:r>
      <w:r w:rsidR="004961F7" w:rsidRPr="00335D38">
        <w:rPr>
          <w:rFonts w:ascii="Arial" w:hAnsi="Arial" w:cs="Arial"/>
          <w:sz w:val="24"/>
          <w:szCs w:val="24"/>
        </w:rPr>
        <w:lastRenderedPageBreak/>
        <w:t>subject to internal and external audits of the implementation of security measures for handling CPI and will provide audit results to SMDTC upon request.</w:t>
      </w:r>
    </w:p>
    <w:p w14:paraId="4530D30A" w14:textId="77777777" w:rsidR="00144FE7" w:rsidRPr="00335D38" w:rsidRDefault="00144FE7" w:rsidP="000212D0">
      <w:pPr>
        <w:spacing w:after="0" w:line="240" w:lineRule="auto"/>
        <w:contextualSpacing/>
        <w:rPr>
          <w:rFonts w:ascii="Arial" w:hAnsi="Arial" w:cs="Arial"/>
          <w:sz w:val="24"/>
          <w:szCs w:val="24"/>
        </w:rPr>
      </w:pPr>
    </w:p>
    <w:p w14:paraId="1DE2A6C0" w14:textId="79E662AF" w:rsidR="002F317C" w:rsidRPr="00335D38" w:rsidRDefault="007E4E7A" w:rsidP="000212D0">
      <w:pPr>
        <w:spacing w:after="0" w:line="240" w:lineRule="auto"/>
        <w:contextualSpacing/>
        <w:rPr>
          <w:rFonts w:ascii="Arial" w:hAnsi="Arial" w:cs="Arial"/>
          <w:sz w:val="24"/>
          <w:szCs w:val="24"/>
        </w:rPr>
      </w:pPr>
      <w:r w:rsidRPr="00335D38">
        <w:rPr>
          <w:rFonts w:ascii="Arial" w:hAnsi="Arial" w:cs="Arial"/>
          <w:sz w:val="24"/>
          <w:szCs w:val="24"/>
        </w:rPr>
        <w:t>11</w:t>
      </w:r>
      <w:r w:rsidR="00582AA2" w:rsidRPr="00335D38">
        <w:rPr>
          <w:rFonts w:ascii="Arial" w:hAnsi="Arial" w:cs="Arial"/>
          <w:sz w:val="24"/>
          <w:szCs w:val="24"/>
        </w:rPr>
        <w:t xml:space="preserve">.  </w:t>
      </w:r>
      <w:r w:rsidR="002F317C" w:rsidRPr="00335D38">
        <w:rPr>
          <w:rFonts w:ascii="Arial" w:hAnsi="Arial" w:cs="Arial"/>
          <w:sz w:val="24"/>
          <w:szCs w:val="24"/>
        </w:rPr>
        <w:t xml:space="preserve">Any effort awarded as a result of this BAA must use the International System of Units (SI) metric units </w:t>
      </w:r>
      <w:r w:rsidR="7F6C297D" w:rsidRPr="00335D38">
        <w:rPr>
          <w:rFonts w:ascii="Arial" w:hAnsi="Arial" w:cs="Arial"/>
          <w:sz w:val="24"/>
          <w:szCs w:val="24"/>
        </w:rPr>
        <w:t xml:space="preserve">exclusively. </w:t>
      </w:r>
    </w:p>
    <w:p w14:paraId="316C0C6A" w14:textId="7DD94A32" w:rsidR="68D0774E" w:rsidRPr="00335D38" w:rsidRDefault="68D0774E" w:rsidP="000212D0">
      <w:pPr>
        <w:spacing w:after="0" w:line="240" w:lineRule="auto"/>
        <w:contextualSpacing/>
        <w:rPr>
          <w:rFonts w:ascii="Arial" w:hAnsi="Arial" w:cs="Arial"/>
          <w:sz w:val="24"/>
          <w:szCs w:val="24"/>
        </w:rPr>
      </w:pPr>
    </w:p>
    <w:p w14:paraId="75CFECF4" w14:textId="1D4280D7" w:rsidR="00676D3C" w:rsidRPr="00335D38" w:rsidRDefault="00F35ECA" w:rsidP="000212D0">
      <w:pPr>
        <w:spacing w:after="0" w:line="240" w:lineRule="auto"/>
        <w:contextualSpacing/>
        <w:rPr>
          <w:rFonts w:ascii="Arial" w:hAnsi="Arial" w:cs="Arial"/>
          <w:b/>
          <w:bCs/>
          <w:sz w:val="24"/>
          <w:szCs w:val="24"/>
        </w:rPr>
      </w:pPr>
      <w:r w:rsidRPr="00335D38">
        <w:rPr>
          <w:rFonts w:ascii="Arial" w:hAnsi="Arial" w:cs="Arial"/>
          <w:b/>
          <w:bCs/>
          <w:sz w:val="24"/>
          <w:szCs w:val="24"/>
        </w:rPr>
        <w:t>IV</w:t>
      </w:r>
      <w:proofErr w:type="gramStart"/>
      <w:r w:rsidR="00582AA2" w:rsidRPr="00335D38">
        <w:rPr>
          <w:rFonts w:ascii="Arial" w:hAnsi="Arial" w:cs="Arial"/>
          <w:b/>
          <w:bCs/>
          <w:sz w:val="24"/>
          <w:szCs w:val="24"/>
        </w:rPr>
        <w:t xml:space="preserve">.  </w:t>
      </w:r>
      <w:r w:rsidRPr="00335D38">
        <w:rPr>
          <w:rFonts w:ascii="Arial" w:hAnsi="Arial" w:cs="Arial"/>
          <w:b/>
          <w:bCs/>
          <w:sz w:val="24"/>
          <w:szCs w:val="24"/>
        </w:rPr>
        <w:t>Award</w:t>
      </w:r>
      <w:proofErr w:type="gramEnd"/>
      <w:r w:rsidRPr="00335D38">
        <w:rPr>
          <w:rFonts w:ascii="Arial" w:hAnsi="Arial" w:cs="Arial"/>
          <w:b/>
          <w:bCs/>
          <w:sz w:val="24"/>
          <w:szCs w:val="24"/>
        </w:rPr>
        <w:t xml:space="preserve"> Information</w:t>
      </w:r>
    </w:p>
    <w:p w14:paraId="322D5616" w14:textId="77777777" w:rsidR="00F35ECA" w:rsidRPr="00335D38" w:rsidRDefault="00F35ECA" w:rsidP="000212D0">
      <w:pPr>
        <w:spacing w:after="0" w:line="240" w:lineRule="auto"/>
        <w:contextualSpacing/>
        <w:rPr>
          <w:rFonts w:ascii="Arial" w:hAnsi="Arial" w:cs="Arial"/>
          <w:b/>
          <w:bCs/>
          <w:sz w:val="24"/>
          <w:szCs w:val="24"/>
        </w:rPr>
      </w:pPr>
    </w:p>
    <w:p w14:paraId="3FBCCCCF" w14:textId="564BBF0A" w:rsidR="00F35ECA" w:rsidRPr="00335D38" w:rsidRDefault="00483967" w:rsidP="000212D0">
      <w:pPr>
        <w:spacing w:after="0" w:line="240" w:lineRule="auto"/>
        <w:contextualSpacing/>
        <w:rPr>
          <w:rFonts w:ascii="Arial" w:hAnsi="Arial" w:cs="Arial"/>
          <w:b/>
          <w:bCs/>
          <w:sz w:val="24"/>
          <w:szCs w:val="24"/>
        </w:rPr>
      </w:pPr>
      <w:r w:rsidRPr="00335D38">
        <w:rPr>
          <w:rFonts w:ascii="Arial" w:hAnsi="Arial" w:cs="Arial"/>
          <w:b/>
          <w:bCs/>
          <w:sz w:val="24"/>
          <w:szCs w:val="24"/>
        </w:rPr>
        <w:t>A</w:t>
      </w:r>
      <w:r w:rsidR="00582AA2" w:rsidRPr="00335D38">
        <w:rPr>
          <w:rFonts w:ascii="Arial" w:hAnsi="Arial" w:cs="Arial"/>
          <w:b/>
          <w:bCs/>
          <w:sz w:val="24"/>
          <w:szCs w:val="24"/>
        </w:rPr>
        <w:t xml:space="preserve">.  </w:t>
      </w:r>
      <w:r w:rsidR="00F35ECA" w:rsidRPr="00335D38">
        <w:rPr>
          <w:rFonts w:ascii="Arial" w:hAnsi="Arial" w:cs="Arial"/>
          <w:b/>
          <w:bCs/>
          <w:sz w:val="24"/>
          <w:szCs w:val="24"/>
        </w:rPr>
        <w:t>Basis for Award.</w:t>
      </w:r>
    </w:p>
    <w:p w14:paraId="6935627C" w14:textId="77777777" w:rsidR="00F35ECA" w:rsidRPr="00335D38" w:rsidRDefault="00F35ECA" w:rsidP="000212D0">
      <w:pPr>
        <w:spacing w:after="0" w:line="240" w:lineRule="auto"/>
        <w:contextualSpacing/>
        <w:rPr>
          <w:rFonts w:ascii="Arial" w:hAnsi="Arial" w:cs="Arial"/>
          <w:color w:val="FF0000"/>
          <w:sz w:val="24"/>
          <w:szCs w:val="24"/>
        </w:rPr>
      </w:pPr>
    </w:p>
    <w:p w14:paraId="701255B7" w14:textId="29A0E871" w:rsidR="00F35ECA" w:rsidRPr="00335D38" w:rsidRDefault="00F35ECA" w:rsidP="000212D0">
      <w:pPr>
        <w:spacing w:after="0" w:line="240" w:lineRule="auto"/>
        <w:contextualSpacing/>
        <w:rPr>
          <w:rFonts w:ascii="Arial" w:hAnsi="Arial" w:cs="Arial"/>
          <w:sz w:val="24"/>
          <w:szCs w:val="24"/>
        </w:rPr>
      </w:pPr>
      <w:r w:rsidRPr="00335D38">
        <w:rPr>
          <w:rFonts w:ascii="Arial" w:hAnsi="Arial" w:cs="Arial"/>
          <w:sz w:val="24"/>
          <w:szCs w:val="24"/>
        </w:rPr>
        <w:t xml:space="preserve">The Government intends to make multiple awards resulting from this announcement and reserves the right to select for award any, all, part, or none of the </w:t>
      </w:r>
      <w:r w:rsidR="00617DF5" w:rsidRPr="00335D38">
        <w:rPr>
          <w:rFonts w:ascii="Arial" w:hAnsi="Arial" w:cs="Arial"/>
          <w:sz w:val="24"/>
          <w:szCs w:val="24"/>
        </w:rPr>
        <w:t xml:space="preserve">proposals </w:t>
      </w:r>
      <w:r w:rsidRPr="00335D38">
        <w:rPr>
          <w:rFonts w:ascii="Arial" w:hAnsi="Arial" w:cs="Arial"/>
          <w:sz w:val="24"/>
          <w:szCs w:val="24"/>
        </w:rPr>
        <w:t>received</w:t>
      </w:r>
      <w:r w:rsidR="00582AA2" w:rsidRPr="00335D38">
        <w:rPr>
          <w:rFonts w:ascii="Arial" w:hAnsi="Arial" w:cs="Arial"/>
          <w:sz w:val="24"/>
          <w:szCs w:val="24"/>
        </w:rPr>
        <w:t xml:space="preserve">.  </w:t>
      </w:r>
      <w:r w:rsidR="00763993" w:rsidRPr="00335D38">
        <w:rPr>
          <w:rFonts w:ascii="Arial" w:hAnsi="Arial" w:cs="Arial"/>
          <w:sz w:val="24"/>
          <w:szCs w:val="24"/>
        </w:rPr>
        <w:t>In accordance with FAR 35.016(e), the primary basis for selecting proposals for acceptance shall be technical, importance to the Government, and fund availability</w:t>
      </w:r>
      <w:r w:rsidR="00582AA2" w:rsidRPr="00335D38">
        <w:rPr>
          <w:rFonts w:ascii="Arial" w:hAnsi="Arial" w:cs="Arial"/>
          <w:sz w:val="24"/>
          <w:szCs w:val="24"/>
        </w:rPr>
        <w:t xml:space="preserve">.  </w:t>
      </w:r>
      <w:r w:rsidR="00763993" w:rsidRPr="00335D38">
        <w:rPr>
          <w:rFonts w:ascii="Arial" w:hAnsi="Arial" w:cs="Arial"/>
          <w:sz w:val="24"/>
          <w:szCs w:val="24"/>
        </w:rPr>
        <w:t>Cost realism and reasonableness shall also be considered to the extent appropriate</w:t>
      </w:r>
      <w:r w:rsidR="00582AA2" w:rsidRPr="00335D38">
        <w:rPr>
          <w:rFonts w:ascii="Arial" w:hAnsi="Arial" w:cs="Arial"/>
          <w:sz w:val="24"/>
          <w:szCs w:val="24"/>
        </w:rPr>
        <w:t xml:space="preserve">.  </w:t>
      </w:r>
      <w:r w:rsidR="00F15EA4" w:rsidRPr="00335D38">
        <w:rPr>
          <w:rFonts w:ascii="Arial" w:hAnsi="Arial" w:cs="Arial"/>
          <w:sz w:val="24"/>
          <w:szCs w:val="24"/>
        </w:rPr>
        <w:t>Since BAA</w:t>
      </w:r>
      <w:r w:rsidR="00763993" w:rsidRPr="00335D38">
        <w:rPr>
          <w:rFonts w:ascii="Arial" w:hAnsi="Arial" w:cs="Arial"/>
          <w:sz w:val="24"/>
          <w:szCs w:val="24"/>
        </w:rPr>
        <w:t xml:space="preserve"> proposals</w:t>
      </w:r>
      <w:r w:rsidR="00F15EA4" w:rsidRPr="00335D38">
        <w:rPr>
          <w:rFonts w:ascii="Arial" w:hAnsi="Arial" w:cs="Arial"/>
          <w:sz w:val="24"/>
          <w:szCs w:val="24"/>
        </w:rPr>
        <w:t xml:space="preserve"> lack a common work statement, each proposal will be </w:t>
      </w:r>
      <w:r w:rsidR="00084529" w:rsidRPr="00335D38">
        <w:rPr>
          <w:rFonts w:ascii="Arial" w:hAnsi="Arial" w:cs="Arial"/>
          <w:sz w:val="24"/>
          <w:szCs w:val="24"/>
        </w:rPr>
        <w:t>independently</w:t>
      </w:r>
      <w:r w:rsidR="00F15EA4" w:rsidRPr="00335D38">
        <w:rPr>
          <w:rFonts w:ascii="Arial" w:hAnsi="Arial" w:cs="Arial"/>
          <w:sz w:val="24"/>
          <w:szCs w:val="24"/>
        </w:rPr>
        <w:t xml:space="preserve"> evaluated and will not be evaluated against other proposals</w:t>
      </w:r>
      <w:r w:rsidR="00582AA2" w:rsidRPr="00335D38">
        <w:rPr>
          <w:rFonts w:ascii="Arial" w:hAnsi="Arial" w:cs="Arial"/>
          <w:sz w:val="24"/>
          <w:szCs w:val="24"/>
        </w:rPr>
        <w:t xml:space="preserve">.  </w:t>
      </w:r>
      <w:r w:rsidRPr="00335D38">
        <w:rPr>
          <w:rFonts w:ascii="Arial" w:hAnsi="Arial" w:cs="Arial"/>
          <w:sz w:val="24"/>
          <w:szCs w:val="24"/>
        </w:rPr>
        <w:t>Awards will be made to the Offerors whose offer is determined to provide the “best value” to the Government based on the factors/preferences</w:t>
      </w:r>
      <w:r w:rsidR="00340D8E" w:rsidRPr="00335D38">
        <w:rPr>
          <w:rFonts w:ascii="Arial" w:hAnsi="Arial" w:cs="Arial"/>
          <w:sz w:val="24"/>
          <w:szCs w:val="24"/>
        </w:rPr>
        <w:t xml:space="preserve">; </w:t>
      </w:r>
      <w:r w:rsidRPr="00335D38">
        <w:rPr>
          <w:rFonts w:ascii="Arial" w:hAnsi="Arial" w:cs="Arial"/>
          <w:sz w:val="24"/>
          <w:szCs w:val="24"/>
        </w:rPr>
        <w:t>this may not necessarily be the proposal offering the lowest cost/price or receiving the highest evaluated rating.</w:t>
      </w:r>
    </w:p>
    <w:p w14:paraId="5187BD9B" w14:textId="77777777" w:rsidR="00F35ECA" w:rsidRPr="00335D38" w:rsidRDefault="00F35ECA" w:rsidP="000212D0">
      <w:pPr>
        <w:spacing w:after="0" w:line="240" w:lineRule="auto"/>
        <w:contextualSpacing/>
        <w:rPr>
          <w:rFonts w:ascii="Arial" w:hAnsi="Arial" w:cs="Arial"/>
          <w:sz w:val="24"/>
          <w:szCs w:val="24"/>
        </w:rPr>
      </w:pPr>
    </w:p>
    <w:p w14:paraId="129AC5F1" w14:textId="2BE45342" w:rsidR="00F35ECA" w:rsidRPr="00335D38" w:rsidRDefault="00483967" w:rsidP="000212D0">
      <w:pPr>
        <w:spacing w:after="0" w:line="240" w:lineRule="auto"/>
        <w:contextualSpacing/>
        <w:rPr>
          <w:rFonts w:ascii="Arial" w:hAnsi="Arial" w:cs="Arial"/>
          <w:b/>
          <w:bCs/>
          <w:sz w:val="24"/>
          <w:szCs w:val="24"/>
        </w:rPr>
      </w:pPr>
      <w:r w:rsidRPr="00335D38">
        <w:rPr>
          <w:rFonts w:ascii="Arial" w:hAnsi="Arial" w:cs="Arial"/>
          <w:b/>
          <w:bCs/>
          <w:sz w:val="24"/>
          <w:szCs w:val="24"/>
        </w:rPr>
        <w:t>B</w:t>
      </w:r>
      <w:r w:rsidR="00582AA2" w:rsidRPr="00335D38">
        <w:rPr>
          <w:rFonts w:ascii="Arial" w:hAnsi="Arial" w:cs="Arial"/>
          <w:b/>
          <w:bCs/>
          <w:sz w:val="24"/>
          <w:szCs w:val="24"/>
        </w:rPr>
        <w:t xml:space="preserve">.  </w:t>
      </w:r>
      <w:r w:rsidR="00F35ECA" w:rsidRPr="00335D38">
        <w:rPr>
          <w:rFonts w:ascii="Arial" w:hAnsi="Arial" w:cs="Arial"/>
          <w:b/>
          <w:bCs/>
          <w:sz w:val="24"/>
          <w:szCs w:val="24"/>
        </w:rPr>
        <w:t>Award Notices</w:t>
      </w:r>
    </w:p>
    <w:p w14:paraId="7AC037ED" w14:textId="77777777" w:rsidR="00F35ECA" w:rsidRPr="00335D38" w:rsidRDefault="00F35ECA" w:rsidP="000212D0">
      <w:pPr>
        <w:spacing w:after="0" w:line="240" w:lineRule="auto"/>
        <w:contextualSpacing/>
        <w:rPr>
          <w:rFonts w:ascii="Arial" w:hAnsi="Arial" w:cs="Arial"/>
          <w:sz w:val="24"/>
          <w:szCs w:val="24"/>
        </w:rPr>
      </w:pPr>
    </w:p>
    <w:p w14:paraId="2AFB7D01" w14:textId="11468B30" w:rsidR="00F35ECA" w:rsidRPr="00335D38" w:rsidRDefault="00F35ECA" w:rsidP="000212D0">
      <w:pPr>
        <w:spacing w:after="0" w:line="240" w:lineRule="auto"/>
        <w:contextualSpacing/>
        <w:rPr>
          <w:rFonts w:ascii="Arial" w:hAnsi="Arial" w:cs="Arial"/>
          <w:sz w:val="24"/>
          <w:szCs w:val="24"/>
        </w:rPr>
      </w:pPr>
      <w:r w:rsidRPr="00335D38">
        <w:rPr>
          <w:rFonts w:ascii="Arial" w:hAnsi="Arial" w:cs="Arial"/>
          <w:sz w:val="24"/>
          <w:szCs w:val="24"/>
        </w:rPr>
        <w:t>Applicants whose proposals are recommended for award may be contacted by a Contract/Grant Specialist to discuss additional information required for award</w:t>
      </w:r>
      <w:r w:rsidR="00582AA2" w:rsidRPr="00335D38">
        <w:rPr>
          <w:rFonts w:ascii="Arial" w:hAnsi="Arial" w:cs="Arial"/>
          <w:sz w:val="24"/>
          <w:szCs w:val="24"/>
        </w:rPr>
        <w:t xml:space="preserve">.  </w:t>
      </w:r>
      <w:r w:rsidRPr="00335D38">
        <w:rPr>
          <w:rFonts w:ascii="Arial" w:hAnsi="Arial" w:cs="Arial"/>
          <w:sz w:val="24"/>
          <w:szCs w:val="24"/>
        </w:rPr>
        <w:t>This may include representations and certifications, revised budgets or budget explanations, certificate of current cost or pricing data, subcontracting plan for small businesses, and/or other information as applicable to the proposed award</w:t>
      </w:r>
      <w:r w:rsidR="00582AA2" w:rsidRPr="00335D38">
        <w:rPr>
          <w:rFonts w:ascii="Arial" w:hAnsi="Arial" w:cs="Arial"/>
          <w:sz w:val="24"/>
          <w:szCs w:val="24"/>
        </w:rPr>
        <w:t xml:space="preserve">.  </w:t>
      </w:r>
      <w:r w:rsidRPr="00335D38">
        <w:rPr>
          <w:rFonts w:ascii="Arial" w:hAnsi="Arial" w:cs="Arial"/>
          <w:sz w:val="24"/>
          <w:szCs w:val="24"/>
        </w:rPr>
        <w:t>The anticipated start date will be determined at that time.</w:t>
      </w:r>
    </w:p>
    <w:p w14:paraId="6AF684B8" w14:textId="77777777" w:rsidR="00D81792" w:rsidRPr="00335D38" w:rsidRDefault="00D81792" w:rsidP="000212D0">
      <w:pPr>
        <w:spacing w:after="0" w:line="240" w:lineRule="auto"/>
        <w:contextualSpacing/>
        <w:rPr>
          <w:rFonts w:ascii="Arial" w:hAnsi="Arial" w:cs="Arial"/>
          <w:sz w:val="24"/>
          <w:szCs w:val="24"/>
        </w:rPr>
      </w:pPr>
    </w:p>
    <w:p w14:paraId="0003AAC2" w14:textId="69AB26CC" w:rsidR="00D81792" w:rsidRPr="00335D38" w:rsidRDefault="00F35ECA" w:rsidP="000212D0">
      <w:pPr>
        <w:spacing w:after="0" w:line="240" w:lineRule="auto"/>
        <w:contextualSpacing/>
        <w:rPr>
          <w:rFonts w:ascii="Arial" w:hAnsi="Arial" w:cs="Arial"/>
          <w:sz w:val="24"/>
          <w:szCs w:val="24"/>
        </w:rPr>
      </w:pPr>
      <w:r w:rsidRPr="00335D38">
        <w:rPr>
          <w:rFonts w:ascii="Arial" w:hAnsi="Arial" w:cs="Arial"/>
          <w:sz w:val="24"/>
          <w:szCs w:val="24"/>
        </w:rPr>
        <w:t>The notification email is not an authorization to commit or expend funds</w:t>
      </w:r>
      <w:r w:rsidR="00582AA2" w:rsidRPr="00335D38">
        <w:rPr>
          <w:rFonts w:ascii="Arial" w:hAnsi="Arial" w:cs="Arial"/>
          <w:sz w:val="24"/>
          <w:szCs w:val="24"/>
        </w:rPr>
        <w:t xml:space="preserve">.  </w:t>
      </w:r>
      <w:r w:rsidRPr="00335D38">
        <w:rPr>
          <w:rFonts w:ascii="Arial" w:hAnsi="Arial" w:cs="Arial"/>
          <w:sz w:val="24"/>
          <w:szCs w:val="24"/>
        </w:rPr>
        <w:t>The Government is not obligated to provide any funding until a Government Contracting/ Grants Officer signs the award document.</w:t>
      </w:r>
    </w:p>
    <w:p w14:paraId="0CF766A8" w14:textId="0ED0B714" w:rsidR="00F35ECA" w:rsidRPr="00335D38" w:rsidRDefault="00D81792" w:rsidP="000212D0">
      <w:pPr>
        <w:spacing w:after="0" w:line="240" w:lineRule="auto"/>
        <w:contextualSpacing/>
        <w:rPr>
          <w:rFonts w:ascii="Arial" w:hAnsi="Arial" w:cs="Arial"/>
          <w:sz w:val="24"/>
          <w:szCs w:val="24"/>
        </w:rPr>
      </w:pPr>
      <w:r w:rsidRPr="00335D38">
        <w:rPr>
          <w:rFonts w:ascii="Arial" w:hAnsi="Arial" w:cs="Arial"/>
          <w:sz w:val="24"/>
          <w:szCs w:val="24"/>
        </w:rPr>
        <w:t>The Government anticipates any contract resulting from this BAA will be funded on an incremental basis as prescribed by FAR 32.703-1(b) and FAR 32.704 under the authority of FAR clause 52.232-22, Limitation of Funds.</w:t>
      </w:r>
    </w:p>
    <w:p w14:paraId="0A2A05F7" w14:textId="77777777" w:rsidR="00F35ECA" w:rsidRPr="00335D38" w:rsidRDefault="00F35ECA" w:rsidP="000212D0">
      <w:pPr>
        <w:spacing w:after="0" w:line="240" w:lineRule="auto"/>
        <w:contextualSpacing/>
        <w:rPr>
          <w:rFonts w:ascii="Arial" w:hAnsi="Arial" w:cs="Arial"/>
          <w:sz w:val="24"/>
          <w:szCs w:val="24"/>
        </w:rPr>
      </w:pPr>
    </w:p>
    <w:p w14:paraId="2928A200" w14:textId="0FC4A9C2" w:rsidR="00F35ECA" w:rsidRPr="00335D38" w:rsidRDefault="00F35ECA" w:rsidP="000212D0">
      <w:pPr>
        <w:spacing w:after="0" w:line="240" w:lineRule="auto"/>
        <w:contextualSpacing/>
        <w:rPr>
          <w:rFonts w:ascii="Arial" w:hAnsi="Arial" w:cs="Arial"/>
          <w:sz w:val="24"/>
          <w:szCs w:val="24"/>
        </w:rPr>
      </w:pPr>
      <w:r w:rsidRPr="00335D38">
        <w:rPr>
          <w:rFonts w:ascii="Arial" w:hAnsi="Arial" w:cs="Arial"/>
          <w:sz w:val="24"/>
          <w:szCs w:val="24"/>
        </w:rPr>
        <w:t>The award document signed by the Government Contracting/Grants Officer is the official and authorizing award instrument</w:t>
      </w:r>
      <w:r w:rsidR="00582AA2" w:rsidRPr="00335D38">
        <w:rPr>
          <w:rFonts w:ascii="Arial" w:hAnsi="Arial" w:cs="Arial"/>
          <w:sz w:val="24"/>
          <w:szCs w:val="24"/>
        </w:rPr>
        <w:t xml:space="preserve">.  </w:t>
      </w:r>
      <w:r w:rsidRPr="00335D38">
        <w:rPr>
          <w:rFonts w:ascii="Arial" w:hAnsi="Arial" w:cs="Arial"/>
          <w:sz w:val="24"/>
          <w:szCs w:val="24"/>
        </w:rPr>
        <w:t>The authorizing award instrument, signed by the Contracting/Grants Officer, will be emailed to the P</w:t>
      </w:r>
      <w:r w:rsidR="00A14C5C" w:rsidRPr="00335D38">
        <w:rPr>
          <w:rFonts w:ascii="Arial" w:hAnsi="Arial" w:cs="Arial"/>
          <w:sz w:val="24"/>
          <w:szCs w:val="24"/>
        </w:rPr>
        <w:t xml:space="preserve">rincipal </w:t>
      </w:r>
      <w:r w:rsidRPr="00335D38">
        <w:rPr>
          <w:rFonts w:ascii="Arial" w:hAnsi="Arial" w:cs="Arial"/>
          <w:sz w:val="24"/>
          <w:szCs w:val="24"/>
        </w:rPr>
        <w:t>I</w:t>
      </w:r>
      <w:r w:rsidR="00A14C5C" w:rsidRPr="00335D38">
        <w:rPr>
          <w:rFonts w:ascii="Arial" w:hAnsi="Arial" w:cs="Arial"/>
          <w:sz w:val="24"/>
          <w:szCs w:val="24"/>
        </w:rPr>
        <w:t>nvestigator</w:t>
      </w:r>
      <w:r w:rsidRPr="00335D38">
        <w:rPr>
          <w:rFonts w:ascii="Arial" w:hAnsi="Arial" w:cs="Arial"/>
          <w:sz w:val="24"/>
          <w:szCs w:val="24"/>
        </w:rPr>
        <w:t xml:space="preserve"> and AOR.</w:t>
      </w:r>
    </w:p>
    <w:p w14:paraId="2F4B822B" w14:textId="77777777" w:rsidR="009D7ADD" w:rsidRDefault="009D7ADD" w:rsidP="000212D0">
      <w:pPr>
        <w:spacing w:after="0" w:line="240" w:lineRule="auto"/>
        <w:contextualSpacing/>
        <w:rPr>
          <w:rFonts w:ascii="Arial" w:hAnsi="Arial" w:cs="Arial"/>
          <w:sz w:val="24"/>
          <w:szCs w:val="24"/>
        </w:rPr>
      </w:pPr>
    </w:p>
    <w:p w14:paraId="0D523723" w14:textId="77777777" w:rsidR="009A6704" w:rsidRDefault="009A6704" w:rsidP="000212D0">
      <w:pPr>
        <w:spacing w:after="0" w:line="240" w:lineRule="auto"/>
        <w:contextualSpacing/>
        <w:rPr>
          <w:rFonts w:ascii="Arial" w:hAnsi="Arial" w:cs="Arial"/>
          <w:sz w:val="24"/>
          <w:szCs w:val="24"/>
        </w:rPr>
      </w:pPr>
    </w:p>
    <w:p w14:paraId="4CCCB58A" w14:textId="77777777" w:rsidR="009A6704" w:rsidRPr="00335D38" w:rsidRDefault="009A6704" w:rsidP="000212D0">
      <w:pPr>
        <w:spacing w:after="0" w:line="240" w:lineRule="auto"/>
        <w:contextualSpacing/>
        <w:rPr>
          <w:rFonts w:ascii="Arial" w:hAnsi="Arial" w:cs="Arial"/>
          <w:sz w:val="24"/>
          <w:szCs w:val="24"/>
        </w:rPr>
      </w:pPr>
    </w:p>
    <w:p w14:paraId="7F979895" w14:textId="0CDAF3E1" w:rsidR="00F35ECA" w:rsidRPr="00335D38" w:rsidRDefault="00483967" w:rsidP="000212D0">
      <w:pPr>
        <w:spacing w:after="0" w:line="240" w:lineRule="auto"/>
        <w:contextualSpacing/>
        <w:rPr>
          <w:rFonts w:ascii="Arial" w:hAnsi="Arial" w:cs="Arial"/>
          <w:b/>
          <w:bCs/>
          <w:sz w:val="24"/>
          <w:szCs w:val="24"/>
        </w:rPr>
      </w:pPr>
      <w:r w:rsidRPr="00335D38">
        <w:rPr>
          <w:rFonts w:ascii="Arial" w:hAnsi="Arial" w:cs="Arial"/>
          <w:b/>
          <w:bCs/>
          <w:sz w:val="24"/>
          <w:szCs w:val="24"/>
        </w:rPr>
        <w:lastRenderedPageBreak/>
        <w:t>C</w:t>
      </w:r>
      <w:r w:rsidR="00582AA2" w:rsidRPr="00335D38">
        <w:rPr>
          <w:rFonts w:ascii="Arial" w:hAnsi="Arial" w:cs="Arial"/>
          <w:b/>
          <w:bCs/>
          <w:sz w:val="24"/>
          <w:szCs w:val="24"/>
        </w:rPr>
        <w:t xml:space="preserve">.  </w:t>
      </w:r>
      <w:r w:rsidR="00F35ECA" w:rsidRPr="00335D38">
        <w:rPr>
          <w:rFonts w:ascii="Arial" w:hAnsi="Arial" w:cs="Arial"/>
          <w:b/>
          <w:bCs/>
          <w:sz w:val="24"/>
          <w:szCs w:val="24"/>
        </w:rPr>
        <w:t>Funding Restrictions</w:t>
      </w:r>
      <w:r w:rsidR="008D50AD" w:rsidRPr="00335D38">
        <w:rPr>
          <w:rFonts w:ascii="Arial" w:hAnsi="Arial" w:cs="Arial"/>
          <w:b/>
          <w:bCs/>
          <w:sz w:val="24"/>
          <w:szCs w:val="24"/>
        </w:rPr>
        <w:t xml:space="preserve"> and Availability of Funds</w:t>
      </w:r>
    </w:p>
    <w:p w14:paraId="2A249878" w14:textId="77777777" w:rsidR="009D7ADD" w:rsidRPr="00335D38" w:rsidRDefault="009D7ADD" w:rsidP="000212D0">
      <w:pPr>
        <w:spacing w:after="0" w:line="240" w:lineRule="auto"/>
        <w:contextualSpacing/>
        <w:rPr>
          <w:rFonts w:ascii="Arial" w:hAnsi="Arial" w:cs="Arial"/>
          <w:sz w:val="24"/>
          <w:szCs w:val="24"/>
        </w:rPr>
      </w:pPr>
    </w:p>
    <w:p w14:paraId="68D0AC0D" w14:textId="5CF6FDD6" w:rsidR="009D7ADD" w:rsidRPr="00335D38" w:rsidRDefault="009D7ADD" w:rsidP="000212D0">
      <w:pPr>
        <w:spacing w:after="0" w:line="240" w:lineRule="auto"/>
        <w:contextualSpacing/>
        <w:rPr>
          <w:rFonts w:ascii="Arial" w:hAnsi="Arial" w:cs="Arial"/>
          <w:sz w:val="24"/>
          <w:szCs w:val="24"/>
        </w:rPr>
      </w:pPr>
      <w:r w:rsidRPr="00335D38">
        <w:rPr>
          <w:rFonts w:ascii="Arial" w:hAnsi="Arial" w:cs="Arial"/>
          <w:sz w:val="24"/>
          <w:szCs w:val="24"/>
        </w:rPr>
        <w:t>Other than the restrictions referenced in Section II.A.3, there are no other funding restrictions associated with this BAA</w:t>
      </w:r>
      <w:r w:rsidR="00582A46" w:rsidRPr="00335D38">
        <w:rPr>
          <w:rFonts w:ascii="Arial" w:hAnsi="Arial" w:cs="Arial"/>
          <w:sz w:val="24"/>
          <w:szCs w:val="24"/>
        </w:rPr>
        <w:t xml:space="preserve"> (e.g.,</w:t>
      </w:r>
      <w:r w:rsidRPr="00335D38">
        <w:rPr>
          <w:rFonts w:ascii="Arial" w:hAnsi="Arial" w:cs="Arial"/>
          <w:sz w:val="24"/>
          <w:szCs w:val="24"/>
        </w:rPr>
        <w:t xml:space="preserve"> direct costs, indirect costs, etc.)</w:t>
      </w:r>
      <w:r w:rsidR="00582AA2" w:rsidRPr="00335D38">
        <w:rPr>
          <w:rFonts w:ascii="Arial" w:hAnsi="Arial" w:cs="Arial"/>
          <w:sz w:val="24"/>
          <w:szCs w:val="24"/>
        </w:rPr>
        <w:t xml:space="preserve">.  </w:t>
      </w:r>
      <w:r w:rsidR="00C07231" w:rsidRPr="00335D38">
        <w:rPr>
          <w:rFonts w:ascii="Arial" w:hAnsi="Arial" w:cs="Arial"/>
          <w:sz w:val="24"/>
          <w:szCs w:val="24"/>
        </w:rPr>
        <w:t>The Government will only</w:t>
      </w:r>
      <w:r w:rsidR="002B5A49" w:rsidRPr="00335D38">
        <w:rPr>
          <w:rFonts w:ascii="Arial" w:hAnsi="Arial" w:cs="Arial"/>
          <w:sz w:val="24"/>
          <w:szCs w:val="24"/>
        </w:rPr>
        <w:t xml:space="preserve"> recommend</w:t>
      </w:r>
      <w:r w:rsidR="00C07231" w:rsidRPr="00335D38">
        <w:rPr>
          <w:rFonts w:ascii="Arial" w:hAnsi="Arial" w:cs="Arial"/>
          <w:sz w:val="24"/>
          <w:szCs w:val="24"/>
        </w:rPr>
        <w:t xml:space="preserve"> submission of </w:t>
      </w:r>
      <w:r w:rsidR="00DD5626" w:rsidRPr="00335D38">
        <w:rPr>
          <w:rFonts w:ascii="Arial" w:hAnsi="Arial" w:cs="Arial"/>
          <w:sz w:val="24"/>
          <w:szCs w:val="24"/>
        </w:rPr>
        <w:t xml:space="preserve">proposals </w:t>
      </w:r>
      <w:r w:rsidR="00C07231" w:rsidRPr="00335D38">
        <w:rPr>
          <w:rFonts w:ascii="Arial" w:hAnsi="Arial" w:cs="Arial"/>
          <w:sz w:val="24"/>
          <w:szCs w:val="24"/>
        </w:rPr>
        <w:t xml:space="preserve">for those </w:t>
      </w:r>
      <w:r w:rsidR="00B07809" w:rsidRPr="00335D38">
        <w:rPr>
          <w:rFonts w:ascii="Arial" w:hAnsi="Arial" w:cs="Arial"/>
          <w:sz w:val="24"/>
          <w:szCs w:val="24"/>
        </w:rPr>
        <w:t>w</w:t>
      </w:r>
      <w:r w:rsidR="00C07231" w:rsidRPr="00335D38">
        <w:rPr>
          <w:rFonts w:ascii="Arial" w:hAnsi="Arial" w:cs="Arial"/>
          <w:sz w:val="24"/>
          <w:szCs w:val="24"/>
        </w:rPr>
        <w:t xml:space="preserve">hite </w:t>
      </w:r>
      <w:r w:rsidR="00B07809" w:rsidRPr="00335D38">
        <w:rPr>
          <w:rFonts w:ascii="Arial" w:hAnsi="Arial" w:cs="Arial"/>
          <w:sz w:val="24"/>
          <w:szCs w:val="24"/>
        </w:rPr>
        <w:t>p</w:t>
      </w:r>
      <w:r w:rsidR="00C07231" w:rsidRPr="00335D38">
        <w:rPr>
          <w:rFonts w:ascii="Arial" w:hAnsi="Arial" w:cs="Arial"/>
          <w:sz w:val="24"/>
          <w:szCs w:val="24"/>
        </w:rPr>
        <w:t>aper submissions that merit further consideration once funding has been identified for the requirement.</w:t>
      </w:r>
    </w:p>
    <w:p w14:paraId="7B031C30" w14:textId="77777777" w:rsidR="00483967" w:rsidRPr="00335D38" w:rsidRDefault="00483967" w:rsidP="000212D0">
      <w:pPr>
        <w:spacing w:after="0" w:line="240" w:lineRule="auto"/>
        <w:contextualSpacing/>
        <w:rPr>
          <w:rFonts w:ascii="Arial" w:hAnsi="Arial" w:cs="Arial"/>
          <w:sz w:val="24"/>
          <w:szCs w:val="24"/>
        </w:rPr>
      </w:pPr>
    </w:p>
    <w:p w14:paraId="52BFB569" w14:textId="7DCDFBB4" w:rsidR="009D7ADD" w:rsidRPr="00335D38" w:rsidRDefault="00483967" w:rsidP="000212D0">
      <w:pPr>
        <w:spacing w:after="0" w:line="240" w:lineRule="auto"/>
        <w:contextualSpacing/>
        <w:rPr>
          <w:rFonts w:ascii="Arial" w:hAnsi="Arial" w:cs="Arial"/>
          <w:b/>
          <w:bCs/>
          <w:sz w:val="24"/>
          <w:szCs w:val="24"/>
        </w:rPr>
      </w:pPr>
      <w:r w:rsidRPr="00335D38">
        <w:rPr>
          <w:rFonts w:ascii="Arial" w:hAnsi="Arial" w:cs="Arial"/>
          <w:b/>
          <w:bCs/>
          <w:sz w:val="24"/>
          <w:szCs w:val="24"/>
        </w:rPr>
        <w:t>D</w:t>
      </w:r>
      <w:r w:rsidR="00582AA2" w:rsidRPr="00335D38">
        <w:rPr>
          <w:rFonts w:ascii="Arial" w:hAnsi="Arial" w:cs="Arial"/>
          <w:b/>
          <w:bCs/>
          <w:sz w:val="24"/>
          <w:szCs w:val="24"/>
        </w:rPr>
        <w:t xml:space="preserve">.  </w:t>
      </w:r>
      <w:r w:rsidR="0064236B" w:rsidRPr="00335D38">
        <w:rPr>
          <w:rFonts w:ascii="Arial" w:hAnsi="Arial" w:cs="Arial"/>
          <w:b/>
          <w:bCs/>
          <w:sz w:val="24"/>
          <w:szCs w:val="24"/>
        </w:rPr>
        <w:t>Organizational Conflicts of Interest (OCI)</w:t>
      </w:r>
    </w:p>
    <w:p w14:paraId="04AC7567" w14:textId="77777777" w:rsidR="0064236B" w:rsidRPr="00335D38" w:rsidRDefault="0064236B" w:rsidP="000212D0">
      <w:pPr>
        <w:spacing w:after="0" w:line="240" w:lineRule="auto"/>
        <w:contextualSpacing/>
        <w:rPr>
          <w:rFonts w:ascii="Arial" w:hAnsi="Arial" w:cs="Arial"/>
          <w:sz w:val="24"/>
          <w:szCs w:val="24"/>
        </w:rPr>
      </w:pPr>
    </w:p>
    <w:p w14:paraId="13B3B2EC" w14:textId="06A67E6C" w:rsidR="00984EE0" w:rsidRPr="00335D38" w:rsidRDefault="00984EE0" w:rsidP="000212D0">
      <w:pPr>
        <w:spacing w:after="0" w:line="240" w:lineRule="auto"/>
        <w:contextualSpacing/>
        <w:rPr>
          <w:rFonts w:ascii="Arial" w:hAnsi="Arial" w:cs="Arial"/>
          <w:sz w:val="24"/>
          <w:szCs w:val="24"/>
        </w:rPr>
      </w:pPr>
      <w:r w:rsidRPr="00335D38">
        <w:rPr>
          <w:rFonts w:ascii="Arial" w:hAnsi="Arial" w:cs="Arial"/>
          <w:sz w:val="24"/>
          <w:szCs w:val="24"/>
        </w:rPr>
        <w:t>This announcement requires all current and pending research support, as defined by Section 223 of the FY21 National Defense Authorization Act, must be disclosed at the time of proposal submission, for all covered individuals</w:t>
      </w:r>
      <w:r w:rsidR="00582AA2" w:rsidRPr="00335D38">
        <w:rPr>
          <w:rFonts w:ascii="Arial" w:hAnsi="Arial" w:cs="Arial"/>
          <w:sz w:val="24"/>
          <w:szCs w:val="24"/>
        </w:rPr>
        <w:t xml:space="preserve">.  </w:t>
      </w:r>
      <w:r w:rsidRPr="00335D38">
        <w:rPr>
          <w:rFonts w:ascii="Arial" w:hAnsi="Arial" w:cs="Arial"/>
          <w:sz w:val="24"/>
          <w:szCs w:val="24"/>
        </w:rPr>
        <w:t>Such disclosure will be updated annually during the performance of any research project selected for funding, and whenever covered individuals are added or identified as performing under the funded project</w:t>
      </w:r>
      <w:r w:rsidR="00582AA2" w:rsidRPr="00335D38">
        <w:rPr>
          <w:rFonts w:ascii="Arial" w:hAnsi="Arial" w:cs="Arial"/>
          <w:sz w:val="24"/>
          <w:szCs w:val="24"/>
        </w:rPr>
        <w:t xml:space="preserve">.  </w:t>
      </w:r>
      <w:r w:rsidRPr="00335D38">
        <w:rPr>
          <w:rFonts w:ascii="Arial" w:hAnsi="Arial" w:cs="Arial"/>
          <w:sz w:val="24"/>
          <w:szCs w:val="24"/>
        </w:rPr>
        <w:t xml:space="preserve">Covered </w:t>
      </w:r>
      <w:r w:rsidR="002F5195" w:rsidRPr="00335D38">
        <w:rPr>
          <w:rFonts w:ascii="Arial" w:hAnsi="Arial" w:cs="Arial"/>
          <w:sz w:val="24"/>
          <w:szCs w:val="24"/>
        </w:rPr>
        <w:t xml:space="preserve">individuals </w:t>
      </w:r>
      <w:r w:rsidRPr="00335D38">
        <w:rPr>
          <w:rFonts w:ascii="Arial" w:hAnsi="Arial" w:cs="Arial"/>
          <w:sz w:val="24"/>
          <w:szCs w:val="24"/>
        </w:rPr>
        <w:t>are those who are listed as key personnel on proposals, including but not restricted to, the principal investigator or co-principal investigator.</w:t>
      </w:r>
    </w:p>
    <w:p w14:paraId="6FE3BF2E" w14:textId="77777777" w:rsidR="00984EE0" w:rsidRPr="00335D38" w:rsidRDefault="00984EE0" w:rsidP="000212D0">
      <w:pPr>
        <w:spacing w:after="0" w:line="240" w:lineRule="auto"/>
        <w:contextualSpacing/>
        <w:rPr>
          <w:rFonts w:ascii="Arial" w:hAnsi="Arial" w:cs="Arial"/>
          <w:sz w:val="24"/>
          <w:szCs w:val="24"/>
        </w:rPr>
      </w:pPr>
    </w:p>
    <w:p w14:paraId="0F2A3170" w14:textId="7234F11D" w:rsidR="00984EE0" w:rsidRPr="00335D38" w:rsidRDefault="00984EE0" w:rsidP="000212D0">
      <w:pPr>
        <w:spacing w:after="0" w:line="240" w:lineRule="auto"/>
        <w:contextualSpacing/>
        <w:rPr>
          <w:rFonts w:ascii="Arial" w:hAnsi="Arial" w:cs="Arial"/>
          <w:sz w:val="24"/>
          <w:szCs w:val="24"/>
        </w:rPr>
      </w:pPr>
      <w:r w:rsidRPr="00335D38">
        <w:rPr>
          <w:rFonts w:ascii="Arial" w:hAnsi="Arial" w:cs="Arial"/>
          <w:sz w:val="24"/>
          <w:szCs w:val="24"/>
        </w:rPr>
        <w:t>Any decision to accept a proposal for funding under this announcement will include full reliance on the applicant's statements</w:t>
      </w:r>
      <w:r w:rsidR="00582AA2" w:rsidRPr="00335D38">
        <w:rPr>
          <w:rFonts w:ascii="Arial" w:hAnsi="Arial" w:cs="Arial"/>
          <w:sz w:val="24"/>
          <w:szCs w:val="24"/>
        </w:rPr>
        <w:t xml:space="preserve">.  </w:t>
      </w:r>
      <w:r w:rsidRPr="00335D38">
        <w:rPr>
          <w:rFonts w:ascii="Arial" w:hAnsi="Arial" w:cs="Arial"/>
          <w:sz w:val="24"/>
          <w:szCs w:val="24"/>
        </w:rPr>
        <w:t>Failure to report fully and completely all sources of project support and outside positions and affiliations may be considered a</w:t>
      </w:r>
      <w:r w:rsidR="00B4327A" w:rsidRPr="00335D38">
        <w:rPr>
          <w:rFonts w:ascii="Arial" w:hAnsi="Arial" w:cs="Arial"/>
          <w:sz w:val="24"/>
          <w:szCs w:val="24"/>
        </w:rPr>
        <w:t xml:space="preserve"> material</w:t>
      </w:r>
      <w:r w:rsidRPr="00335D38">
        <w:rPr>
          <w:rFonts w:ascii="Arial" w:hAnsi="Arial" w:cs="Arial"/>
          <w:sz w:val="24"/>
          <w:szCs w:val="24"/>
        </w:rPr>
        <w:t xml:space="preserve"> statement within the meaning of the False Claims Act, 31 U.S.C. 3729, and constitute a violation of Federal law.</w:t>
      </w:r>
    </w:p>
    <w:p w14:paraId="60B7548D" w14:textId="77777777" w:rsidR="00984EE0" w:rsidRPr="00335D38" w:rsidRDefault="00984EE0" w:rsidP="000212D0">
      <w:pPr>
        <w:spacing w:after="0" w:line="240" w:lineRule="auto"/>
        <w:contextualSpacing/>
        <w:rPr>
          <w:rFonts w:ascii="Arial" w:hAnsi="Arial" w:cs="Arial"/>
          <w:sz w:val="24"/>
          <w:szCs w:val="24"/>
        </w:rPr>
      </w:pPr>
    </w:p>
    <w:p w14:paraId="28A9433F" w14:textId="3645F2DD" w:rsidR="00984EE0" w:rsidRPr="00335D38" w:rsidRDefault="00984EE0" w:rsidP="000212D0">
      <w:pPr>
        <w:spacing w:after="0" w:line="240" w:lineRule="auto"/>
        <w:contextualSpacing/>
        <w:rPr>
          <w:rFonts w:ascii="Arial" w:hAnsi="Arial" w:cs="Arial"/>
          <w:sz w:val="24"/>
          <w:szCs w:val="24"/>
        </w:rPr>
      </w:pPr>
      <w:r w:rsidRPr="00335D38">
        <w:rPr>
          <w:rFonts w:ascii="Arial" w:hAnsi="Arial" w:cs="Arial"/>
          <w:sz w:val="24"/>
          <w:szCs w:val="24"/>
        </w:rPr>
        <w:t>SMDTC may conduct a pre-award conflict of interest/conflict of commitment review, as defined in the National Security Presidential</w:t>
      </w:r>
      <w:r w:rsidR="000F312B" w:rsidRPr="00335D38">
        <w:rPr>
          <w:rFonts w:ascii="Arial" w:hAnsi="Arial" w:cs="Arial"/>
          <w:sz w:val="24"/>
          <w:szCs w:val="24"/>
        </w:rPr>
        <w:t xml:space="preserve"> Memorandum</w:t>
      </w:r>
      <w:r w:rsidRPr="00335D38">
        <w:rPr>
          <w:rFonts w:ascii="Arial" w:hAnsi="Arial" w:cs="Arial"/>
          <w:sz w:val="24"/>
          <w:szCs w:val="24"/>
        </w:rPr>
        <w:t xml:space="preserve"> 33, of any proposal selected for funding</w:t>
      </w:r>
      <w:r w:rsidR="00582AA2" w:rsidRPr="00335D38">
        <w:rPr>
          <w:rFonts w:ascii="Arial" w:hAnsi="Arial" w:cs="Arial"/>
          <w:sz w:val="24"/>
          <w:szCs w:val="24"/>
        </w:rPr>
        <w:t xml:space="preserve">.  </w:t>
      </w:r>
      <w:r w:rsidRPr="00335D38">
        <w:rPr>
          <w:rFonts w:ascii="Arial" w:hAnsi="Arial" w:cs="Arial"/>
          <w:sz w:val="24"/>
          <w:szCs w:val="24"/>
        </w:rPr>
        <w:t>Applicants are advised that any significant conflict of interest/conflict of commitment identified may be a basis for the rejection of an otherwise awardable proposal.</w:t>
      </w:r>
    </w:p>
    <w:p w14:paraId="26CA48D8" w14:textId="77777777" w:rsidR="007F6959" w:rsidRPr="00335D38" w:rsidRDefault="007F6959" w:rsidP="000212D0">
      <w:pPr>
        <w:spacing w:after="0" w:line="240" w:lineRule="auto"/>
        <w:contextualSpacing/>
        <w:rPr>
          <w:rFonts w:ascii="Arial" w:hAnsi="Arial" w:cs="Arial"/>
          <w:sz w:val="24"/>
          <w:szCs w:val="24"/>
        </w:rPr>
      </w:pPr>
    </w:p>
    <w:p w14:paraId="32F07DF8" w14:textId="4094D5DF" w:rsidR="007F6959" w:rsidRPr="00335D38" w:rsidRDefault="00483967" w:rsidP="000212D0">
      <w:pPr>
        <w:spacing w:after="0" w:line="240" w:lineRule="auto"/>
        <w:contextualSpacing/>
        <w:rPr>
          <w:rFonts w:ascii="Arial" w:hAnsi="Arial" w:cs="Arial"/>
          <w:b/>
          <w:bCs/>
          <w:sz w:val="24"/>
          <w:szCs w:val="24"/>
        </w:rPr>
      </w:pPr>
      <w:r w:rsidRPr="00335D38">
        <w:rPr>
          <w:rFonts w:ascii="Arial" w:hAnsi="Arial" w:cs="Arial"/>
          <w:b/>
          <w:bCs/>
          <w:sz w:val="24"/>
          <w:szCs w:val="24"/>
        </w:rPr>
        <w:t>E</w:t>
      </w:r>
      <w:r w:rsidR="00582AA2" w:rsidRPr="00335D38">
        <w:rPr>
          <w:rFonts w:ascii="Arial" w:hAnsi="Arial" w:cs="Arial"/>
          <w:b/>
          <w:bCs/>
          <w:sz w:val="24"/>
          <w:szCs w:val="24"/>
        </w:rPr>
        <w:t xml:space="preserve">.  </w:t>
      </w:r>
      <w:r w:rsidR="007F6959" w:rsidRPr="00335D38">
        <w:rPr>
          <w:rFonts w:ascii="Arial" w:hAnsi="Arial" w:cs="Arial"/>
          <w:b/>
          <w:bCs/>
          <w:sz w:val="24"/>
          <w:szCs w:val="24"/>
        </w:rPr>
        <w:t>Administrative and National Policy Requirements</w:t>
      </w:r>
    </w:p>
    <w:p w14:paraId="2526AEB0" w14:textId="77777777" w:rsidR="007F6959" w:rsidRPr="00335D38" w:rsidRDefault="007F6959" w:rsidP="000212D0">
      <w:pPr>
        <w:spacing w:after="0" w:line="240" w:lineRule="auto"/>
        <w:contextualSpacing/>
        <w:rPr>
          <w:rFonts w:ascii="Arial" w:hAnsi="Arial" w:cs="Arial"/>
          <w:sz w:val="24"/>
          <w:szCs w:val="24"/>
        </w:rPr>
      </w:pPr>
    </w:p>
    <w:p w14:paraId="6BBA0298" w14:textId="1664D1E8" w:rsidR="00D81792" w:rsidRPr="00335D38" w:rsidRDefault="007E4E7A" w:rsidP="000212D0">
      <w:pPr>
        <w:spacing w:after="0" w:line="240" w:lineRule="auto"/>
        <w:contextualSpacing/>
        <w:rPr>
          <w:rFonts w:ascii="Arial" w:hAnsi="Arial" w:cs="Arial"/>
          <w:sz w:val="24"/>
          <w:szCs w:val="24"/>
        </w:rPr>
      </w:pPr>
      <w:r w:rsidRPr="00335D38">
        <w:rPr>
          <w:rFonts w:ascii="Arial" w:hAnsi="Arial" w:cs="Arial"/>
          <w:sz w:val="24"/>
          <w:szCs w:val="24"/>
        </w:rPr>
        <w:t>1</w:t>
      </w:r>
      <w:r w:rsidR="00582AA2" w:rsidRPr="00335D38">
        <w:rPr>
          <w:rFonts w:ascii="Arial" w:hAnsi="Arial" w:cs="Arial"/>
          <w:sz w:val="24"/>
          <w:szCs w:val="24"/>
        </w:rPr>
        <w:t xml:space="preserve">.  </w:t>
      </w:r>
      <w:r w:rsidR="00D81792" w:rsidRPr="00335D38">
        <w:rPr>
          <w:rFonts w:ascii="Arial" w:hAnsi="Arial" w:cs="Arial"/>
          <w:sz w:val="24"/>
          <w:szCs w:val="24"/>
          <w:u w:val="single"/>
        </w:rPr>
        <w:t>Required Representations and Certifications</w:t>
      </w:r>
      <w:r w:rsidR="00FF28BB" w:rsidRPr="00335D38">
        <w:rPr>
          <w:rFonts w:ascii="Arial" w:hAnsi="Arial" w:cs="Arial"/>
          <w:sz w:val="24"/>
          <w:szCs w:val="24"/>
        </w:rPr>
        <w:t>.</w:t>
      </w:r>
    </w:p>
    <w:p w14:paraId="6C01BB78" w14:textId="77777777" w:rsidR="00D81792" w:rsidRPr="00335D38" w:rsidRDefault="00D81792" w:rsidP="000212D0">
      <w:pPr>
        <w:spacing w:after="0" w:line="240" w:lineRule="auto"/>
        <w:contextualSpacing/>
        <w:rPr>
          <w:rFonts w:ascii="Arial" w:hAnsi="Arial" w:cs="Arial"/>
          <w:sz w:val="24"/>
          <w:szCs w:val="24"/>
        </w:rPr>
      </w:pPr>
    </w:p>
    <w:p w14:paraId="5616DE14" w14:textId="00A10FB5" w:rsidR="007F6959" w:rsidRPr="00335D38" w:rsidRDefault="00D81792" w:rsidP="004201F3">
      <w:pPr>
        <w:pStyle w:val="ListParagraph"/>
        <w:numPr>
          <w:ilvl w:val="0"/>
          <w:numId w:val="27"/>
        </w:numPr>
        <w:spacing w:after="0" w:line="240" w:lineRule="auto"/>
        <w:ind w:left="0" w:firstLine="360"/>
        <w:rPr>
          <w:rFonts w:ascii="Arial" w:hAnsi="Arial" w:cs="Arial"/>
          <w:sz w:val="24"/>
          <w:szCs w:val="24"/>
        </w:rPr>
      </w:pPr>
      <w:r w:rsidRPr="00335D38">
        <w:rPr>
          <w:rFonts w:ascii="Arial" w:hAnsi="Arial" w:cs="Arial"/>
          <w:sz w:val="24"/>
          <w:szCs w:val="24"/>
        </w:rPr>
        <w:t xml:space="preserve">For </w:t>
      </w:r>
      <w:r w:rsidR="007F6959" w:rsidRPr="00335D38">
        <w:rPr>
          <w:rFonts w:ascii="Arial" w:hAnsi="Arial" w:cs="Arial"/>
          <w:sz w:val="24"/>
          <w:szCs w:val="24"/>
        </w:rPr>
        <w:t>Contract Proposals</w:t>
      </w:r>
      <w:r w:rsidR="00582AA2" w:rsidRPr="00335D38">
        <w:rPr>
          <w:rFonts w:ascii="Arial" w:hAnsi="Arial" w:cs="Arial"/>
          <w:sz w:val="24"/>
          <w:szCs w:val="24"/>
        </w:rPr>
        <w:t xml:space="preserve">.  </w:t>
      </w:r>
      <w:r w:rsidR="007F6959" w:rsidRPr="00335D38">
        <w:rPr>
          <w:rFonts w:ascii="Arial" w:hAnsi="Arial" w:cs="Arial"/>
          <w:sz w:val="24"/>
          <w:szCs w:val="24"/>
        </w:rPr>
        <w:t>Representations and certifications shall be completed by successful applicants prior to award</w:t>
      </w:r>
      <w:r w:rsidR="00582AA2" w:rsidRPr="00335D38">
        <w:rPr>
          <w:rFonts w:ascii="Arial" w:hAnsi="Arial" w:cs="Arial"/>
          <w:sz w:val="24"/>
          <w:szCs w:val="24"/>
        </w:rPr>
        <w:t xml:space="preserve">.  </w:t>
      </w:r>
      <w:r w:rsidR="007F6959" w:rsidRPr="00335D38">
        <w:rPr>
          <w:rFonts w:ascii="Arial" w:hAnsi="Arial" w:cs="Arial"/>
          <w:sz w:val="24"/>
          <w:szCs w:val="24"/>
        </w:rPr>
        <w:t>Representations and Certifications are to be completed through SAM at https://www.SAM.gov</w:t>
      </w:r>
      <w:r w:rsidR="00582AA2" w:rsidRPr="00335D38">
        <w:rPr>
          <w:rFonts w:ascii="Arial" w:hAnsi="Arial" w:cs="Arial"/>
          <w:sz w:val="24"/>
          <w:szCs w:val="24"/>
        </w:rPr>
        <w:t xml:space="preserve">.  </w:t>
      </w:r>
      <w:r w:rsidR="007F6959" w:rsidRPr="00335D38">
        <w:rPr>
          <w:rFonts w:ascii="Arial" w:hAnsi="Arial" w:cs="Arial"/>
          <w:sz w:val="24"/>
          <w:szCs w:val="24"/>
        </w:rPr>
        <w:t xml:space="preserve">As appropriate, DFARS and contract-specific certification packages will be provided to the contractor for completion prior to </w:t>
      </w:r>
      <w:r w:rsidR="0087140A" w:rsidRPr="00335D38">
        <w:rPr>
          <w:rFonts w:ascii="Arial" w:hAnsi="Arial" w:cs="Arial"/>
          <w:sz w:val="24"/>
          <w:szCs w:val="24"/>
        </w:rPr>
        <w:t>the award</w:t>
      </w:r>
      <w:r w:rsidR="007F6959" w:rsidRPr="00335D38">
        <w:rPr>
          <w:rFonts w:ascii="Arial" w:hAnsi="Arial" w:cs="Arial"/>
          <w:sz w:val="24"/>
          <w:szCs w:val="24"/>
        </w:rPr>
        <w:t>.</w:t>
      </w:r>
    </w:p>
    <w:p w14:paraId="1F5B3338" w14:textId="77777777" w:rsidR="009323D3" w:rsidRPr="00335D38" w:rsidRDefault="009323D3" w:rsidP="000212D0">
      <w:pPr>
        <w:spacing w:after="0" w:line="240" w:lineRule="auto"/>
        <w:contextualSpacing/>
        <w:rPr>
          <w:rFonts w:ascii="Arial" w:hAnsi="Arial" w:cs="Arial"/>
          <w:sz w:val="24"/>
          <w:szCs w:val="24"/>
        </w:rPr>
      </w:pPr>
    </w:p>
    <w:p w14:paraId="151CBD78" w14:textId="34E58A07" w:rsidR="009323D3" w:rsidRPr="00335D38" w:rsidRDefault="009323D3" w:rsidP="00304428">
      <w:pPr>
        <w:spacing w:after="0" w:line="240" w:lineRule="auto"/>
        <w:contextualSpacing/>
        <w:rPr>
          <w:rFonts w:ascii="Arial" w:hAnsi="Arial" w:cs="Arial"/>
          <w:sz w:val="24"/>
          <w:szCs w:val="24"/>
        </w:rPr>
      </w:pPr>
      <w:r w:rsidRPr="00335D38">
        <w:rPr>
          <w:rFonts w:ascii="Arial" w:hAnsi="Arial" w:cs="Arial"/>
          <w:sz w:val="24"/>
          <w:szCs w:val="24"/>
        </w:rPr>
        <w:t xml:space="preserve">    </w:t>
      </w:r>
      <w:r w:rsidR="00304428" w:rsidRPr="00335D38">
        <w:rPr>
          <w:rFonts w:ascii="Arial" w:hAnsi="Arial" w:cs="Arial"/>
          <w:sz w:val="24"/>
          <w:szCs w:val="24"/>
        </w:rPr>
        <w:t xml:space="preserve">      </w:t>
      </w:r>
      <w:r w:rsidRPr="00335D38">
        <w:rPr>
          <w:rFonts w:ascii="Arial" w:hAnsi="Arial" w:cs="Arial"/>
          <w:sz w:val="24"/>
          <w:szCs w:val="24"/>
        </w:rPr>
        <w:t>(</w:t>
      </w:r>
      <w:r w:rsidR="004201F3" w:rsidRPr="00335D38">
        <w:rPr>
          <w:rFonts w:ascii="Arial" w:hAnsi="Arial" w:cs="Arial"/>
          <w:sz w:val="24"/>
          <w:szCs w:val="24"/>
        </w:rPr>
        <w:t>1</w:t>
      </w:r>
      <w:r w:rsidR="00330FA9" w:rsidRPr="00335D38">
        <w:rPr>
          <w:rFonts w:ascii="Arial" w:hAnsi="Arial" w:cs="Arial"/>
          <w:sz w:val="24"/>
          <w:szCs w:val="24"/>
        </w:rPr>
        <w:t>)</w:t>
      </w:r>
      <w:r w:rsidR="00304428" w:rsidRPr="00335D38">
        <w:rPr>
          <w:rFonts w:ascii="Arial" w:hAnsi="Arial" w:cs="Arial"/>
          <w:sz w:val="24"/>
          <w:szCs w:val="24"/>
        </w:rPr>
        <w:t xml:space="preserve"> </w:t>
      </w:r>
      <w:r w:rsidRPr="00335D38">
        <w:rPr>
          <w:rFonts w:ascii="Arial" w:hAnsi="Arial" w:cs="Arial"/>
          <w:sz w:val="24"/>
          <w:szCs w:val="24"/>
        </w:rPr>
        <w:t xml:space="preserve">FAR 52.203-18, Prohibition on Contracting with Entities that Require Certain </w:t>
      </w:r>
      <w:r w:rsidR="001874D3" w:rsidRPr="00335D38">
        <w:rPr>
          <w:rFonts w:ascii="Arial" w:hAnsi="Arial" w:cs="Arial"/>
          <w:sz w:val="24"/>
          <w:szCs w:val="24"/>
        </w:rPr>
        <w:t xml:space="preserve">Internal </w:t>
      </w:r>
      <w:r w:rsidRPr="00335D38">
        <w:rPr>
          <w:rFonts w:ascii="Arial" w:hAnsi="Arial" w:cs="Arial"/>
          <w:sz w:val="24"/>
          <w:szCs w:val="24"/>
        </w:rPr>
        <w:t>Confidentiality Agreements or</w:t>
      </w:r>
      <w:r w:rsidR="001874D3" w:rsidRPr="00335D38">
        <w:rPr>
          <w:rFonts w:ascii="Arial" w:hAnsi="Arial" w:cs="Arial"/>
          <w:sz w:val="24"/>
          <w:szCs w:val="24"/>
        </w:rPr>
        <w:t xml:space="preserve"> Statements</w:t>
      </w:r>
      <w:r w:rsidRPr="00335D38">
        <w:rPr>
          <w:rFonts w:ascii="Arial" w:hAnsi="Arial" w:cs="Arial"/>
          <w:sz w:val="24"/>
          <w:szCs w:val="24"/>
        </w:rPr>
        <w:t>-Representation (JAN 2017)</w:t>
      </w:r>
    </w:p>
    <w:p w14:paraId="32E20DF7" w14:textId="1AB79B92" w:rsidR="009323D3" w:rsidRPr="00335D38" w:rsidRDefault="009323D3" w:rsidP="00304428">
      <w:pPr>
        <w:spacing w:after="0" w:line="240" w:lineRule="auto"/>
        <w:contextualSpacing/>
        <w:rPr>
          <w:rFonts w:ascii="Arial" w:hAnsi="Arial" w:cs="Arial"/>
          <w:sz w:val="24"/>
          <w:szCs w:val="24"/>
        </w:rPr>
      </w:pPr>
      <w:r w:rsidRPr="00335D38">
        <w:rPr>
          <w:rFonts w:ascii="Arial" w:hAnsi="Arial" w:cs="Arial"/>
          <w:sz w:val="24"/>
          <w:szCs w:val="24"/>
        </w:rPr>
        <w:lastRenderedPageBreak/>
        <w:t xml:space="preserve"> </w:t>
      </w:r>
      <w:r w:rsidR="00304428" w:rsidRPr="00335D38">
        <w:rPr>
          <w:rFonts w:ascii="Arial" w:hAnsi="Arial" w:cs="Arial"/>
          <w:sz w:val="24"/>
          <w:szCs w:val="24"/>
        </w:rPr>
        <w:t xml:space="preserve">         </w:t>
      </w:r>
      <w:r w:rsidRPr="00335D38">
        <w:rPr>
          <w:rFonts w:ascii="Arial" w:hAnsi="Arial" w:cs="Arial"/>
          <w:sz w:val="24"/>
          <w:szCs w:val="24"/>
        </w:rPr>
        <w:t>(</w:t>
      </w:r>
      <w:r w:rsidR="004201F3" w:rsidRPr="00335D38">
        <w:rPr>
          <w:rFonts w:ascii="Arial" w:hAnsi="Arial" w:cs="Arial"/>
          <w:sz w:val="24"/>
          <w:szCs w:val="24"/>
        </w:rPr>
        <w:t>2</w:t>
      </w:r>
      <w:r w:rsidRPr="00335D38">
        <w:rPr>
          <w:rFonts w:ascii="Arial" w:hAnsi="Arial" w:cs="Arial"/>
          <w:sz w:val="24"/>
          <w:szCs w:val="24"/>
        </w:rPr>
        <w:t>) FAR 52.204-26, Covered Telecommunications Equipment or Services-Representation (OCT 2020)</w:t>
      </w:r>
    </w:p>
    <w:p w14:paraId="5C6D9B35" w14:textId="1711258E" w:rsidR="009323D3" w:rsidRPr="00335D38" w:rsidRDefault="009323D3" w:rsidP="00304428">
      <w:pPr>
        <w:tabs>
          <w:tab w:val="left" w:pos="990"/>
          <w:tab w:val="left" w:pos="1080"/>
        </w:tabs>
        <w:spacing w:after="0" w:line="240" w:lineRule="auto"/>
        <w:contextualSpacing/>
        <w:rPr>
          <w:rFonts w:ascii="Arial" w:hAnsi="Arial" w:cs="Arial"/>
          <w:sz w:val="24"/>
          <w:szCs w:val="24"/>
        </w:rPr>
      </w:pPr>
      <w:r w:rsidRPr="00335D38">
        <w:rPr>
          <w:rFonts w:ascii="Arial" w:hAnsi="Arial" w:cs="Arial"/>
          <w:sz w:val="24"/>
          <w:szCs w:val="24"/>
        </w:rPr>
        <w:t xml:space="preserve">  </w:t>
      </w:r>
      <w:r w:rsidR="00304428" w:rsidRPr="00335D38">
        <w:rPr>
          <w:rFonts w:ascii="Arial" w:hAnsi="Arial" w:cs="Arial"/>
          <w:sz w:val="24"/>
          <w:szCs w:val="24"/>
        </w:rPr>
        <w:t xml:space="preserve">        </w:t>
      </w:r>
      <w:r w:rsidRPr="00335D38">
        <w:rPr>
          <w:rFonts w:ascii="Arial" w:hAnsi="Arial" w:cs="Arial"/>
          <w:sz w:val="24"/>
          <w:szCs w:val="24"/>
        </w:rPr>
        <w:t>(</w:t>
      </w:r>
      <w:r w:rsidR="004201F3" w:rsidRPr="00335D38">
        <w:rPr>
          <w:rFonts w:ascii="Arial" w:hAnsi="Arial" w:cs="Arial"/>
          <w:sz w:val="24"/>
          <w:szCs w:val="24"/>
        </w:rPr>
        <w:t>3</w:t>
      </w:r>
      <w:r w:rsidRPr="00335D38">
        <w:rPr>
          <w:rFonts w:ascii="Arial" w:hAnsi="Arial" w:cs="Arial"/>
          <w:sz w:val="24"/>
          <w:szCs w:val="24"/>
        </w:rPr>
        <w:t>) FAR 52.209-11, Representation by Corporations Regarding Delinquent Tax Liability or a Felony Conviction</w:t>
      </w:r>
      <w:r w:rsidR="00F93DA5" w:rsidRPr="00335D38">
        <w:rPr>
          <w:rFonts w:ascii="Arial" w:hAnsi="Arial" w:cs="Arial"/>
          <w:sz w:val="24"/>
          <w:szCs w:val="24"/>
        </w:rPr>
        <w:t xml:space="preserve"> under any</w:t>
      </w:r>
      <w:r w:rsidR="001874D3" w:rsidRPr="00335D38">
        <w:rPr>
          <w:rFonts w:ascii="Arial" w:hAnsi="Arial" w:cs="Arial"/>
          <w:sz w:val="24"/>
          <w:szCs w:val="24"/>
        </w:rPr>
        <w:t xml:space="preserve"> </w:t>
      </w:r>
      <w:r w:rsidRPr="00335D38">
        <w:rPr>
          <w:rFonts w:ascii="Arial" w:hAnsi="Arial" w:cs="Arial"/>
          <w:sz w:val="24"/>
          <w:szCs w:val="24"/>
        </w:rPr>
        <w:t>Federal Law (FEB 2016)</w:t>
      </w:r>
    </w:p>
    <w:p w14:paraId="6243532C" w14:textId="77777777" w:rsidR="009323D3" w:rsidRPr="00335D38" w:rsidRDefault="009323D3" w:rsidP="000212D0">
      <w:pPr>
        <w:spacing w:after="0" w:line="240" w:lineRule="auto"/>
        <w:contextualSpacing/>
        <w:rPr>
          <w:rFonts w:ascii="Arial" w:hAnsi="Arial" w:cs="Arial"/>
          <w:sz w:val="24"/>
          <w:szCs w:val="24"/>
        </w:rPr>
      </w:pPr>
    </w:p>
    <w:p w14:paraId="0CC2B984" w14:textId="1DAE0823" w:rsidR="0054788A" w:rsidRPr="00335D38" w:rsidRDefault="00D81792" w:rsidP="004201F3">
      <w:pPr>
        <w:pStyle w:val="ListParagraph"/>
        <w:numPr>
          <w:ilvl w:val="0"/>
          <w:numId w:val="27"/>
        </w:numPr>
        <w:spacing w:after="0" w:line="240" w:lineRule="auto"/>
        <w:rPr>
          <w:rFonts w:ascii="Arial" w:hAnsi="Arial" w:cs="Arial"/>
          <w:sz w:val="24"/>
          <w:szCs w:val="24"/>
        </w:rPr>
      </w:pPr>
      <w:r w:rsidRPr="00335D38">
        <w:rPr>
          <w:rFonts w:ascii="Arial" w:hAnsi="Arial" w:cs="Arial"/>
          <w:sz w:val="24"/>
          <w:szCs w:val="24"/>
        </w:rPr>
        <w:t xml:space="preserve">For </w:t>
      </w:r>
      <w:r w:rsidR="009323D3" w:rsidRPr="00335D38">
        <w:rPr>
          <w:rFonts w:ascii="Arial" w:hAnsi="Arial" w:cs="Arial"/>
          <w:sz w:val="24"/>
          <w:szCs w:val="24"/>
        </w:rPr>
        <w:t>Grant and Cooperative Agreement Proposals.</w:t>
      </w:r>
    </w:p>
    <w:p w14:paraId="159609CB" w14:textId="77777777" w:rsidR="0054788A" w:rsidRPr="00335D38" w:rsidRDefault="0054788A" w:rsidP="000212D0">
      <w:pPr>
        <w:spacing w:after="0" w:line="240" w:lineRule="auto"/>
        <w:contextualSpacing/>
        <w:rPr>
          <w:rFonts w:ascii="Arial" w:hAnsi="Arial" w:cs="Arial"/>
          <w:sz w:val="24"/>
          <w:szCs w:val="24"/>
        </w:rPr>
      </w:pPr>
    </w:p>
    <w:p w14:paraId="20CE92A8" w14:textId="7F46C941" w:rsidR="009323D3" w:rsidRPr="00335D38" w:rsidRDefault="00304428" w:rsidP="00304428">
      <w:pPr>
        <w:spacing w:after="0" w:line="240" w:lineRule="auto"/>
        <w:contextualSpacing/>
        <w:rPr>
          <w:rFonts w:ascii="Arial" w:hAnsi="Arial" w:cs="Arial"/>
          <w:sz w:val="24"/>
          <w:szCs w:val="24"/>
        </w:rPr>
      </w:pPr>
      <w:r w:rsidRPr="00335D38">
        <w:rPr>
          <w:rFonts w:ascii="Arial" w:hAnsi="Arial" w:cs="Arial"/>
          <w:sz w:val="24"/>
          <w:szCs w:val="24"/>
        </w:rPr>
        <w:t xml:space="preserve">          </w:t>
      </w:r>
      <w:r w:rsidR="0054788A" w:rsidRPr="00335D38">
        <w:rPr>
          <w:rFonts w:ascii="Arial" w:hAnsi="Arial" w:cs="Arial"/>
          <w:sz w:val="24"/>
          <w:szCs w:val="24"/>
        </w:rPr>
        <w:t>(</w:t>
      </w:r>
      <w:r w:rsidR="004201F3" w:rsidRPr="00335D38">
        <w:rPr>
          <w:rFonts w:ascii="Arial" w:hAnsi="Arial" w:cs="Arial"/>
          <w:sz w:val="24"/>
          <w:szCs w:val="24"/>
        </w:rPr>
        <w:t>1</w:t>
      </w:r>
      <w:r w:rsidR="0054788A" w:rsidRPr="00335D38">
        <w:rPr>
          <w:rFonts w:ascii="Arial" w:hAnsi="Arial" w:cs="Arial"/>
          <w:sz w:val="24"/>
          <w:szCs w:val="24"/>
        </w:rPr>
        <w:t xml:space="preserve">) </w:t>
      </w:r>
      <w:r w:rsidR="009323D3" w:rsidRPr="00335D38">
        <w:rPr>
          <w:rFonts w:ascii="Arial" w:hAnsi="Arial" w:cs="Arial"/>
          <w:sz w:val="24"/>
          <w:szCs w:val="24"/>
        </w:rPr>
        <w:t>Grant awards greater than $100,000 require a certification of compliance with a national policy mandate concerning lobbying</w:t>
      </w:r>
      <w:r w:rsidR="00582AA2" w:rsidRPr="00335D38">
        <w:rPr>
          <w:rFonts w:ascii="Arial" w:hAnsi="Arial" w:cs="Arial"/>
          <w:sz w:val="24"/>
          <w:szCs w:val="24"/>
        </w:rPr>
        <w:t xml:space="preserve">.  </w:t>
      </w:r>
      <w:r w:rsidR="009323D3" w:rsidRPr="00335D38">
        <w:rPr>
          <w:rFonts w:ascii="Arial" w:hAnsi="Arial" w:cs="Arial"/>
          <w:sz w:val="24"/>
          <w:szCs w:val="24"/>
        </w:rPr>
        <w:t>Statutes and Government-wide regulations require the certification to be submitted prior to award</w:t>
      </w:r>
      <w:r w:rsidR="00582AA2" w:rsidRPr="00335D38">
        <w:rPr>
          <w:rFonts w:ascii="Arial" w:hAnsi="Arial" w:cs="Arial"/>
          <w:sz w:val="24"/>
          <w:szCs w:val="24"/>
        </w:rPr>
        <w:t xml:space="preserve">.  </w:t>
      </w:r>
      <w:r w:rsidR="009323D3" w:rsidRPr="00335D38">
        <w:rPr>
          <w:rFonts w:ascii="Arial" w:hAnsi="Arial" w:cs="Arial"/>
          <w:sz w:val="24"/>
          <w:szCs w:val="24"/>
        </w:rPr>
        <w:t>When submitting your grant through Grants.gov, by completing blocks 18 and 19 of the</w:t>
      </w:r>
      <w:r w:rsidR="00507D9A" w:rsidRPr="00335D38">
        <w:rPr>
          <w:rFonts w:ascii="Arial" w:hAnsi="Arial" w:cs="Arial"/>
          <w:sz w:val="24"/>
          <w:szCs w:val="24"/>
        </w:rPr>
        <w:t xml:space="preserve"> </w:t>
      </w:r>
      <w:r w:rsidR="009323D3" w:rsidRPr="00335D38">
        <w:rPr>
          <w:rFonts w:ascii="Arial" w:hAnsi="Arial" w:cs="Arial"/>
          <w:sz w:val="24"/>
          <w:szCs w:val="24"/>
        </w:rPr>
        <w:t xml:space="preserve">SF 424 </w:t>
      </w:r>
      <w:r w:rsidR="00507D9A" w:rsidRPr="00335D38">
        <w:rPr>
          <w:rFonts w:ascii="Arial" w:hAnsi="Arial" w:cs="Arial"/>
          <w:sz w:val="24"/>
          <w:szCs w:val="24"/>
        </w:rPr>
        <w:t xml:space="preserve">Research and Related </w:t>
      </w:r>
      <w:r w:rsidR="009323D3" w:rsidRPr="00335D38">
        <w:rPr>
          <w:rFonts w:ascii="Arial" w:hAnsi="Arial" w:cs="Arial"/>
          <w:sz w:val="24"/>
          <w:szCs w:val="24"/>
        </w:rPr>
        <w:t xml:space="preserve">(R&amp;R) </w:t>
      </w:r>
      <w:r w:rsidR="00286677" w:rsidRPr="00335D38">
        <w:rPr>
          <w:rFonts w:ascii="Arial" w:hAnsi="Arial" w:cs="Arial"/>
          <w:sz w:val="24"/>
          <w:szCs w:val="24"/>
        </w:rPr>
        <w:t>form</w:t>
      </w:r>
      <w:r w:rsidR="009323D3" w:rsidRPr="00335D38">
        <w:rPr>
          <w:rFonts w:ascii="Arial" w:hAnsi="Arial" w:cs="Arial"/>
          <w:sz w:val="24"/>
          <w:szCs w:val="24"/>
        </w:rPr>
        <w:t>, the grant applicant is providing the certification on lobbying required by 32 CFR Part 28; otherwise, a copy signed by the AOR must be provided</w:t>
      </w:r>
      <w:r w:rsidR="00582AA2" w:rsidRPr="00335D38">
        <w:rPr>
          <w:rFonts w:ascii="Arial" w:hAnsi="Arial" w:cs="Arial"/>
          <w:sz w:val="24"/>
          <w:szCs w:val="24"/>
        </w:rPr>
        <w:t xml:space="preserve">.  </w:t>
      </w:r>
      <w:r w:rsidR="009323D3" w:rsidRPr="00335D38">
        <w:rPr>
          <w:rFonts w:ascii="Arial" w:hAnsi="Arial" w:cs="Arial"/>
          <w:sz w:val="24"/>
          <w:szCs w:val="24"/>
        </w:rPr>
        <w:t>Below is the required certification:</w:t>
      </w:r>
    </w:p>
    <w:p w14:paraId="66F4B7BA" w14:textId="77777777" w:rsidR="009323D3" w:rsidRPr="00335D38" w:rsidRDefault="009323D3" w:rsidP="000212D0">
      <w:pPr>
        <w:spacing w:after="0" w:line="240" w:lineRule="auto"/>
        <w:contextualSpacing/>
        <w:rPr>
          <w:rFonts w:ascii="Arial" w:hAnsi="Arial" w:cs="Arial"/>
          <w:sz w:val="24"/>
          <w:szCs w:val="24"/>
        </w:rPr>
      </w:pPr>
    </w:p>
    <w:p w14:paraId="5B89ACB7" w14:textId="77777777" w:rsidR="004046F8" w:rsidRPr="00335D38" w:rsidRDefault="009323D3" w:rsidP="000212D0">
      <w:pPr>
        <w:spacing w:after="0" w:line="240" w:lineRule="auto"/>
        <w:ind w:right="540"/>
        <w:contextualSpacing/>
        <w:rPr>
          <w:rFonts w:ascii="Arial" w:hAnsi="Arial" w:cs="Arial"/>
          <w:sz w:val="24"/>
          <w:szCs w:val="24"/>
        </w:rPr>
      </w:pPr>
      <w:r w:rsidRPr="00335D38">
        <w:rPr>
          <w:rFonts w:ascii="Arial" w:hAnsi="Arial" w:cs="Arial"/>
          <w:sz w:val="24"/>
          <w:szCs w:val="24"/>
        </w:rPr>
        <w:t xml:space="preserve">CERTIFICATION AT APPENDIX A TO 32 CFR PART 28 REGARDING LOBBYING: </w:t>
      </w:r>
    </w:p>
    <w:p w14:paraId="1F9A4C68" w14:textId="77777777" w:rsidR="004046F8" w:rsidRPr="00335D38" w:rsidRDefault="004046F8" w:rsidP="000212D0">
      <w:pPr>
        <w:spacing w:after="0" w:line="240" w:lineRule="auto"/>
        <w:ind w:left="540" w:right="540"/>
        <w:contextualSpacing/>
        <w:rPr>
          <w:rFonts w:ascii="Arial" w:hAnsi="Arial" w:cs="Arial"/>
          <w:sz w:val="24"/>
          <w:szCs w:val="24"/>
        </w:rPr>
      </w:pPr>
    </w:p>
    <w:p w14:paraId="263AB7FF" w14:textId="7DB4E3F6" w:rsidR="004046F8" w:rsidRPr="00335D38" w:rsidRDefault="009323D3" w:rsidP="000212D0">
      <w:pPr>
        <w:spacing w:after="0" w:line="240" w:lineRule="auto"/>
        <w:ind w:right="540"/>
        <w:contextualSpacing/>
        <w:rPr>
          <w:rFonts w:ascii="Arial" w:hAnsi="Arial" w:cs="Arial"/>
          <w:sz w:val="24"/>
          <w:szCs w:val="24"/>
        </w:rPr>
      </w:pPr>
      <w:r w:rsidRPr="00335D38">
        <w:rPr>
          <w:rFonts w:ascii="Arial" w:hAnsi="Arial" w:cs="Arial"/>
          <w:sz w:val="24"/>
          <w:szCs w:val="24"/>
        </w:rPr>
        <w:t xml:space="preserve">Certification for Contracts, Grants, Loans, and Cooperative Agreements </w:t>
      </w:r>
    </w:p>
    <w:p w14:paraId="20F5E3A9" w14:textId="77777777" w:rsidR="004046F8" w:rsidRPr="00335D38" w:rsidRDefault="004046F8" w:rsidP="000212D0">
      <w:pPr>
        <w:spacing w:after="0" w:line="240" w:lineRule="auto"/>
        <w:ind w:left="540" w:right="540"/>
        <w:contextualSpacing/>
        <w:rPr>
          <w:rFonts w:ascii="Arial" w:hAnsi="Arial" w:cs="Arial"/>
          <w:sz w:val="24"/>
          <w:szCs w:val="24"/>
        </w:rPr>
      </w:pPr>
    </w:p>
    <w:p w14:paraId="683CA124" w14:textId="29AD8E45" w:rsidR="009323D3" w:rsidRPr="00335D38" w:rsidRDefault="004046F8" w:rsidP="000212D0">
      <w:pPr>
        <w:spacing w:after="0" w:line="240" w:lineRule="auto"/>
        <w:ind w:right="540"/>
        <w:contextualSpacing/>
        <w:rPr>
          <w:rFonts w:ascii="Arial" w:hAnsi="Arial" w:cs="Arial"/>
          <w:sz w:val="24"/>
          <w:szCs w:val="24"/>
        </w:rPr>
      </w:pPr>
      <w:r w:rsidRPr="00335D38">
        <w:rPr>
          <w:rFonts w:ascii="Arial" w:hAnsi="Arial" w:cs="Arial"/>
          <w:sz w:val="24"/>
          <w:szCs w:val="24"/>
        </w:rPr>
        <w:t xml:space="preserve">The </w:t>
      </w:r>
      <w:r w:rsidR="009323D3" w:rsidRPr="00335D38">
        <w:rPr>
          <w:rFonts w:ascii="Arial" w:hAnsi="Arial" w:cs="Arial"/>
          <w:sz w:val="24"/>
          <w:szCs w:val="24"/>
        </w:rPr>
        <w:t>undersigned certifies, to the best of his or her knowledge and belief, that:</w:t>
      </w:r>
    </w:p>
    <w:p w14:paraId="78FEC5BB" w14:textId="77777777" w:rsidR="009323D3" w:rsidRPr="00335D38" w:rsidRDefault="009323D3" w:rsidP="000212D0">
      <w:pPr>
        <w:spacing w:after="0" w:line="240" w:lineRule="auto"/>
        <w:ind w:left="540" w:right="540"/>
        <w:contextualSpacing/>
        <w:rPr>
          <w:rFonts w:ascii="Arial" w:hAnsi="Arial" w:cs="Arial"/>
          <w:sz w:val="24"/>
          <w:szCs w:val="24"/>
        </w:rPr>
      </w:pPr>
    </w:p>
    <w:p w14:paraId="60F48719" w14:textId="29E5D7D8" w:rsidR="009323D3" w:rsidRPr="00335D38" w:rsidRDefault="00751D8A" w:rsidP="00751D8A">
      <w:pPr>
        <w:pStyle w:val="ListParagraph"/>
        <w:numPr>
          <w:ilvl w:val="0"/>
          <w:numId w:val="26"/>
        </w:numPr>
        <w:spacing w:after="0" w:line="240" w:lineRule="auto"/>
        <w:ind w:left="0" w:right="540" w:firstLine="540"/>
        <w:rPr>
          <w:rFonts w:ascii="Arial" w:hAnsi="Arial" w:cs="Arial"/>
          <w:sz w:val="24"/>
          <w:szCs w:val="24"/>
        </w:rPr>
      </w:pPr>
      <w:r w:rsidRPr="00335D38">
        <w:rPr>
          <w:rFonts w:ascii="Arial" w:hAnsi="Arial" w:cs="Arial"/>
          <w:sz w:val="24"/>
          <w:szCs w:val="24"/>
        </w:rPr>
        <w:t xml:space="preserve"> </w:t>
      </w:r>
      <w:r w:rsidR="009323D3" w:rsidRPr="00335D38">
        <w:rPr>
          <w:rFonts w:ascii="Arial" w:hAnsi="Arial" w:cs="Arial"/>
          <w:sz w:val="24"/>
          <w:szCs w:val="24"/>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r w:rsidRPr="00335D38">
        <w:rPr>
          <w:rFonts w:ascii="Arial" w:hAnsi="Arial" w:cs="Arial"/>
          <w:sz w:val="24"/>
          <w:szCs w:val="24"/>
        </w:rPr>
        <w:t>;</w:t>
      </w:r>
    </w:p>
    <w:p w14:paraId="1FEFC724" w14:textId="77777777" w:rsidR="009323D3" w:rsidRPr="00335D38" w:rsidRDefault="009323D3" w:rsidP="000212D0">
      <w:pPr>
        <w:spacing w:after="0" w:line="240" w:lineRule="auto"/>
        <w:ind w:left="540" w:right="540"/>
        <w:contextualSpacing/>
        <w:rPr>
          <w:rFonts w:ascii="Arial" w:hAnsi="Arial" w:cs="Arial"/>
          <w:sz w:val="24"/>
          <w:szCs w:val="24"/>
        </w:rPr>
      </w:pPr>
    </w:p>
    <w:p w14:paraId="4CB7699F" w14:textId="696B40C6" w:rsidR="009323D3" w:rsidRPr="00335D38" w:rsidRDefault="005C2275" w:rsidP="005C2275">
      <w:pPr>
        <w:pStyle w:val="ListParagraph"/>
        <w:numPr>
          <w:ilvl w:val="0"/>
          <w:numId w:val="26"/>
        </w:numPr>
        <w:spacing w:after="0" w:line="240" w:lineRule="auto"/>
        <w:ind w:left="0" w:right="540" w:firstLine="540"/>
        <w:rPr>
          <w:rFonts w:ascii="Arial" w:hAnsi="Arial" w:cs="Arial"/>
          <w:sz w:val="24"/>
          <w:szCs w:val="24"/>
        </w:rPr>
      </w:pPr>
      <w:r w:rsidRPr="00335D38">
        <w:rPr>
          <w:rFonts w:ascii="Arial" w:hAnsi="Arial" w:cs="Arial"/>
          <w:sz w:val="24"/>
          <w:szCs w:val="24"/>
        </w:rPr>
        <w:t xml:space="preserve"> </w:t>
      </w:r>
      <w:r w:rsidR="009323D3" w:rsidRPr="00335D38">
        <w:rPr>
          <w:rFonts w:ascii="Arial" w:hAnsi="Arial" w:cs="Arial"/>
          <w:sz w:val="24"/>
          <w:szCs w:val="24"/>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w:t>
      </w:r>
      <w:r w:rsidR="0099457B" w:rsidRPr="00335D38">
        <w:rPr>
          <w:rFonts w:ascii="Arial" w:hAnsi="Arial" w:cs="Arial"/>
          <w:sz w:val="24"/>
          <w:szCs w:val="24"/>
        </w:rPr>
        <w:t xml:space="preserve"> Standard Form</w:t>
      </w:r>
      <w:r w:rsidR="009323D3" w:rsidRPr="00335D38">
        <w:rPr>
          <w:rFonts w:ascii="Arial" w:hAnsi="Arial" w:cs="Arial"/>
          <w:sz w:val="24"/>
          <w:szCs w:val="24"/>
        </w:rPr>
        <w:t>-LLL, "Disclosure Form to Report Lobbying," in accordance with its instructions</w:t>
      </w:r>
      <w:r w:rsidRPr="00335D38">
        <w:rPr>
          <w:rFonts w:ascii="Arial" w:hAnsi="Arial" w:cs="Arial"/>
          <w:sz w:val="24"/>
          <w:szCs w:val="24"/>
        </w:rPr>
        <w:t xml:space="preserve">; </w:t>
      </w:r>
    </w:p>
    <w:p w14:paraId="335BE5C9" w14:textId="77777777" w:rsidR="009323D3" w:rsidRPr="00335D38" w:rsidRDefault="009323D3" w:rsidP="000212D0">
      <w:pPr>
        <w:spacing w:after="0" w:line="240" w:lineRule="auto"/>
        <w:ind w:left="540" w:right="540"/>
        <w:contextualSpacing/>
        <w:rPr>
          <w:rFonts w:ascii="Arial" w:hAnsi="Arial" w:cs="Arial"/>
          <w:sz w:val="24"/>
          <w:szCs w:val="24"/>
        </w:rPr>
      </w:pPr>
    </w:p>
    <w:p w14:paraId="678B0E82" w14:textId="061AB8F6" w:rsidR="009323D3" w:rsidRPr="00335D38" w:rsidRDefault="005C2275" w:rsidP="005C2275">
      <w:pPr>
        <w:pStyle w:val="ListParagraph"/>
        <w:numPr>
          <w:ilvl w:val="0"/>
          <w:numId w:val="26"/>
        </w:numPr>
        <w:spacing w:after="0" w:line="240" w:lineRule="auto"/>
        <w:ind w:left="0" w:right="540" w:firstLine="540"/>
        <w:rPr>
          <w:rFonts w:ascii="Arial" w:hAnsi="Arial" w:cs="Arial"/>
          <w:sz w:val="24"/>
          <w:szCs w:val="24"/>
        </w:rPr>
      </w:pPr>
      <w:r w:rsidRPr="00335D38">
        <w:rPr>
          <w:rFonts w:ascii="Arial" w:hAnsi="Arial" w:cs="Arial"/>
          <w:sz w:val="24"/>
          <w:szCs w:val="24"/>
        </w:rPr>
        <w:t xml:space="preserve"> </w:t>
      </w:r>
      <w:r w:rsidR="009323D3" w:rsidRPr="00335D38">
        <w:rPr>
          <w:rFonts w:ascii="Arial" w:hAnsi="Arial" w:cs="Arial"/>
          <w:sz w:val="24"/>
          <w:szCs w:val="24"/>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w:t>
      </w:r>
      <w:r w:rsidRPr="00335D38">
        <w:rPr>
          <w:rFonts w:ascii="Arial" w:hAnsi="Arial" w:cs="Arial"/>
          <w:sz w:val="24"/>
          <w:szCs w:val="24"/>
        </w:rPr>
        <w:t>accordingly</w:t>
      </w:r>
      <w:r w:rsidR="00522A6F" w:rsidRPr="00335D38">
        <w:rPr>
          <w:rFonts w:ascii="Arial" w:hAnsi="Arial" w:cs="Arial"/>
          <w:sz w:val="24"/>
          <w:szCs w:val="24"/>
        </w:rPr>
        <w:t>;</w:t>
      </w:r>
      <w:r w:rsidR="000A2D66" w:rsidRPr="00335D38">
        <w:rPr>
          <w:rFonts w:ascii="Arial" w:hAnsi="Arial" w:cs="Arial"/>
          <w:sz w:val="24"/>
          <w:szCs w:val="24"/>
        </w:rPr>
        <w:t xml:space="preserve"> and</w:t>
      </w:r>
    </w:p>
    <w:p w14:paraId="0ADB922B" w14:textId="77777777" w:rsidR="00887C18" w:rsidRPr="00335D38" w:rsidRDefault="00887C18" w:rsidP="00887C18">
      <w:pPr>
        <w:spacing w:after="0" w:line="240" w:lineRule="auto"/>
        <w:ind w:right="540"/>
        <w:rPr>
          <w:rFonts w:ascii="Arial" w:hAnsi="Arial" w:cs="Arial"/>
          <w:sz w:val="24"/>
          <w:szCs w:val="24"/>
        </w:rPr>
      </w:pPr>
    </w:p>
    <w:p w14:paraId="1159D244" w14:textId="40E2F076" w:rsidR="009323D3" w:rsidRPr="00335D38" w:rsidRDefault="005C2275" w:rsidP="005C2275">
      <w:pPr>
        <w:pStyle w:val="ListParagraph"/>
        <w:numPr>
          <w:ilvl w:val="0"/>
          <w:numId w:val="26"/>
        </w:numPr>
        <w:spacing w:after="0" w:line="240" w:lineRule="auto"/>
        <w:ind w:left="0" w:right="540" w:firstLine="540"/>
        <w:rPr>
          <w:rFonts w:ascii="Arial" w:hAnsi="Arial" w:cs="Arial"/>
          <w:sz w:val="24"/>
          <w:szCs w:val="24"/>
        </w:rPr>
      </w:pPr>
      <w:r w:rsidRPr="00335D38">
        <w:rPr>
          <w:rFonts w:ascii="Arial" w:hAnsi="Arial" w:cs="Arial"/>
          <w:sz w:val="24"/>
          <w:szCs w:val="24"/>
        </w:rPr>
        <w:t xml:space="preserve"> </w:t>
      </w:r>
      <w:r w:rsidR="009323D3" w:rsidRPr="00335D38">
        <w:rPr>
          <w:rFonts w:ascii="Arial" w:hAnsi="Arial" w:cs="Arial"/>
          <w:sz w:val="24"/>
          <w:szCs w:val="24"/>
        </w:rPr>
        <w:t>This certification is a material representation of fact upon which reliance was placed when this transaction was made or entered into</w:t>
      </w:r>
      <w:r w:rsidR="00582AA2" w:rsidRPr="00335D38">
        <w:rPr>
          <w:rFonts w:ascii="Arial" w:hAnsi="Arial" w:cs="Arial"/>
          <w:sz w:val="24"/>
          <w:szCs w:val="24"/>
        </w:rPr>
        <w:t xml:space="preserve">.  </w:t>
      </w:r>
      <w:r w:rsidR="009323D3" w:rsidRPr="00335D38">
        <w:rPr>
          <w:rFonts w:ascii="Arial" w:hAnsi="Arial" w:cs="Arial"/>
          <w:sz w:val="24"/>
          <w:szCs w:val="24"/>
        </w:rPr>
        <w:t>Submission of this certification is a prerequisite for making or entering into this transaction imposed by</w:t>
      </w:r>
      <w:r w:rsidR="008600E1" w:rsidRPr="00335D38">
        <w:rPr>
          <w:rFonts w:ascii="Arial" w:hAnsi="Arial" w:cs="Arial"/>
          <w:sz w:val="24"/>
          <w:szCs w:val="24"/>
        </w:rPr>
        <w:t xml:space="preserve"> </w:t>
      </w:r>
      <w:r w:rsidR="008600E1" w:rsidRPr="00335D38">
        <w:rPr>
          <w:rFonts w:ascii="Arial" w:eastAsia="Times New Roman" w:hAnsi="Arial" w:cs="Arial"/>
          <w:color w:val="333333"/>
          <w:sz w:val="24"/>
          <w:szCs w:val="24"/>
        </w:rPr>
        <w:t>section 1352, title 31, U.S. Code</w:t>
      </w:r>
      <w:r w:rsidR="00582AA2" w:rsidRPr="00335D38">
        <w:rPr>
          <w:rFonts w:ascii="Arial" w:hAnsi="Arial" w:cs="Arial"/>
          <w:sz w:val="24"/>
          <w:szCs w:val="24"/>
        </w:rPr>
        <w:t xml:space="preserve">.  </w:t>
      </w:r>
      <w:r w:rsidR="009323D3" w:rsidRPr="00335D38">
        <w:rPr>
          <w:rFonts w:ascii="Arial" w:hAnsi="Arial" w:cs="Arial"/>
          <w:sz w:val="24"/>
          <w:szCs w:val="24"/>
        </w:rPr>
        <w:t>Any person who fails to file the required certification shall be subject to a civil penalty of not less than $10,000 and not more than $100,000 for each such failure.</w:t>
      </w:r>
    </w:p>
    <w:p w14:paraId="12F78519" w14:textId="77777777" w:rsidR="0054788A" w:rsidRPr="00335D38" w:rsidRDefault="0054788A" w:rsidP="000212D0">
      <w:pPr>
        <w:spacing w:after="0" w:line="240" w:lineRule="auto"/>
        <w:contextualSpacing/>
        <w:rPr>
          <w:rFonts w:ascii="Arial" w:hAnsi="Arial" w:cs="Arial"/>
          <w:sz w:val="24"/>
          <w:szCs w:val="24"/>
        </w:rPr>
      </w:pPr>
    </w:p>
    <w:p w14:paraId="4281A508" w14:textId="1360499F" w:rsidR="0054788A" w:rsidRPr="00335D38" w:rsidRDefault="007E4E7A"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54788A" w:rsidRPr="00335D38">
        <w:rPr>
          <w:rFonts w:ascii="Arial" w:hAnsi="Arial" w:cs="Arial"/>
          <w:sz w:val="24"/>
          <w:szCs w:val="24"/>
        </w:rPr>
        <w:t xml:space="preserve"> </w:t>
      </w:r>
      <w:r w:rsidRPr="00335D38">
        <w:rPr>
          <w:rFonts w:ascii="Arial" w:hAnsi="Arial" w:cs="Arial"/>
          <w:sz w:val="24"/>
          <w:szCs w:val="24"/>
        </w:rPr>
        <w:t xml:space="preserve"> </w:t>
      </w:r>
      <w:r w:rsidR="005C2275" w:rsidRPr="00335D38">
        <w:rPr>
          <w:rFonts w:ascii="Arial" w:hAnsi="Arial" w:cs="Arial"/>
          <w:sz w:val="24"/>
          <w:szCs w:val="24"/>
        </w:rPr>
        <w:t>c</w:t>
      </w:r>
      <w:r w:rsidR="004201F3" w:rsidRPr="00335D38">
        <w:rPr>
          <w:rFonts w:ascii="Arial" w:hAnsi="Arial" w:cs="Arial"/>
          <w:sz w:val="24"/>
          <w:szCs w:val="24"/>
        </w:rPr>
        <w:t>.</w:t>
      </w:r>
      <w:r w:rsidR="0054788A" w:rsidRPr="00335D38">
        <w:rPr>
          <w:rFonts w:ascii="Arial" w:hAnsi="Arial" w:cs="Arial"/>
          <w:sz w:val="24"/>
          <w:szCs w:val="24"/>
        </w:rPr>
        <w:t xml:space="preserve"> </w:t>
      </w:r>
      <w:r w:rsidR="005C2275" w:rsidRPr="00335D38">
        <w:rPr>
          <w:rFonts w:ascii="Arial" w:hAnsi="Arial" w:cs="Arial"/>
          <w:sz w:val="24"/>
          <w:szCs w:val="24"/>
        </w:rPr>
        <w:t xml:space="preserve"> </w:t>
      </w:r>
      <w:r w:rsidR="0054788A" w:rsidRPr="00335D38">
        <w:rPr>
          <w:rFonts w:ascii="Arial" w:hAnsi="Arial" w:cs="Arial"/>
          <w:sz w:val="24"/>
          <w:szCs w:val="24"/>
        </w:rPr>
        <w:t>In accordance with Section 743 of P.L. 113-</w:t>
      </w:r>
      <w:r w:rsidR="005B2F62" w:rsidRPr="00335D38">
        <w:rPr>
          <w:rFonts w:ascii="Arial" w:hAnsi="Arial" w:cs="Arial"/>
          <w:sz w:val="24"/>
          <w:szCs w:val="24"/>
        </w:rPr>
        <w:t>235,</w:t>
      </w:r>
      <w:r w:rsidR="0054788A" w:rsidRPr="00335D38">
        <w:rPr>
          <w:rFonts w:ascii="Arial" w:hAnsi="Arial" w:cs="Arial"/>
          <w:sz w:val="24"/>
          <w:szCs w:val="24"/>
        </w:rPr>
        <w:t xml:space="preserve"> none of the funds appropriated or otherwise made available by that or any other Act may be made available for a grant or cooperative agreement with an entity that requires its employees or contractors seeking to report fraud, waste, or abuse to sign internal confidentiality agreements or statements prohibiting or otherwise restricting those employees or contractors from lawfully reporting that waste, fraud, or abuse to a designated investigative or law enforcement representative of a Federal department or agency authorized to receive the information.</w:t>
      </w:r>
    </w:p>
    <w:p w14:paraId="2584E445" w14:textId="77777777" w:rsidR="007E4E7A" w:rsidRPr="00335D38" w:rsidRDefault="007E4E7A" w:rsidP="000212D0">
      <w:pPr>
        <w:spacing w:after="0" w:line="240" w:lineRule="auto"/>
        <w:contextualSpacing/>
        <w:rPr>
          <w:rFonts w:ascii="Arial" w:hAnsi="Arial" w:cs="Arial"/>
          <w:sz w:val="24"/>
          <w:szCs w:val="24"/>
        </w:rPr>
      </w:pPr>
    </w:p>
    <w:p w14:paraId="10C9817D" w14:textId="77777777" w:rsidR="0054788A" w:rsidRPr="00335D38" w:rsidRDefault="0054788A" w:rsidP="000212D0">
      <w:pPr>
        <w:spacing w:after="0" w:line="240" w:lineRule="auto"/>
        <w:ind w:right="540"/>
        <w:contextualSpacing/>
        <w:rPr>
          <w:rFonts w:ascii="Arial" w:hAnsi="Arial" w:cs="Arial"/>
          <w:sz w:val="24"/>
          <w:szCs w:val="24"/>
        </w:rPr>
      </w:pPr>
      <w:r w:rsidRPr="00335D38">
        <w:rPr>
          <w:rFonts w:ascii="Arial" w:hAnsi="Arial" w:cs="Arial"/>
          <w:sz w:val="24"/>
          <w:szCs w:val="24"/>
        </w:rPr>
        <w:t>PROHIBITION ON CONTRACTING WITH ENTITIES THAT REQUIRED CERTAIN INTERNAL CONFIDENTIALITY AGREEMENTS – REPRESENTATION</w:t>
      </w:r>
    </w:p>
    <w:p w14:paraId="1D796212" w14:textId="77777777" w:rsidR="0054788A" w:rsidRPr="00335D38" w:rsidRDefault="0054788A" w:rsidP="000212D0">
      <w:pPr>
        <w:spacing w:after="0" w:line="240" w:lineRule="auto"/>
        <w:ind w:left="540" w:right="540"/>
        <w:contextualSpacing/>
        <w:rPr>
          <w:rFonts w:ascii="Arial" w:hAnsi="Arial" w:cs="Arial"/>
          <w:sz w:val="24"/>
          <w:szCs w:val="24"/>
        </w:rPr>
      </w:pPr>
    </w:p>
    <w:p w14:paraId="54B405DC" w14:textId="1597030A" w:rsidR="0054788A" w:rsidRPr="00335D38" w:rsidRDefault="0054788A" w:rsidP="000212D0">
      <w:pPr>
        <w:spacing w:after="0" w:line="240" w:lineRule="auto"/>
        <w:ind w:right="540"/>
        <w:contextualSpacing/>
        <w:rPr>
          <w:rFonts w:ascii="Arial" w:hAnsi="Arial" w:cs="Arial"/>
          <w:sz w:val="24"/>
          <w:szCs w:val="24"/>
        </w:rPr>
      </w:pPr>
      <w:r w:rsidRPr="00335D38">
        <w:rPr>
          <w:rFonts w:ascii="Arial" w:hAnsi="Arial" w:cs="Arial"/>
          <w:sz w:val="24"/>
          <w:szCs w:val="24"/>
        </w:rPr>
        <w:t>Agreement with the representation below will be affirmed by checking the “I agree” box in block 17 of the SF424 (R&amp;R) as part of the electronic proposal submitted via Grants.gov</w:t>
      </w:r>
      <w:r w:rsidR="00582AA2" w:rsidRPr="00335D38">
        <w:rPr>
          <w:rFonts w:ascii="Arial" w:hAnsi="Arial" w:cs="Arial"/>
          <w:sz w:val="24"/>
          <w:szCs w:val="24"/>
        </w:rPr>
        <w:t xml:space="preserve">.  </w:t>
      </w:r>
      <w:r w:rsidRPr="00335D38">
        <w:rPr>
          <w:rFonts w:ascii="Arial" w:hAnsi="Arial" w:cs="Arial"/>
          <w:sz w:val="24"/>
          <w:szCs w:val="24"/>
        </w:rPr>
        <w:t>The representation reads as follows:</w:t>
      </w:r>
    </w:p>
    <w:p w14:paraId="1951A10A" w14:textId="77777777" w:rsidR="0054788A" w:rsidRPr="00335D38" w:rsidRDefault="0054788A" w:rsidP="000212D0">
      <w:pPr>
        <w:spacing w:after="0" w:line="240" w:lineRule="auto"/>
        <w:ind w:left="540" w:right="540"/>
        <w:contextualSpacing/>
        <w:rPr>
          <w:rFonts w:ascii="Arial" w:hAnsi="Arial" w:cs="Arial"/>
          <w:sz w:val="24"/>
          <w:szCs w:val="24"/>
        </w:rPr>
      </w:pPr>
    </w:p>
    <w:p w14:paraId="6B9BC77C" w14:textId="77777777" w:rsidR="0054788A" w:rsidRPr="00335D38" w:rsidRDefault="0054788A" w:rsidP="000212D0">
      <w:pPr>
        <w:spacing w:after="0" w:line="240" w:lineRule="auto"/>
        <w:ind w:right="540"/>
        <w:contextualSpacing/>
        <w:rPr>
          <w:rFonts w:ascii="Arial" w:hAnsi="Arial" w:cs="Arial"/>
          <w:sz w:val="24"/>
          <w:szCs w:val="24"/>
        </w:rPr>
      </w:pPr>
      <w:r w:rsidRPr="00335D38">
        <w:rPr>
          <w:rFonts w:ascii="Arial" w:hAnsi="Arial" w:cs="Arial"/>
          <w:sz w:val="24"/>
          <w:szCs w:val="24"/>
        </w:rPr>
        <w:t>By submission of its proposal or application, the applicant represents that it does not require any of its employees, contractors, or subrecipients seeking to report fraud, waste, or abuse to sign or comply with internal confidentiality agreements or statements prohibiting or otherwise restricting those employees, contractors, subrecipients from lawfully reporting that waste, fraud, or abuse to a designated investigative or law enforcement representative of a Federal department or agency authorized to receive such information.</w:t>
      </w:r>
    </w:p>
    <w:p w14:paraId="5240CB7E" w14:textId="77777777" w:rsidR="0054788A" w:rsidRPr="00335D38" w:rsidRDefault="0054788A" w:rsidP="000212D0">
      <w:pPr>
        <w:spacing w:after="0" w:line="240" w:lineRule="auto"/>
        <w:contextualSpacing/>
        <w:rPr>
          <w:rFonts w:ascii="Arial" w:hAnsi="Arial" w:cs="Arial"/>
          <w:sz w:val="24"/>
          <w:szCs w:val="24"/>
        </w:rPr>
      </w:pPr>
    </w:p>
    <w:p w14:paraId="3F5C01EE" w14:textId="1ACB8CE6" w:rsidR="0054788A" w:rsidRPr="00335D38" w:rsidRDefault="0054788A" w:rsidP="000212D0">
      <w:pPr>
        <w:spacing w:after="0" w:line="240" w:lineRule="auto"/>
        <w:contextualSpacing/>
        <w:rPr>
          <w:rFonts w:ascii="Arial" w:hAnsi="Arial" w:cs="Arial"/>
          <w:sz w:val="24"/>
          <w:szCs w:val="24"/>
        </w:rPr>
      </w:pPr>
      <w:r w:rsidRPr="00335D38">
        <w:rPr>
          <w:rFonts w:ascii="Arial" w:hAnsi="Arial" w:cs="Arial"/>
          <w:sz w:val="24"/>
          <w:szCs w:val="24"/>
        </w:rPr>
        <w:t>*Note that: Section 743 of P.L. 113-235 states that it does not contravene requirements applicable to SF 312, Form 4414, or any other form issued by a Federal department or agency governing the nondisclosure of classified information.</w:t>
      </w:r>
    </w:p>
    <w:p w14:paraId="405DA877" w14:textId="77777777" w:rsidR="0054788A" w:rsidRPr="00335D38" w:rsidRDefault="0054788A" w:rsidP="000212D0">
      <w:pPr>
        <w:spacing w:after="0" w:line="240" w:lineRule="auto"/>
        <w:contextualSpacing/>
        <w:rPr>
          <w:rFonts w:ascii="Arial" w:hAnsi="Arial" w:cs="Arial"/>
          <w:sz w:val="24"/>
          <w:szCs w:val="24"/>
        </w:rPr>
      </w:pPr>
    </w:p>
    <w:p w14:paraId="47DB847F" w14:textId="5D3EF7C2" w:rsidR="0054788A" w:rsidRPr="00335D38" w:rsidRDefault="00B22E1F"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5C2275" w:rsidRPr="00335D38">
        <w:rPr>
          <w:rFonts w:ascii="Arial" w:hAnsi="Arial" w:cs="Arial"/>
          <w:sz w:val="24"/>
          <w:szCs w:val="24"/>
        </w:rPr>
        <w:t>d</w:t>
      </w:r>
      <w:r w:rsidR="004201F3" w:rsidRPr="00335D38">
        <w:rPr>
          <w:rFonts w:ascii="Arial" w:hAnsi="Arial" w:cs="Arial"/>
          <w:sz w:val="24"/>
          <w:szCs w:val="24"/>
        </w:rPr>
        <w:t xml:space="preserve">. </w:t>
      </w:r>
      <w:r w:rsidR="0054788A" w:rsidRPr="00335D38">
        <w:rPr>
          <w:rFonts w:ascii="Arial" w:hAnsi="Arial" w:cs="Arial"/>
          <w:sz w:val="24"/>
          <w:szCs w:val="24"/>
        </w:rPr>
        <w:t xml:space="preserve"> Recipients are required to submit the following representation with the application package IAW the instructions at Section</w:t>
      </w:r>
      <w:r w:rsidR="003A10F0" w:rsidRPr="00335D38">
        <w:rPr>
          <w:rFonts w:ascii="Arial" w:hAnsi="Arial" w:cs="Arial"/>
          <w:sz w:val="24"/>
          <w:szCs w:val="24"/>
        </w:rPr>
        <w:t xml:space="preserve"> IV.E.a.</w:t>
      </w:r>
      <w:r w:rsidR="00B07809" w:rsidRPr="00335D38">
        <w:rPr>
          <w:rFonts w:ascii="Arial" w:hAnsi="Arial" w:cs="Arial"/>
          <w:sz w:val="24"/>
          <w:szCs w:val="24"/>
        </w:rPr>
        <w:t xml:space="preserve"> </w:t>
      </w:r>
      <w:r w:rsidR="0054788A" w:rsidRPr="00335D38">
        <w:rPr>
          <w:rFonts w:ascii="Arial" w:hAnsi="Arial" w:cs="Arial"/>
          <w:sz w:val="24"/>
          <w:szCs w:val="24"/>
        </w:rPr>
        <w:t>of this BAA:</w:t>
      </w:r>
    </w:p>
    <w:p w14:paraId="4B76D813" w14:textId="77777777" w:rsidR="0054788A" w:rsidRPr="00335D38" w:rsidRDefault="0054788A" w:rsidP="000212D0">
      <w:pPr>
        <w:spacing w:after="0" w:line="240" w:lineRule="auto"/>
        <w:contextualSpacing/>
        <w:rPr>
          <w:rFonts w:ascii="Arial" w:hAnsi="Arial" w:cs="Arial"/>
          <w:sz w:val="24"/>
          <w:szCs w:val="24"/>
        </w:rPr>
      </w:pPr>
    </w:p>
    <w:p w14:paraId="294C25DF" w14:textId="77777777" w:rsidR="0054788A" w:rsidRPr="00335D38" w:rsidRDefault="0054788A" w:rsidP="000212D0">
      <w:pPr>
        <w:spacing w:after="0" w:line="240" w:lineRule="auto"/>
        <w:ind w:right="540"/>
        <w:contextualSpacing/>
        <w:rPr>
          <w:rFonts w:ascii="Arial" w:hAnsi="Arial" w:cs="Arial"/>
          <w:sz w:val="24"/>
          <w:szCs w:val="24"/>
        </w:rPr>
      </w:pPr>
      <w:r w:rsidRPr="00335D38">
        <w:rPr>
          <w:rFonts w:ascii="Arial" w:hAnsi="Arial" w:cs="Arial"/>
          <w:sz w:val="24"/>
          <w:szCs w:val="24"/>
        </w:rPr>
        <w:t>REPRESENTATIONS UNDER DOD ASSISTANCE AGREEMENTS:</w:t>
      </w:r>
    </w:p>
    <w:p w14:paraId="6955B519" w14:textId="77777777" w:rsidR="0054788A" w:rsidRPr="00335D38" w:rsidRDefault="0054788A" w:rsidP="000212D0">
      <w:pPr>
        <w:spacing w:after="0" w:line="240" w:lineRule="auto"/>
        <w:ind w:left="540" w:right="540"/>
        <w:contextualSpacing/>
        <w:rPr>
          <w:rFonts w:ascii="Arial" w:hAnsi="Arial" w:cs="Arial"/>
          <w:sz w:val="24"/>
          <w:szCs w:val="24"/>
        </w:rPr>
      </w:pPr>
    </w:p>
    <w:p w14:paraId="18117F2A" w14:textId="77777777" w:rsidR="0054788A" w:rsidRPr="00335D38" w:rsidRDefault="0054788A" w:rsidP="000212D0">
      <w:pPr>
        <w:spacing w:after="0" w:line="240" w:lineRule="auto"/>
        <w:ind w:right="540"/>
        <w:contextualSpacing/>
        <w:rPr>
          <w:rFonts w:ascii="Arial" w:hAnsi="Arial" w:cs="Arial"/>
          <w:sz w:val="24"/>
          <w:szCs w:val="24"/>
        </w:rPr>
      </w:pPr>
      <w:r w:rsidRPr="00335D38">
        <w:rPr>
          <w:rFonts w:ascii="Arial" w:hAnsi="Arial" w:cs="Arial"/>
          <w:sz w:val="24"/>
          <w:szCs w:val="24"/>
        </w:rPr>
        <w:t>APPROPRIATIONS PROVISIONS ON TAX DELINQUENCY AND FELONY CONVICTIONS</w:t>
      </w:r>
    </w:p>
    <w:p w14:paraId="72482421" w14:textId="77777777" w:rsidR="0054788A" w:rsidRPr="00335D38" w:rsidRDefault="0054788A" w:rsidP="000212D0">
      <w:pPr>
        <w:spacing w:after="0" w:line="240" w:lineRule="auto"/>
        <w:ind w:left="540" w:right="540"/>
        <w:contextualSpacing/>
        <w:rPr>
          <w:rFonts w:ascii="Arial" w:hAnsi="Arial" w:cs="Arial"/>
          <w:sz w:val="24"/>
          <w:szCs w:val="24"/>
        </w:rPr>
      </w:pPr>
    </w:p>
    <w:p w14:paraId="549EF6D4" w14:textId="77777777" w:rsidR="0054788A" w:rsidRPr="00335D38" w:rsidRDefault="0054788A" w:rsidP="000212D0">
      <w:pPr>
        <w:spacing w:after="0" w:line="240" w:lineRule="auto"/>
        <w:ind w:right="540"/>
        <w:contextualSpacing/>
        <w:rPr>
          <w:rFonts w:ascii="Arial" w:hAnsi="Arial" w:cs="Arial"/>
          <w:sz w:val="24"/>
          <w:szCs w:val="24"/>
        </w:rPr>
      </w:pPr>
      <w:r w:rsidRPr="00335D38">
        <w:rPr>
          <w:rFonts w:ascii="Arial" w:hAnsi="Arial" w:cs="Arial"/>
          <w:sz w:val="24"/>
          <w:szCs w:val="24"/>
        </w:rPr>
        <w:t>The applicant is [ ] is not [ ] a “Corporation” meaning any entity, including any institution of higher education, other nonprofit organization, or for-profit entity that has filed articles of incorporation.</w:t>
      </w:r>
    </w:p>
    <w:p w14:paraId="18C3AA3C" w14:textId="77777777" w:rsidR="009B55DC" w:rsidRPr="00335D38" w:rsidRDefault="009B55DC" w:rsidP="000212D0">
      <w:pPr>
        <w:spacing w:after="0" w:line="240" w:lineRule="auto"/>
        <w:ind w:left="540" w:right="540"/>
        <w:contextualSpacing/>
        <w:rPr>
          <w:rFonts w:ascii="Arial" w:hAnsi="Arial" w:cs="Arial"/>
          <w:sz w:val="24"/>
          <w:szCs w:val="24"/>
        </w:rPr>
      </w:pPr>
    </w:p>
    <w:p w14:paraId="71701222" w14:textId="77777777" w:rsidR="0054788A" w:rsidRPr="00335D38" w:rsidRDefault="0054788A" w:rsidP="000212D0">
      <w:pPr>
        <w:spacing w:after="0" w:line="240" w:lineRule="auto"/>
        <w:ind w:right="540"/>
        <w:contextualSpacing/>
        <w:rPr>
          <w:rFonts w:ascii="Arial" w:hAnsi="Arial" w:cs="Arial"/>
          <w:sz w:val="24"/>
          <w:szCs w:val="24"/>
        </w:rPr>
      </w:pPr>
      <w:r w:rsidRPr="00335D38">
        <w:rPr>
          <w:rFonts w:ascii="Arial" w:hAnsi="Arial" w:cs="Arial"/>
          <w:sz w:val="24"/>
          <w:szCs w:val="24"/>
        </w:rPr>
        <w:t>If the applicant is a “Corporation” please complete the following representations:</w:t>
      </w:r>
    </w:p>
    <w:p w14:paraId="73748A80" w14:textId="77777777" w:rsidR="0054788A" w:rsidRPr="00335D38" w:rsidRDefault="0054788A" w:rsidP="000212D0">
      <w:pPr>
        <w:spacing w:after="0" w:line="240" w:lineRule="auto"/>
        <w:ind w:left="540" w:right="540"/>
        <w:contextualSpacing/>
        <w:rPr>
          <w:rFonts w:ascii="Arial" w:hAnsi="Arial" w:cs="Arial"/>
          <w:sz w:val="24"/>
          <w:szCs w:val="24"/>
        </w:rPr>
      </w:pPr>
    </w:p>
    <w:p w14:paraId="58F23CEC" w14:textId="5A34C7D2" w:rsidR="0054788A" w:rsidRPr="00335D38" w:rsidRDefault="0054788A" w:rsidP="004201F3">
      <w:pPr>
        <w:spacing w:after="0" w:line="240" w:lineRule="auto"/>
        <w:ind w:right="540" w:firstLine="720"/>
        <w:contextualSpacing/>
        <w:rPr>
          <w:rFonts w:ascii="Arial" w:hAnsi="Arial" w:cs="Arial"/>
          <w:sz w:val="24"/>
          <w:szCs w:val="24"/>
        </w:rPr>
      </w:pPr>
      <w:r w:rsidRPr="00335D38">
        <w:rPr>
          <w:rFonts w:ascii="Arial" w:hAnsi="Arial" w:cs="Arial"/>
          <w:sz w:val="24"/>
          <w:szCs w:val="24"/>
        </w:rPr>
        <w:t>(</w:t>
      </w:r>
      <w:r w:rsidR="004201F3" w:rsidRPr="00335D38">
        <w:rPr>
          <w:rFonts w:ascii="Arial" w:hAnsi="Arial" w:cs="Arial"/>
          <w:sz w:val="24"/>
          <w:szCs w:val="24"/>
        </w:rPr>
        <w:t>1</w:t>
      </w:r>
      <w:r w:rsidRPr="00335D38">
        <w:rPr>
          <w:rFonts w:ascii="Arial" w:hAnsi="Arial" w:cs="Arial"/>
          <w:sz w:val="24"/>
          <w:szCs w:val="24"/>
        </w:rPr>
        <w:t>) The applicant represents that it is [ ] is not [ ]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14:paraId="6017FD47" w14:textId="77777777" w:rsidR="0054788A" w:rsidRPr="00335D38" w:rsidRDefault="0054788A" w:rsidP="000212D0">
      <w:pPr>
        <w:spacing w:after="0" w:line="240" w:lineRule="auto"/>
        <w:ind w:left="540" w:right="540"/>
        <w:contextualSpacing/>
        <w:rPr>
          <w:rFonts w:ascii="Arial" w:hAnsi="Arial" w:cs="Arial"/>
          <w:sz w:val="24"/>
          <w:szCs w:val="24"/>
        </w:rPr>
      </w:pPr>
    </w:p>
    <w:p w14:paraId="135C7AF1" w14:textId="523146F8" w:rsidR="0054788A" w:rsidRPr="00335D38" w:rsidRDefault="0054788A" w:rsidP="004201F3">
      <w:pPr>
        <w:spacing w:after="0" w:line="240" w:lineRule="auto"/>
        <w:ind w:right="540" w:firstLine="720"/>
        <w:contextualSpacing/>
        <w:rPr>
          <w:rFonts w:ascii="Arial" w:hAnsi="Arial" w:cs="Arial"/>
          <w:sz w:val="24"/>
          <w:szCs w:val="24"/>
        </w:rPr>
      </w:pPr>
      <w:r w:rsidRPr="00335D38">
        <w:rPr>
          <w:rFonts w:ascii="Arial" w:hAnsi="Arial" w:cs="Arial"/>
          <w:sz w:val="24"/>
          <w:szCs w:val="24"/>
        </w:rPr>
        <w:t>(</w:t>
      </w:r>
      <w:r w:rsidR="004201F3" w:rsidRPr="00335D38">
        <w:rPr>
          <w:rFonts w:ascii="Arial" w:hAnsi="Arial" w:cs="Arial"/>
          <w:sz w:val="24"/>
          <w:szCs w:val="24"/>
        </w:rPr>
        <w:t>2</w:t>
      </w:r>
      <w:r w:rsidRPr="00335D38">
        <w:rPr>
          <w:rFonts w:ascii="Arial" w:hAnsi="Arial" w:cs="Arial"/>
          <w:sz w:val="24"/>
          <w:szCs w:val="24"/>
        </w:rPr>
        <w:t>) The applicant represents that it is [ ] is not [ ] a corporation that was convicted of a criminal violation under any Federal law within the preceding 24 months.</w:t>
      </w:r>
    </w:p>
    <w:p w14:paraId="5DE52379" w14:textId="77777777" w:rsidR="0054788A" w:rsidRPr="00335D38" w:rsidRDefault="0054788A" w:rsidP="000212D0">
      <w:pPr>
        <w:spacing w:after="0" w:line="240" w:lineRule="auto"/>
        <w:ind w:left="540" w:right="540"/>
        <w:contextualSpacing/>
        <w:rPr>
          <w:rFonts w:ascii="Arial" w:hAnsi="Arial" w:cs="Arial"/>
          <w:sz w:val="24"/>
          <w:szCs w:val="24"/>
        </w:rPr>
      </w:pPr>
    </w:p>
    <w:p w14:paraId="3A8ED471" w14:textId="564C94BB" w:rsidR="0054788A" w:rsidRPr="00335D38" w:rsidRDefault="0054788A" w:rsidP="000212D0">
      <w:pPr>
        <w:spacing w:after="0" w:line="240" w:lineRule="auto"/>
        <w:ind w:right="540"/>
        <w:contextualSpacing/>
        <w:rPr>
          <w:rFonts w:ascii="Arial" w:hAnsi="Arial" w:cs="Arial"/>
          <w:sz w:val="24"/>
          <w:szCs w:val="24"/>
        </w:rPr>
      </w:pPr>
      <w:r w:rsidRPr="00335D38">
        <w:rPr>
          <w:rFonts w:ascii="Arial" w:hAnsi="Arial" w:cs="Arial"/>
          <w:sz w:val="24"/>
          <w:szCs w:val="24"/>
        </w:rPr>
        <w:t>NOTE: If an applicant responds in the affirmative to either of the above representations, the applicant is ineligible to receive an award unless the agency suspension and debarment official (SDO) has considered suspension or debarment and determined that further action is not required to protect the Government’s interests</w:t>
      </w:r>
      <w:r w:rsidR="00582AA2" w:rsidRPr="00335D38">
        <w:rPr>
          <w:rFonts w:ascii="Arial" w:hAnsi="Arial" w:cs="Arial"/>
          <w:sz w:val="24"/>
          <w:szCs w:val="24"/>
        </w:rPr>
        <w:t xml:space="preserve">.  </w:t>
      </w:r>
      <w:r w:rsidRPr="00335D38">
        <w:rPr>
          <w:rFonts w:ascii="Arial" w:hAnsi="Arial" w:cs="Arial"/>
          <w:sz w:val="24"/>
          <w:szCs w:val="24"/>
        </w:rPr>
        <w:t>The applicant therefore should provide information about its tax liability or conviction to the agency’s SDO as soon as it can do so to facilitate completion of the required considerations before award decisions are made.</w:t>
      </w:r>
    </w:p>
    <w:p w14:paraId="1478B3B8" w14:textId="77777777" w:rsidR="0054788A" w:rsidRPr="00335D38" w:rsidRDefault="0054788A" w:rsidP="000212D0">
      <w:pPr>
        <w:spacing w:after="0" w:line="240" w:lineRule="auto"/>
        <w:ind w:left="540" w:right="540"/>
        <w:contextualSpacing/>
        <w:rPr>
          <w:rFonts w:ascii="Arial" w:hAnsi="Arial" w:cs="Arial"/>
          <w:sz w:val="24"/>
          <w:szCs w:val="24"/>
        </w:rPr>
      </w:pPr>
    </w:p>
    <w:p w14:paraId="759343F3" w14:textId="77777777" w:rsidR="0054788A" w:rsidRPr="00335D38" w:rsidRDefault="0054788A" w:rsidP="000212D0">
      <w:pPr>
        <w:spacing w:after="0" w:line="240" w:lineRule="auto"/>
        <w:ind w:right="540"/>
        <w:contextualSpacing/>
        <w:rPr>
          <w:rFonts w:ascii="Arial" w:hAnsi="Arial" w:cs="Arial"/>
          <w:sz w:val="24"/>
          <w:szCs w:val="24"/>
        </w:rPr>
      </w:pPr>
      <w:r w:rsidRPr="00335D38">
        <w:rPr>
          <w:rFonts w:ascii="Arial" w:hAnsi="Arial" w:cs="Arial"/>
          <w:sz w:val="24"/>
          <w:szCs w:val="24"/>
        </w:rPr>
        <w:t>PROHIBITION ON CONTRACTING WITH ENTITIES USING CERTAIN TELECOMMUNICATIONS AND VIDEO SURVEILLANCE SERVICES OR EQUIPMENT</w:t>
      </w:r>
    </w:p>
    <w:p w14:paraId="05687E89" w14:textId="77777777" w:rsidR="0030286E" w:rsidRPr="00335D38" w:rsidRDefault="0030286E" w:rsidP="000212D0">
      <w:pPr>
        <w:spacing w:after="0" w:line="240" w:lineRule="auto"/>
        <w:ind w:left="540" w:right="540"/>
        <w:contextualSpacing/>
        <w:rPr>
          <w:rFonts w:ascii="Arial" w:hAnsi="Arial" w:cs="Arial"/>
          <w:sz w:val="24"/>
          <w:szCs w:val="24"/>
        </w:rPr>
      </w:pPr>
    </w:p>
    <w:p w14:paraId="0A35D9EA" w14:textId="697CCB9D" w:rsidR="0054788A" w:rsidRPr="00335D38" w:rsidRDefault="0054788A" w:rsidP="000212D0">
      <w:pPr>
        <w:spacing w:after="0" w:line="240" w:lineRule="auto"/>
        <w:ind w:right="540"/>
        <w:contextualSpacing/>
        <w:rPr>
          <w:rFonts w:ascii="Arial" w:hAnsi="Arial" w:cs="Arial"/>
          <w:sz w:val="24"/>
          <w:szCs w:val="24"/>
        </w:rPr>
      </w:pPr>
      <w:r w:rsidRPr="00335D38">
        <w:rPr>
          <w:rFonts w:ascii="Arial" w:hAnsi="Arial" w:cs="Arial"/>
          <w:sz w:val="24"/>
          <w:szCs w:val="24"/>
        </w:rPr>
        <w:t>Section 889 of the National Defense Authorization Act (NDAA) for Fiscal Year (FY) 2019 (Public Law 115-232) prohibits the head of an executive agency from obligating or expending loan or grant funds to procure or obtain, extend, or renew a contract to procure or obtain, or enter into a contract (or extend or renew a contract) to procure or obtain</w:t>
      </w:r>
      <w:r w:rsidR="00065C43" w:rsidRPr="00335D38">
        <w:rPr>
          <w:rFonts w:ascii="Arial" w:hAnsi="Arial" w:cs="Arial"/>
          <w:sz w:val="24"/>
          <w:szCs w:val="24"/>
        </w:rPr>
        <w:t xml:space="preserve"> prohibited</w:t>
      </w:r>
      <w:r w:rsidRPr="00335D38">
        <w:rPr>
          <w:rFonts w:ascii="Arial" w:hAnsi="Arial" w:cs="Arial"/>
          <w:sz w:val="24"/>
          <w:szCs w:val="24"/>
        </w:rPr>
        <w:t xml:space="preserve"> equipment, services, or systems as identified in section 889 of the NDAA for </w:t>
      </w:r>
      <w:r w:rsidR="00AF32F7" w:rsidRPr="00335D38">
        <w:rPr>
          <w:rFonts w:ascii="Arial" w:hAnsi="Arial" w:cs="Arial"/>
          <w:sz w:val="24"/>
          <w:szCs w:val="24"/>
        </w:rPr>
        <w:t>fiscal year (</w:t>
      </w:r>
      <w:r w:rsidRPr="00335D38">
        <w:rPr>
          <w:rFonts w:ascii="Arial" w:hAnsi="Arial" w:cs="Arial"/>
          <w:sz w:val="24"/>
          <w:szCs w:val="24"/>
        </w:rPr>
        <w:t>FY</w:t>
      </w:r>
      <w:r w:rsidR="00AF32F7" w:rsidRPr="00335D38">
        <w:rPr>
          <w:rFonts w:ascii="Arial" w:hAnsi="Arial" w:cs="Arial"/>
          <w:sz w:val="24"/>
          <w:szCs w:val="24"/>
        </w:rPr>
        <w:t>)</w:t>
      </w:r>
      <w:r w:rsidRPr="00335D38">
        <w:rPr>
          <w:rFonts w:ascii="Arial" w:hAnsi="Arial" w:cs="Arial"/>
          <w:sz w:val="24"/>
          <w:szCs w:val="24"/>
        </w:rPr>
        <w:t xml:space="preserve"> 2019</w:t>
      </w:r>
      <w:r w:rsidR="00582AA2" w:rsidRPr="00335D38">
        <w:rPr>
          <w:rFonts w:ascii="Arial" w:hAnsi="Arial" w:cs="Arial"/>
          <w:sz w:val="24"/>
          <w:szCs w:val="24"/>
        </w:rPr>
        <w:t xml:space="preserve">.  </w:t>
      </w:r>
      <w:r w:rsidRPr="00335D38">
        <w:rPr>
          <w:rFonts w:ascii="Arial" w:hAnsi="Arial" w:cs="Arial"/>
          <w:sz w:val="24"/>
          <w:szCs w:val="24"/>
        </w:rPr>
        <w:t>For more information on how this applies to all grant recipients and sub-recipients after August 13, 2020, please see DoD Research General Terms and Conditions (SEP 2021) NP Article IV</w:t>
      </w:r>
      <w:r w:rsidR="00582AA2" w:rsidRPr="00335D38">
        <w:rPr>
          <w:rFonts w:ascii="Arial" w:hAnsi="Arial" w:cs="Arial"/>
          <w:sz w:val="24"/>
          <w:szCs w:val="24"/>
        </w:rPr>
        <w:t xml:space="preserve">.  </w:t>
      </w:r>
      <w:r w:rsidRPr="00335D38">
        <w:rPr>
          <w:rFonts w:ascii="Arial" w:hAnsi="Arial" w:cs="Arial"/>
          <w:sz w:val="24"/>
          <w:szCs w:val="24"/>
        </w:rPr>
        <w:t>Other national policy requirements, paragraph 18.</w:t>
      </w:r>
    </w:p>
    <w:p w14:paraId="6C9C66D0" w14:textId="77777777" w:rsidR="0054788A" w:rsidRPr="00335D38" w:rsidRDefault="0054788A" w:rsidP="000212D0">
      <w:pPr>
        <w:spacing w:after="0" w:line="240" w:lineRule="auto"/>
        <w:contextualSpacing/>
        <w:rPr>
          <w:rFonts w:ascii="Arial" w:hAnsi="Arial" w:cs="Arial"/>
          <w:sz w:val="24"/>
          <w:szCs w:val="24"/>
        </w:rPr>
      </w:pPr>
    </w:p>
    <w:p w14:paraId="54558ACF" w14:textId="775AF750" w:rsidR="00233BCD" w:rsidRPr="00335D38" w:rsidRDefault="00B22E1F" w:rsidP="000212D0">
      <w:pPr>
        <w:spacing w:after="0" w:line="240" w:lineRule="auto"/>
        <w:contextualSpacing/>
        <w:rPr>
          <w:rFonts w:ascii="Arial" w:hAnsi="Arial" w:cs="Arial"/>
          <w:sz w:val="24"/>
          <w:szCs w:val="24"/>
        </w:rPr>
      </w:pPr>
      <w:r w:rsidRPr="00335D38">
        <w:rPr>
          <w:rFonts w:ascii="Arial" w:hAnsi="Arial" w:cs="Arial"/>
          <w:sz w:val="24"/>
          <w:szCs w:val="24"/>
        </w:rPr>
        <w:t>2</w:t>
      </w:r>
      <w:r w:rsidR="00582AA2" w:rsidRPr="00335D38">
        <w:rPr>
          <w:rFonts w:ascii="Arial" w:hAnsi="Arial" w:cs="Arial"/>
          <w:sz w:val="24"/>
          <w:szCs w:val="24"/>
        </w:rPr>
        <w:t xml:space="preserve">.  </w:t>
      </w:r>
      <w:r w:rsidR="00233BCD" w:rsidRPr="00335D38">
        <w:rPr>
          <w:rFonts w:ascii="Arial" w:hAnsi="Arial" w:cs="Arial"/>
          <w:sz w:val="24"/>
          <w:szCs w:val="24"/>
          <w:u w:val="single"/>
        </w:rPr>
        <w:t>Protection of Human Subjects</w:t>
      </w:r>
      <w:r w:rsidR="00233BCD" w:rsidRPr="00335D38">
        <w:rPr>
          <w:rFonts w:ascii="Arial" w:hAnsi="Arial" w:cs="Arial"/>
          <w:sz w:val="24"/>
          <w:szCs w:val="24"/>
        </w:rPr>
        <w:t>.</w:t>
      </w:r>
    </w:p>
    <w:p w14:paraId="52F35DC6" w14:textId="77777777" w:rsidR="00233BCD" w:rsidRPr="00335D38" w:rsidRDefault="00233BCD" w:rsidP="000212D0">
      <w:pPr>
        <w:spacing w:after="0" w:line="240" w:lineRule="auto"/>
        <w:contextualSpacing/>
        <w:rPr>
          <w:rFonts w:ascii="Arial" w:hAnsi="Arial" w:cs="Arial"/>
          <w:sz w:val="24"/>
          <w:szCs w:val="24"/>
        </w:rPr>
      </w:pPr>
    </w:p>
    <w:p w14:paraId="7D02E01A" w14:textId="5E87CDEB" w:rsidR="00233BCD" w:rsidRPr="00335D38" w:rsidRDefault="00233BCD" w:rsidP="000212D0">
      <w:pPr>
        <w:spacing w:after="0" w:line="240" w:lineRule="auto"/>
        <w:contextualSpacing/>
        <w:rPr>
          <w:rFonts w:ascii="Arial" w:hAnsi="Arial" w:cs="Arial"/>
          <w:sz w:val="24"/>
          <w:szCs w:val="24"/>
        </w:rPr>
      </w:pPr>
      <w:r w:rsidRPr="00335D38">
        <w:rPr>
          <w:rFonts w:ascii="Arial" w:hAnsi="Arial" w:cs="Arial"/>
          <w:sz w:val="24"/>
          <w:szCs w:val="24"/>
        </w:rPr>
        <w:t>For Assistance Instruments:</w:t>
      </w:r>
    </w:p>
    <w:p w14:paraId="254DB659" w14:textId="77777777" w:rsidR="00233BCD" w:rsidRPr="00335D38" w:rsidRDefault="00233BCD" w:rsidP="000212D0">
      <w:pPr>
        <w:spacing w:after="0" w:line="240" w:lineRule="auto"/>
        <w:contextualSpacing/>
        <w:rPr>
          <w:rFonts w:ascii="Arial" w:hAnsi="Arial" w:cs="Arial"/>
          <w:sz w:val="24"/>
          <w:szCs w:val="24"/>
        </w:rPr>
      </w:pPr>
    </w:p>
    <w:p w14:paraId="46922844" w14:textId="5DEB36F5" w:rsidR="00233BCD" w:rsidRPr="00335D38" w:rsidRDefault="00233BCD"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B22E1F" w:rsidRPr="00335D38">
        <w:rPr>
          <w:rFonts w:ascii="Arial" w:hAnsi="Arial" w:cs="Arial"/>
          <w:sz w:val="24"/>
          <w:szCs w:val="24"/>
        </w:rPr>
        <w:t>a</w:t>
      </w:r>
      <w:r w:rsidR="00582AA2" w:rsidRPr="00335D38">
        <w:rPr>
          <w:rFonts w:ascii="Arial" w:hAnsi="Arial" w:cs="Arial"/>
          <w:sz w:val="24"/>
          <w:szCs w:val="24"/>
        </w:rPr>
        <w:t xml:space="preserve">.  </w:t>
      </w:r>
      <w:r w:rsidRPr="00335D38">
        <w:rPr>
          <w:rFonts w:ascii="Arial" w:hAnsi="Arial" w:cs="Arial"/>
          <w:sz w:val="24"/>
          <w:szCs w:val="24"/>
        </w:rPr>
        <w:t>The recipient must protect the rights and welfare of individuals who participate as human subjects in research under this award and comply fully with the requirements at 32 CFR part 219, Department of Defense Instruction (DoDI) 3216.02, 10 U.S.C. 980, the National Policy Requirements Concerning Live Organisms Terms and Conditions (Section A.1., Human Subjects, at 81 Federal Register 78380, Appendix C to Part 1122), and when applicable, Food and Drug Administration policies and regulations.</w:t>
      </w:r>
    </w:p>
    <w:p w14:paraId="3982BFEA" w14:textId="272CAAC1" w:rsidR="00BF0A91" w:rsidRPr="00335D38" w:rsidRDefault="00233BCD"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B22E1F" w:rsidRPr="00335D38">
        <w:rPr>
          <w:rFonts w:ascii="Arial" w:hAnsi="Arial" w:cs="Arial"/>
          <w:sz w:val="24"/>
          <w:szCs w:val="24"/>
        </w:rPr>
        <w:t>b</w:t>
      </w:r>
      <w:r w:rsidR="00582AA2" w:rsidRPr="00335D38">
        <w:rPr>
          <w:rFonts w:ascii="Arial" w:hAnsi="Arial" w:cs="Arial"/>
          <w:sz w:val="24"/>
          <w:szCs w:val="24"/>
        </w:rPr>
        <w:t xml:space="preserve">.  </w:t>
      </w:r>
      <w:r w:rsidRPr="00335D38">
        <w:rPr>
          <w:rFonts w:ascii="Arial" w:hAnsi="Arial" w:cs="Arial"/>
          <w:sz w:val="24"/>
          <w:szCs w:val="24"/>
        </w:rPr>
        <w:t xml:space="preserve">The recipient must not begin performance of research involving human subjects, </w:t>
      </w:r>
      <w:r w:rsidR="00711706" w:rsidRPr="00335D38">
        <w:rPr>
          <w:rFonts w:ascii="Arial" w:hAnsi="Arial" w:cs="Arial"/>
          <w:sz w:val="24"/>
          <w:szCs w:val="24"/>
        </w:rPr>
        <w:t>also</w:t>
      </w:r>
      <w:r w:rsidRPr="00335D38">
        <w:rPr>
          <w:rFonts w:ascii="Arial" w:hAnsi="Arial" w:cs="Arial"/>
          <w:sz w:val="24"/>
          <w:szCs w:val="24"/>
        </w:rPr>
        <w:t xml:space="preserve"> known as human subjects research (HSR), that is covered under 32 CFR part 219, or that meets exemption criteria under 32 CFR 219.101(b), or expends funding on such effort, until you receive a formal notification of approval from the cognizant DoD Human Research Protection Official (HRPO)</w:t>
      </w:r>
      <w:r w:rsidR="00582AA2" w:rsidRPr="00335D38">
        <w:rPr>
          <w:rFonts w:ascii="Arial" w:hAnsi="Arial" w:cs="Arial"/>
          <w:sz w:val="24"/>
          <w:szCs w:val="24"/>
        </w:rPr>
        <w:t xml:space="preserve">.  </w:t>
      </w:r>
      <w:r w:rsidRPr="00335D38">
        <w:rPr>
          <w:rFonts w:ascii="Arial" w:hAnsi="Arial" w:cs="Arial"/>
          <w:sz w:val="24"/>
          <w:szCs w:val="24"/>
        </w:rPr>
        <w:t>Approval to perform HSR under this award is received after the HRPO has performed a review of the recipient’s documentation of planned HSR activities and has officially furnished a concurrence with the recipient’s determination as presented in the documentation.</w:t>
      </w:r>
    </w:p>
    <w:p w14:paraId="442AFB7A" w14:textId="77777777" w:rsidR="00BF0A91" w:rsidRPr="00335D38" w:rsidRDefault="00BF0A91" w:rsidP="000212D0">
      <w:pPr>
        <w:spacing w:after="0" w:line="240" w:lineRule="auto"/>
        <w:contextualSpacing/>
        <w:rPr>
          <w:rFonts w:ascii="Arial" w:hAnsi="Arial" w:cs="Arial"/>
          <w:sz w:val="24"/>
          <w:szCs w:val="24"/>
        </w:rPr>
      </w:pPr>
    </w:p>
    <w:p w14:paraId="5D44FD1F" w14:textId="5F91D2DD" w:rsidR="00233BCD" w:rsidRPr="00335D38" w:rsidRDefault="00233BCD" w:rsidP="000212D0">
      <w:pPr>
        <w:tabs>
          <w:tab w:val="left" w:pos="360"/>
        </w:tabs>
        <w:spacing w:after="0" w:line="240" w:lineRule="auto"/>
        <w:contextualSpacing/>
        <w:rPr>
          <w:rFonts w:ascii="Arial" w:hAnsi="Arial" w:cs="Arial"/>
          <w:sz w:val="24"/>
          <w:szCs w:val="24"/>
        </w:rPr>
      </w:pPr>
      <w:r w:rsidRPr="00335D38">
        <w:rPr>
          <w:rFonts w:ascii="Arial" w:hAnsi="Arial" w:cs="Arial"/>
          <w:sz w:val="24"/>
          <w:szCs w:val="24"/>
        </w:rPr>
        <w:t xml:space="preserve">     </w:t>
      </w:r>
      <w:r w:rsidR="00B22E1F" w:rsidRPr="00335D38">
        <w:rPr>
          <w:rFonts w:ascii="Arial" w:hAnsi="Arial" w:cs="Arial"/>
          <w:sz w:val="24"/>
          <w:szCs w:val="24"/>
        </w:rPr>
        <w:t>c</w:t>
      </w:r>
      <w:r w:rsidR="00582AA2" w:rsidRPr="00335D38">
        <w:rPr>
          <w:rFonts w:ascii="Arial" w:hAnsi="Arial" w:cs="Arial"/>
          <w:sz w:val="24"/>
          <w:szCs w:val="24"/>
        </w:rPr>
        <w:t xml:space="preserve">.  </w:t>
      </w:r>
      <w:r w:rsidRPr="00335D38">
        <w:rPr>
          <w:rFonts w:ascii="Arial" w:hAnsi="Arial" w:cs="Arial"/>
          <w:sz w:val="24"/>
          <w:szCs w:val="24"/>
        </w:rPr>
        <w:t>In order for the HRPO to accomplish this concurrence review, the recipient must provide sufficient documentation to enable his or her assessment as follows:</w:t>
      </w:r>
    </w:p>
    <w:p w14:paraId="769E0BE0" w14:textId="77777777" w:rsidR="00233BCD" w:rsidRPr="00335D38" w:rsidRDefault="00233BCD" w:rsidP="000212D0">
      <w:pPr>
        <w:spacing w:after="0" w:line="240" w:lineRule="auto"/>
        <w:contextualSpacing/>
        <w:rPr>
          <w:rFonts w:ascii="Arial" w:hAnsi="Arial" w:cs="Arial"/>
          <w:sz w:val="24"/>
          <w:szCs w:val="24"/>
        </w:rPr>
      </w:pPr>
    </w:p>
    <w:p w14:paraId="69F74D71" w14:textId="785348F1" w:rsidR="00233BCD" w:rsidRPr="00335D38" w:rsidRDefault="0099636A"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B22E1F" w:rsidRPr="00335D38">
        <w:rPr>
          <w:rFonts w:ascii="Arial" w:hAnsi="Arial" w:cs="Arial"/>
          <w:sz w:val="24"/>
          <w:szCs w:val="24"/>
        </w:rPr>
        <w:t xml:space="preserve"> </w:t>
      </w:r>
      <w:r w:rsidRPr="00335D38">
        <w:rPr>
          <w:rFonts w:ascii="Arial" w:hAnsi="Arial" w:cs="Arial"/>
          <w:sz w:val="24"/>
          <w:szCs w:val="24"/>
        </w:rPr>
        <w:t>(</w:t>
      </w:r>
      <w:r w:rsidR="00B22E1F" w:rsidRPr="00335D38">
        <w:rPr>
          <w:rFonts w:ascii="Arial" w:hAnsi="Arial" w:cs="Arial"/>
          <w:sz w:val="24"/>
          <w:szCs w:val="24"/>
        </w:rPr>
        <w:t>1</w:t>
      </w:r>
      <w:r w:rsidRPr="00335D38">
        <w:rPr>
          <w:rFonts w:ascii="Arial" w:hAnsi="Arial" w:cs="Arial"/>
          <w:sz w:val="24"/>
          <w:szCs w:val="24"/>
        </w:rPr>
        <w:t>) If the HSR meets an exemption criterion under 32 CFR 219.101(b), the documentation must include a citation of the exemption category under 32 CFR 219.101(b) and a rationale statement.</w:t>
      </w:r>
    </w:p>
    <w:p w14:paraId="730B4857" w14:textId="77777777" w:rsidR="0099636A" w:rsidRPr="00335D38" w:rsidRDefault="0099636A" w:rsidP="000212D0">
      <w:pPr>
        <w:spacing w:after="0" w:line="240" w:lineRule="auto"/>
        <w:contextualSpacing/>
        <w:rPr>
          <w:rFonts w:ascii="Arial" w:hAnsi="Arial" w:cs="Arial"/>
          <w:sz w:val="24"/>
          <w:szCs w:val="24"/>
        </w:rPr>
      </w:pPr>
    </w:p>
    <w:p w14:paraId="317EDE00" w14:textId="2E222B88" w:rsidR="0099636A" w:rsidRPr="00335D38" w:rsidRDefault="0099636A"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B22E1F" w:rsidRPr="00335D38">
        <w:rPr>
          <w:rFonts w:ascii="Arial" w:hAnsi="Arial" w:cs="Arial"/>
          <w:sz w:val="24"/>
          <w:szCs w:val="24"/>
        </w:rPr>
        <w:t xml:space="preserve"> </w:t>
      </w:r>
      <w:r w:rsidRPr="00335D38">
        <w:rPr>
          <w:rFonts w:ascii="Arial" w:hAnsi="Arial" w:cs="Arial"/>
          <w:sz w:val="24"/>
          <w:szCs w:val="24"/>
        </w:rPr>
        <w:t>(</w:t>
      </w:r>
      <w:r w:rsidR="00B22E1F" w:rsidRPr="00335D38">
        <w:rPr>
          <w:rFonts w:ascii="Arial" w:hAnsi="Arial" w:cs="Arial"/>
          <w:sz w:val="24"/>
          <w:szCs w:val="24"/>
        </w:rPr>
        <w:t>2</w:t>
      </w:r>
      <w:r w:rsidRPr="00335D38">
        <w:rPr>
          <w:rFonts w:ascii="Arial" w:hAnsi="Arial" w:cs="Arial"/>
          <w:sz w:val="24"/>
          <w:szCs w:val="24"/>
        </w:rPr>
        <w:t>) If the recipient’s activity is determined as “non-exempt research involving human subject”, the documentation must include:</w:t>
      </w:r>
    </w:p>
    <w:p w14:paraId="4CB60CFB" w14:textId="77777777" w:rsidR="0099636A" w:rsidRPr="00335D38" w:rsidRDefault="0099636A" w:rsidP="000212D0">
      <w:pPr>
        <w:spacing w:after="0" w:line="240" w:lineRule="auto"/>
        <w:contextualSpacing/>
        <w:rPr>
          <w:rFonts w:ascii="Arial" w:hAnsi="Arial" w:cs="Arial"/>
          <w:sz w:val="24"/>
          <w:szCs w:val="24"/>
        </w:rPr>
      </w:pPr>
    </w:p>
    <w:p w14:paraId="43093BE1" w14:textId="3D7B5F13" w:rsidR="0099636A" w:rsidRPr="00335D38" w:rsidRDefault="00A645DB" w:rsidP="00A645DB">
      <w:pPr>
        <w:pStyle w:val="ListParagraph"/>
        <w:numPr>
          <w:ilvl w:val="0"/>
          <w:numId w:val="7"/>
        </w:numPr>
        <w:tabs>
          <w:tab w:val="left" w:pos="990"/>
        </w:tabs>
        <w:spacing w:after="0" w:line="240" w:lineRule="auto"/>
        <w:ind w:left="0" w:firstLine="720"/>
        <w:rPr>
          <w:rFonts w:ascii="Arial" w:hAnsi="Arial" w:cs="Arial"/>
          <w:sz w:val="24"/>
          <w:szCs w:val="24"/>
        </w:rPr>
      </w:pPr>
      <w:r w:rsidRPr="00335D38">
        <w:rPr>
          <w:rFonts w:ascii="Arial" w:hAnsi="Arial" w:cs="Arial"/>
          <w:sz w:val="24"/>
          <w:szCs w:val="24"/>
        </w:rPr>
        <w:t xml:space="preserve">  </w:t>
      </w:r>
      <w:r w:rsidR="0099636A" w:rsidRPr="00335D38">
        <w:rPr>
          <w:rFonts w:ascii="Arial" w:hAnsi="Arial" w:cs="Arial"/>
          <w:sz w:val="24"/>
          <w:szCs w:val="24"/>
        </w:rPr>
        <w:t>Assurance of Compliance (a written assurance that an institution will comply with requirements of 32 CFR Part 219, as well as the terms of the assurance) appropriate for the scope of work or program plan; and</w:t>
      </w:r>
    </w:p>
    <w:p w14:paraId="544AFE54" w14:textId="77777777" w:rsidR="0099636A" w:rsidRPr="00335D38" w:rsidRDefault="0099636A" w:rsidP="000212D0">
      <w:pPr>
        <w:pStyle w:val="ListParagraph"/>
        <w:spacing w:after="0" w:line="240" w:lineRule="auto"/>
        <w:rPr>
          <w:rFonts w:ascii="Arial" w:hAnsi="Arial" w:cs="Arial"/>
          <w:sz w:val="24"/>
          <w:szCs w:val="24"/>
        </w:rPr>
      </w:pPr>
    </w:p>
    <w:p w14:paraId="127EC055" w14:textId="22326187" w:rsidR="0099636A" w:rsidRPr="00335D38" w:rsidRDefault="00A645DB" w:rsidP="00A645DB">
      <w:pPr>
        <w:pStyle w:val="ListParagraph"/>
        <w:numPr>
          <w:ilvl w:val="0"/>
          <w:numId w:val="7"/>
        </w:numPr>
        <w:tabs>
          <w:tab w:val="left" w:pos="1080"/>
        </w:tabs>
        <w:spacing w:after="0" w:line="240" w:lineRule="auto"/>
        <w:ind w:left="0" w:firstLine="720"/>
        <w:rPr>
          <w:rFonts w:ascii="Arial" w:hAnsi="Arial" w:cs="Arial"/>
          <w:sz w:val="24"/>
          <w:szCs w:val="24"/>
        </w:rPr>
      </w:pPr>
      <w:r w:rsidRPr="00335D38">
        <w:rPr>
          <w:rFonts w:ascii="Arial" w:hAnsi="Arial" w:cs="Arial"/>
          <w:sz w:val="24"/>
          <w:szCs w:val="24"/>
        </w:rPr>
        <w:t xml:space="preserve"> </w:t>
      </w:r>
      <w:r w:rsidR="0099636A" w:rsidRPr="00335D38">
        <w:rPr>
          <w:rFonts w:ascii="Arial" w:hAnsi="Arial" w:cs="Arial"/>
          <w:sz w:val="24"/>
          <w:szCs w:val="24"/>
        </w:rPr>
        <w:t>Institutional Review Board (IRB) approval, as well as all documentation reviewed by the IRB to make their determination.</w:t>
      </w:r>
    </w:p>
    <w:p w14:paraId="77D456D3" w14:textId="77777777" w:rsidR="0099636A" w:rsidRPr="00335D38" w:rsidRDefault="0099636A" w:rsidP="000212D0">
      <w:pPr>
        <w:pStyle w:val="ListParagraph"/>
        <w:spacing w:line="240" w:lineRule="auto"/>
        <w:ind w:left="0"/>
        <w:rPr>
          <w:rFonts w:ascii="Arial" w:hAnsi="Arial" w:cs="Arial"/>
          <w:sz w:val="24"/>
          <w:szCs w:val="24"/>
        </w:rPr>
      </w:pPr>
    </w:p>
    <w:p w14:paraId="6B5AF2CC" w14:textId="01D44034" w:rsidR="0099636A" w:rsidRPr="00335D38" w:rsidRDefault="0099636A"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B22E1F" w:rsidRPr="00335D38">
        <w:rPr>
          <w:rFonts w:ascii="Arial" w:hAnsi="Arial" w:cs="Arial"/>
          <w:sz w:val="24"/>
          <w:szCs w:val="24"/>
        </w:rPr>
        <w:t>d</w:t>
      </w:r>
      <w:r w:rsidR="00A06CAE" w:rsidRPr="00335D38">
        <w:rPr>
          <w:rFonts w:ascii="Arial" w:hAnsi="Arial" w:cs="Arial"/>
          <w:sz w:val="24"/>
          <w:szCs w:val="24"/>
        </w:rPr>
        <w:t>.</w:t>
      </w:r>
      <w:r w:rsidRPr="00335D38">
        <w:rPr>
          <w:rFonts w:ascii="Arial" w:hAnsi="Arial" w:cs="Arial"/>
          <w:sz w:val="24"/>
          <w:szCs w:val="24"/>
        </w:rPr>
        <w:t xml:space="preserve"> </w:t>
      </w:r>
      <w:r w:rsidR="00A645DB" w:rsidRPr="00335D38">
        <w:rPr>
          <w:rFonts w:ascii="Arial" w:hAnsi="Arial" w:cs="Arial"/>
          <w:sz w:val="24"/>
          <w:szCs w:val="24"/>
        </w:rPr>
        <w:t xml:space="preserve"> </w:t>
      </w:r>
      <w:r w:rsidRPr="00335D38">
        <w:rPr>
          <w:rFonts w:ascii="Arial" w:hAnsi="Arial" w:cs="Arial"/>
          <w:sz w:val="24"/>
          <w:szCs w:val="24"/>
        </w:rPr>
        <w:t>The HRPO retains final judgment on what activities constitute HSR, whether an exempt category applies, whether the risk determination is appropriate, and whether the planned HSR activities comply with the requirements in paragraph (a) of this section.</w:t>
      </w:r>
    </w:p>
    <w:p w14:paraId="583E1C7B" w14:textId="77777777" w:rsidR="00887C18" w:rsidRPr="00335D38" w:rsidRDefault="00887C18" w:rsidP="000212D0">
      <w:pPr>
        <w:spacing w:after="0" w:line="240" w:lineRule="auto"/>
        <w:contextualSpacing/>
        <w:rPr>
          <w:rFonts w:ascii="Arial" w:hAnsi="Arial" w:cs="Arial"/>
          <w:sz w:val="24"/>
          <w:szCs w:val="24"/>
        </w:rPr>
      </w:pPr>
    </w:p>
    <w:p w14:paraId="6A582CAC" w14:textId="46AFBB4B" w:rsidR="0099636A" w:rsidRPr="00335D38" w:rsidRDefault="0099636A"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A06CAE" w:rsidRPr="00335D38">
        <w:rPr>
          <w:rFonts w:ascii="Arial" w:hAnsi="Arial" w:cs="Arial"/>
          <w:sz w:val="24"/>
          <w:szCs w:val="24"/>
        </w:rPr>
        <w:t>e.</w:t>
      </w:r>
      <w:r w:rsidRPr="00335D38">
        <w:rPr>
          <w:rFonts w:ascii="Arial" w:hAnsi="Arial" w:cs="Arial"/>
          <w:sz w:val="24"/>
          <w:szCs w:val="24"/>
        </w:rPr>
        <w:t xml:space="preserve"> </w:t>
      </w:r>
      <w:r w:rsidR="00A645DB" w:rsidRPr="00335D38">
        <w:rPr>
          <w:rFonts w:ascii="Arial" w:hAnsi="Arial" w:cs="Arial"/>
          <w:sz w:val="24"/>
          <w:szCs w:val="24"/>
        </w:rPr>
        <w:t xml:space="preserve"> </w:t>
      </w:r>
      <w:r w:rsidRPr="00335D38">
        <w:rPr>
          <w:rFonts w:ascii="Arial" w:hAnsi="Arial" w:cs="Arial"/>
          <w:sz w:val="24"/>
          <w:szCs w:val="24"/>
        </w:rPr>
        <w:t>The recipient must notify the Grants Officer/Agreements Officer immediately of any suspensions or terminations of the Assurance of Compliance.</w:t>
      </w:r>
    </w:p>
    <w:p w14:paraId="53B6B786" w14:textId="77777777" w:rsidR="0099636A" w:rsidRPr="00335D38" w:rsidRDefault="0099636A" w:rsidP="000212D0">
      <w:pPr>
        <w:spacing w:after="0" w:line="240" w:lineRule="auto"/>
        <w:contextualSpacing/>
        <w:rPr>
          <w:rFonts w:ascii="Arial" w:hAnsi="Arial" w:cs="Arial"/>
          <w:sz w:val="24"/>
          <w:szCs w:val="24"/>
        </w:rPr>
      </w:pPr>
    </w:p>
    <w:p w14:paraId="23AB5EE2" w14:textId="779F7C69" w:rsidR="0099636A" w:rsidRPr="00335D38" w:rsidRDefault="0099636A"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A06CAE" w:rsidRPr="00335D38">
        <w:rPr>
          <w:rFonts w:ascii="Arial" w:hAnsi="Arial" w:cs="Arial"/>
          <w:sz w:val="24"/>
          <w:szCs w:val="24"/>
        </w:rPr>
        <w:t>f.</w:t>
      </w:r>
      <w:r w:rsidRPr="00335D38">
        <w:rPr>
          <w:rFonts w:ascii="Arial" w:hAnsi="Arial" w:cs="Arial"/>
          <w:sz w:val="24"/>
          <w:szCs w:val="24"/>
        </w:rPr>
        <w:t xml:space="preserve"> </w:t>
      </w:r>
      <w:r w:rsidR="00A645DB" w:rsidRPr="00335D38">
        <w:rPr>
          <w:rFonts w:ascii="Arial" w:hAnsi="Arial" w:cs="Arial"/>
          <w:sz w:val="24"/>
          <w:szCs w:val="24"/>
        </w:rPr>
        <w:t xml:space="preserve"> </w:t>
      </w:r>
      <w:r w:rsidRPr="00335D38">
        <w:rPr>
          <w:rFonts w:ascii="Arial" w:hAnsi="Arial" w:cs="Arial"/>
          <w:sz w:val="24"/>
          <w:szCs w:val="24"/>
        </w:rPr>
        <w:t xml:space="preserve">DoD staff, consultants, and advisory groups may independently review and inspect the recipient’s research and research procedures involving human subjects </w:t>
      </w:r>
      <w:r w:rsidR="00711706" w:rsidRPr="00335D38">
        <w:rPr>
          <w:rFonts w:ascii="Arial" w:hAnsi="Arial" w:cs="Arial"/>
          <w:sz w:val="24"/>
          <w:szCs w:val="24"/>
        </w:rPr>
        <w:t>and</w:t>
      </w:r>
      <w:r w:rsidRPr="00335D38">
        <w:rPr>
          <w:rFonts w:ascii="Arial" w:hAnsi="Arial" w:cs="Arial"/>
          <w:sz w:val="24"/>
          <w:szCs w:val="24"/>
        </w:rPr>
        <w:t xml:space="preserve"> </w:t>
      </w:r>
      <w:r w:rsidRPr="00335D38">
        <w:rPr>
          <w:rFonts w:ascii="Arial" w:hAnsi="Arial" w:cs="Arial"/>
          <w:sz w:val="24"/>
          <w:szCs w:val="24"/>
        </w:rPr>
        <w:lastRenderedPageBreak/>
        <w:t>based on such findings, DoD may prohibit research that presents unacceptable hazards or otherwise fails to comply with DoD requirements.</w:t>
      </w:r>
    </w:p>
    <w:p w14:paraId="0063B75B" w14:textId="77777777" w:rsidR="0099636A" w:rsidRPr="00335D38" w:rsidRDefault="0099636A" w:rsidP="000212D0">
      <w:pPr>
        <w:spacing w:after="0" w:line="240" w:lineRule="auto"/>
        <w:contextualSpacing/>
        <w:rPr>
          <w:rFonts w:ascii="Arial" w:hAnsi="Arial" w:cs="Arial"/>
          <w:sz w:val="24"/>
          <w:szCs w:val="24"/>
        </w:rPr>
      </w:pPr>
    </w:p>
    <w:p w14:paraId="14721676" w14:textId="4A378C2A" w:rsidR="0099636A" w:rsidRPr="00335D38" w:rsidRDefault="0099636A" w:rsidP="00E2215E">
      <w:pPr>
        <w:spacing w:after="0" w:line="240" w:lineRule="auto"/>
        <w:contextualSpacing/>
        <w:rPr>
          <w:rFonts w:ascii="Arial" w:hAnsi="Arial" w:cs="Arial"/>
          <w:sz w:val="24"/>
          <w:szCs w:val="24"/>
        </w:rPr>
      </w:pPr>
      <w:r w:rsidRPr="00335D38">
        <w:rPr>
          <w:rFonts w:ascii="Arial" w:hAnsi="Arial" w:cs="Arial"/>
          <w:sz w:val="24"/>
          <w:szCs w:val="24"/>
        </w:rPr>
        <w:t xml:space="preserve">    </w:t>
      </w:r>
      <w:r w:rsidR="00A06CAE" w:rsidRPr="00335D38">
        <w:rPr>
          <w:rFonts w:ascii="Arial" w:hAnsi="Arial" w:cs="Arial"/>
          <w:sz w:val="24"/>
          <w:szCs w:val="24"/>
        </w:rPr>
        <w:t>g.</w:t>
      </w:r>
      <w:r w:rsidRPr="00335D38">
        <w:rPr>
          <w:rFonts w:ascii="Arial" w:hAnsi="Arial" w:cs="Arial"/>
          <w:sz w:val="24"/>
          <w:szCs w:val="24"/>
        </w:rPr>
        <w:t xml:space="preserve"> Definitions for terms used in this section are found in DoDI 3216.02.</w:t>
      </w:r>
    </w:p>
    <w:p w14:paraId="55D50DA2" w14:textId="77777777" w:rsidR="0099636A" w:rsidRPr="00335D38" w:rsidRDefault="0099636A" w:rsidP="000212D0">
      <w:pPr>
        <w:spacing w:after="0" w:line="240" w:lineRule="auto"/>
        <w:contextualSpacing/>
        <w:rPr>
          <w:rFonts w:ascii="Arial" w:hAnsi="Arial" w:cs="Arial"/>
          <w:sz w:val="24"/>
          <w:szCs w:val="24"/>
        </w:rPr>
      </w:pPr>
    </w:p>
    <w:p w14:paraId="3FD80715" w14:textId="73252DAA" w:rsidR="0099636A" w:rsidRPr="00335D38" w:rsidRDefault="0099636A" w:rsidP="000212D0">
      <w:pPr>
        <w:spacing w:after="0" w:line="240" w:lineRule="auto"/>
        <w:contextualSpacing/>
        <w:rPr>
          <w:rFonts w:ascii="Arial" w:hAnsi="Arial" w:cs="Arial"/>
          <w:sz w:val="24"/>
          <w:szCs w:val="24"/>
        </w:rPr>
      </w:pPr>
      <w:r w:rsidRPr="00335D38">
        <w:rPr>
          <w:rFonts w:ascii="Arial" w:hAnsi="Arial" w:cs="Arial"/>
          <w:sz w:val="24"/>
          <w:szCs w:val="24"/>
        </w:rPr>
        <w:t>For Contracts</w:t>
      </w:r>
      <w:r w:rsidR="00582AA2" w:rsidRPr="00335D38">
        <w:rPr>
          <w:rFonts w:ascii="Arial" w:hAnsi="Arial" w:cs="Arial"/>
          <w:sz w:val="24"/>
          <w:szCs w:val="24"/>
        </w:rPr>
        <w:t xml:space="preserve">.  </w:t>
      </w:r>
      <w:r w:rsidR="004B2217" w:rsidRPr="00335D38">
        <w:rPr>
          <w:rFonts w:ascii="Arial" w:hAnsi="Arial" w:cs="Arial"/>
          <w:sz w:val="24"/>
          <w:szCs w:val="24"/>
        </w:rPr>
        <w:t>DFARS Clause 252.235-7004, Protection of Human Subjects, is applicable to this solicitation and will be included in any resultant contract award that supports research that includes or may include HSR.</w:t>
      </w:r>
    </w:p>
    <w:p w14:paraId="6B11CB67" w14:textId="77777777" w:rsidR="004B2217" w:rsidRPr="00335D38" w:rsidRDefault="004B2217" w:rsidP="000212D0">
      <w:pPr>
        <w:spacing w:after="0" w:line="240" w:lineRule="auto"/>
        <w:contextualSpacing/>
        <w:rPr>
          <w:rFonts w:ascii="Arial" w:hAnsi="Arial" w:cs="Arial"/>
          <w:sz w:val="24"/>
          <w:szCs w:val="24"/>
        </w:rPr>
      </w:pPr>
    </w:p>
    <w:p w14:paraId="6A1A6089" w14:textId="3A7B177C" w:rsidR="00187186" w:rsidRPr="00335D38" w:rsidRDefault="00A06CAE" w:rsidP="000212D0">
      <w:pPr>
        <w:spacing w:after="0" w:line="240" w:lineRule="auto"/>
        <w:contextualSpacing/>
        <w:rPr>
          <w:rFonts w:ascii="Arial" w:hAnsi="Arial" w:cs="Arial"/>
          <w:sz w:val="24"/>
          <w:szCs w:val="24"/>
        </w:rPr>
      </w:pPr>
      <w:r w:rsidRPr="00335D38">
        <w:rPr>
          <w:rFonts w:ascii="Arial" w:hAnsi="Arial" w:cs="Arial"/>
          <w:sz w:val="24"/>
          <w:szCs w:val="24"/>
        </w:rPr>
        <w:t>3</w:t>
      </w:r>
      <w:r w:rsidR="00582AA2" w:rsidRPr="00335D38">
        <w:rPr>
          <w:rFonts w:ascii="Arial" w:hAnsi="Arial" w:cs="Arial"/>
          <w:sz w:val="24"/>
          <w:szCs w:val="24"/>
        </w:rPr>
        <w:t xml:space="preserve">.  </w:t>
      </w:r>
      <w:r w:rsidR="00187186" w:rsidRPr="00335D38">
        <w:rPr>
          <w:rFonts w:ascii="Arial" w:hAnsi="Arial" w:cs="Arial"/>
          <w:sz w:val="24"/>
          <w:szCs w:val="24"/>
          <w:u w:val="single"/>
        </w:rPr>
        <w:t>Biological Safety Program Requirements</w:t>
      </w:r>
      <w:r w:rsidR="00187186" w:rsidRPr="00335D38">
        <w:rPr>
          <w:rFonts w:ascii="Arial" w:hAnsi="Arial" w:cs="Arial"/>
          <w:sz w:val="24"/>
          <w:szCs w:val="24"/>
        </w:rPr>
        <w:t>.</w:t>
      </w:r>
    </w:p>
    <w:p w14:paraId="4658C655" w14:textId="77777777" w:rsidR="00187186" w:rsidRPr="00335D38" w:rsidRDefault="00187186" w:rsidP="000212D0">
      <w:pPr>
        <w:spacing w:after="0" w:line="240" w:lineRule="auto"/>
        <w:contextualSpacing/>
        <w:rPr>
          <w:rFonts w:ascii="Arial" w:hAnsi="Arial" w:cs="Arial"/>
          <w:sz w:val="24"/>
          <w:szCs w:val="24"/>
        </w:rPr>
      </w:pPr>
    </w:p>
    <w:p w14:paraId="025F1E09" w14:textId="1F40C6BE" w:rsidR="00187186" w:rsidRPr="00335D38" w:rsidRDefault="00187186"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A06CAE" w:rsidRPr="00335D38">
        <w:rPr>
          <w:rFonts w:ascii="Arial" w:hAnsi="Arial" w:cs="Arial"/>
          <w:sz w:val="24"/>
          <w:szCs w:val="24"/>
        </w:rPr>
        <w:t xml:space="preserve"> a</w:t>
      </w:r>
      <w:r w:rsidR="00582AA2" w:rsidRPr="00335D38">
        <w:rPr>
          <w:rFonts w:ascii="Arial" w:hAnsi="Arial" w:cs="Arial"/>
          <w:sz w:val="24"/>
          <w:szCs w:val="24"/>
        </w:rPr>
        <w:t xml:space="preserve">.  </w:t>
      </w:r>
      <w:r w:rsidRPr="00335D38">
        <w:rPr>
          <w:rFonts w:ascii="Arial" w:hAnsi="Arial" w:cs="Arial"/>
          <w:sz w:val="24"/>
          <w:szCs w:val="24"/>
        </w:rPr>
        <w:t>Assistance Instruments and Contracts</w:t>
      </w:r>
      <w:r w:rsidR="00582AA2" w:rsidRPr="00335D38">
        <w:rPr>
          <w:rFonts w:ascii="Arial" w:hAnsi="Arial" w:cs="Arial"/>
          <w:sz w:val="24"/>
          <w:szCs w:val="24"/>
        </w:rPr>
        <w:t xml:space="preserve">.  </w:t>
      </w:r>
      <w:r w:rsidRPr="00335D38">
        <w:rPr>
          <w:rFonts w:ascii="Arial" w:hAnsi="Arial" w:cs="Arial"/>
          <w:sz w:val="24"/>
          <w:szCs w:val="24"/>
        </w:rPr>
        <w:t>Awards may be subject to biological safety program requirements IAW:</w:t>
      </w:r>
    </w:p>
    <w:p w14:paraId="160FF5F8" w14:textId="77777777" w:rsidR="00187186" w:rsidRPr="00335D38" w:rsidRDefault="00187186" w:rsidP="000212D0">
      <w:pPr>
        <w:spacing w:after="0" w:line="240" w:lineRule="auto"/>
        <w:contextualSpacing/>
        <w:rPr>
          <w:rFonts w:ascii="Arial" w:hAnsi="Arial" w:cs="Arial"/>
          <w:sz w:val="24"/>
          <w:szCs w:val="24"/>
        </w:rPr>
      </w:pPr>
    </w:p>
    <w:p w14:paraId="3EB082FE" w14:textId="13152092" w:rsidR="00187186" w:rsidRPr="00335D38" w:rsidRDefault="00187186"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A06CAE" w:rsidRPr="00335D38">
        <w:rPr>
          <w:rFonts w:ascii="Arial" w:hAnsi="Arial" w:cs="Arial"/>
          <w:sz w:val="24"/>
          <w:szCs w:val="24"/>
        </w:rPr>
        <w:t xml:space="preserve"> </w:t>
      </w:r>
      <w:r w:rsidRPr="00335D38">
        <w:rPr>
          <w:rFonts w:ascii="Arial" w:hAnsi="Arial" w:cs="Arial"/>
          <w:sz w:val="24"/>
          <w:szCs w:val="24"/>
        </w:rPr>
        <w:t>(</w:t>
      </w:r>
      <w:r w:rsidR="00A06CAE" w:rsidRPr="00335D38">
        <w:rPr>
          <w:rFonts w:ascii="Arial" w:hAnsi="Arial" w:cs="Arial"/>
          <w:sz w:val="24"/>
          <w:szCs w:val="24"/>
        </w:rPr>
        <w:t>1</w:t>
      </w:r>
      <w:r w:rsidRPr="00335D38">
        <w:rPr>
          <w:rFonts w:ascii="Arial" w:hAnsi="Arial" w:cs="Arial"/>
          <w:sz w:val="24"/>
          <w:szCs w:val="24"/>
        </w:rPr>
        <w:t xml:space="preserve">) Army Regulation (AR) 385-10, Chapter 20 </w:t>
      </w:r>
      <w:hyperlink r:id="rId23" w:history="1">
        <w:r w:rsidRPr="00335D38">
          <w:rPr>
            <w:rStyle w:val="Hyperlink"/>
            <w:rFonts w:ascii="Arial" w:hAnsi="Arial" w:cs="Arial"/>
            <w:color w:val="auto"/>
            <w:sz w:val="24"/>
            <w:szCs w:val="24"/>
          </w:rPr>
          <w:t>https://armypubs.army.mil/epubs/DR_pubs/DR_a/ARN34981-AR_385-10-000-WEB-1.pdf</w:t>
        </w:r>
      </w:hyperlink>
    </w:p>
    <w:p w14:paraId="432F33F2" w14:textId="77777777" w:rsidR="00D30695" w:rsidRPr="00335D38" w:rsidRDefault="00D30695" w:rsidP="000212D0">
      <w:pPr>
        <w:spacing w:after="0" w:line="240" w:lineRule="auto"/>
        <w:contextualSpacing/>
        <w:rPr>
          <w:rFonts w:ascii="Arial" w:hAnsi="Arial" w:cs="Arial"/>
          <w:sz w:val="24"/>
          <w:szCs w:val="24"/>
        </w:rPr>
      </w:pPr>
    </w:p>
    <w:p w14:paraId="691D4E2C" w14:textId="2C8F47B3" w:rsidR="004A1333" w:rsidRPr="00335D38" w:rsidRDefault="00D30695"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A06CAE" w:rsidRPr="00335D38">
        <w:rPr>
          <w:rFonts w:ascii="Arial" w:hAnsi="Arial" w:cs="Arial"/>
          <w:sz w:val="24"/>
          <w:szCs w:val="24"/>
        </w:rPr>
        <w:t xml:space="preserve"> </w:t>
      </w:r>
      <w:r w:rsidRPr="00335D38">
        <w:rPr>
          <w:rFonts w:ascii="Arial" w:hAnsi="Arial" w:cs="Arial"/>
          <w:sz w:val="24"/>
          <w:szCs w:val="24"/>
        </w:rPr>
        <w:t>(</w:t>
      </w:r>
      <w:r w:rsidR="00A06CAE" w:rsidRPr="00335D38">
        <w:rPr>
          <w:rFonts w:ascii="Arial" w:hAnsi="Arial" w:cs="Arial"/>
          <w:sz w:val="24"/>
          <w:szCs w:val="24"/>
        </w:rPr>
        <w:t>2</w:t>
      </w:r>
      <w:r w:rsidRPr="00335D38">
        <w:rPr>
          <w:rFonts w:ascii="Arial" w:hAnsi="Arial" w:cs="Arial"/>
          <w:sz w:val="24"/>
          <w:szCs w:val="24"/>
        </w:rPr>
        <w:t>) Department of Army (DA) Pamphlet (PAM) 385-69, Safety Standards for Microbiological and Biomedical Laboratories</w:t>
      </w:r>
      <w:r w:rsidR="00582AA2" w:rsidRPr="00335D38">
        <w:rPr>
          <w:rFonts w:ascii="Arial" w:hAnsi="Arial" w:cs="Arial"/>
          <w:sz w:val="24"/>
          <w:szCs w:val="24"/>
        </w:rPr>
        <w:t xml:space="preserve">.  </w:t>
      </w:r>
      <w:r w:rsidRPr="00335D38">
        <w:rPr>
          <w:rFonts w:ascii="Arial" w:hAnsi="Arial" w:cs="Arial"/>
          <w:sz w:val="24"/>
          <w:szCs w:val="24"/>
        </w:rPr>
        <w:t xml:space="preserve">This pamphlet requires the mandatory use of the latest edition of the U.S. Department of Health and Human Services, Centers for Disease Control and Prevention (CDC) and National Institutes of Health’s (NIH) Biosafety in Microbiological and Biomedical Laboratories (BMBL) </w:t>
      </w:r>
      <w:hyperlink r:id="rId24" w:history="1">
        <w:r w:rsidR="004A1333" w:rsidRPr="00335D38">
          <w:rPr>
            <w:rStyle w:val="Hyperlink"/>
            <w:rFonts w:ascii="Arial" w:hAnsi="Arial" w:cs="Arial"/>
            <w:color w:val="auto"/>
            <w:sz w:val="24"/>
            <w:szCs w:val="24"/>
          </w:rPr>
          <w:t>https://armypubs.army.mil/epubs/DR_pubs/DR_a/pdf/web/p385_69.pdf</w:t>
        </w:r>
      </w:hyperlink>
    </w:p>
    <w:p w14:paraId="63C88A56" w14:textId="244CDF94" w:rsidR="00D30695" w:rsidRPr="00335D38" w:rsidRDefault="00D30695" w:rsidP="000212D0">
      <w:pPr>
        <w:spacing w:after="0" w:line="240" w:lineRule="auto"/>
        <w:contextualSpacing/>
        <w:rPr>
          <w:rFonts w:ascii="Arial" w:hAnsi="Arial" w:cs="Arial"/>
          <w:sz w:val="24"/>
          <w:szCs w:val="24"/>
        </w:rPr>
      </w:pPr>
    </w:p>
    <w:p w14:paraId="3C82CA06" w14:textId="0FBE5C85" w:rsidR="00187186" w:rsidRPr="00335D38" w:rsidRDefault="00D30695"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A06CAE" w:rsidRPr="00335D38">
        <w:rPr>
          <w:rFonts w:ascii="Arial" w:hAnsi="Arial" w:cs="Arial"/>
          <w:sz w:val="24"/>
          <w:szCs w:val="24"/>
        </w:rPr>
        <w:t xml:space="preserve"> </w:t>
      </w:r>
      <w:r w:rsidRPr="00335D38">
        <w:rPr>
          <w:rFonts w:ascii="Arial" w:hAnsi="Arial" w:cs="Arial"/>
          <w:sz w:val="24"/>
          <w:szCs w:val="24"/>
        </w:rPr>
        <w:t>(</w:t>
      </w:r>
      <w:r w:rsidR="00A06CAE" w:rsidRPr="00335D38">
        <w:rPr>
          <w:rFonts w:ascii="Arial" w:hAnsi="Arial" w:cs="Arial"/>
          <w:sz w:val="24"/>
          <w:szCs w:val="24"/>
        </w:rPr>
        <w:t>3</w:t>
      </w:r>
      <w:r w:rsidRPr="00335D38">
        <w:rPr>
          <w:rFonts w:ascii="Arial" w:hAnsi="Arial" w:cs="Arial"/>
          <w:sz w:val="24"/>
          <w:szCs w:val="24"/>
        </w:rPr>
        <w:t xml:space="preserve">) DoD Manual 6055.18-M, Enclosure 4, Section 13 </w:t>
      </w:r>
      <w:hyperlink r:id="rId25" w:history="1">
        <w:r w:rsidRPr="00335D38">
          <w:rPr>
            <w:rStyle w:val="Hyperlink"/>
            <w:rFonts w:ascii="Arial" w:hAnsi="Arial" w:cs="Arial"/>
            <w:color w:val="auto"/>
            <w:sz w:val="24"/>
            <w:szCs w:val="24"/>
          </w:rPr>
          <w:t>https://www.hsdl.org/?view&amp;did=24365</w:t>
        </w:r>
      </w:hyperlink>
    </w:p>
    <w:p w14:paraId="4B59714F" w14:textId="77777777" w:rsidR="00D30695" w:rsidRPr="00335D38" w:rsidRDefault="00D30695" w:rsidP="000212D0">
      <w:pPr>
        <w:spacing w:after="0" w:line="240" w:lineRule="auto"/>
        <w:contextualSpacing/>
        <w:rPr>
          <w:rFonts w:ascii="Arial" w:hAnsi="Arial" w:cs="Arial"/>
          <w:sz w:val="24"/>
          <w:szCs w:val="24"/>
        </w:rPr>
      </w:pPr>
    </w:p>
    <w:p w14:paraId="3C249CF0" w14:textId="5B1C9616" w:rsidR="00D30695" w:rsidRPr="00335D38" w:rsidRDefault="00A06CAE" w:rsidP="000212D0">
      <w:pPr>
        <w:spacing w:after="0" w:line="240" w:lineRule="auto"/>
        <w:contextualSpacing/>
        <w:rPr>
          <w:rFonts w:ascii="Arial" w:hAnsi="Arial" w:cs="Arial"/>
          <w:sz w:val="24"/>
          <w:szCs w:val="24"/>
        </w:rPr>
      </w:pPr>
      <w:r w:rsidRPr="00335D38">
        <w:rPr>
          <w:rFonts w:ascii="Arial" w:hAnsi="Arial" w:cs="Arial"/>
          <w:sz w:val="24"/>
          <w:szCs w:val="24"/>
        </w:rPr>
        <w:t>4.</w:t>
      </w:r>
      <w:r w:rsidR="00D30695" w:rsidRPr="00335D38">
        <w:rPr>
          <w:rFonts w:ascii="Arial" w:hAnsi="Arial" w:cs="Arial"/>
          <w:sz w:val="24"/>
          <w:szCs w:val="24"/>
        </w:rPr>
        <w:t xml:space="preserve"> </w:t>
      </w:r>
      <w:r w:rsidR="00D30695" w:rsidRPr="00335D38">
        <w:rPr>
          <w:rFonts w:ascii="Arial" w:hAnsi="Arial" w:cs="Arial"/>
          <w:sz w:val="24"/>
          <w:szCs w:val="24"/>
          <w:u w:val="single"/>
        </w:rPr>
        <w:t>Military Recruiting</w:t>
      </w:r>
      <w:r w:rsidR="00D30695" w:rsidRPr="00335D38">
        <w:rPr>
          <w:rFonts w:ascii="Arial" w:hAnsi="Arial" w:cs="Arial"/>
          <w:sz w:val="24"/>
          <w:szCs w:val="24"/>
        </w:rPr>
        <w:t>.</w:t>
      </w:r>
    </w:p>
    <w:p w14:paraId="696A9C9A" w14:textId="77777777" w:rsidR="00D30695" w:rsidRPr="00335D38" w:rsidRDefault="00D30695" w:rsidP="000212D0">
      <w:pPr>
        <w:spacing w:after="0" w:line="240" w:lineRule="auto"/>
        <w:contextualSpacing/>
        <w:rPr>
          <w:rFonts w:ascii="Arial" w:hAnsi="Arial" w:cs="Arial"/>
          <w:sz w:val="24"/>
          <w:szCs w:val="24"/>
        </w:rPr>
      </w:pPr>
    </w:p>
    <w:p w14:paraId="2ED59130" w14:textId="72B6A8EC" w:rsidR="00D30695" w:rsidRPr="00335D38" w:rsidRDefault="00D30695"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A06CAE" w:rsidRPr="00335D38">
        <w:rPr>
          <w:rFonts w:ascii="Arial" w:hAnsi="Arial" w:cs="Arial"/>
          <w:sz w:val="24"/>
          <w:szCs w:val="24"/>
        </w:rPr>
        <w:t xml:space="preserve"> a. </w:t>
      </w:r>
      <w:r w:rsidRPr="00335D38">
        <w:rPr>
          <w:rFonts w:ascii="Arial" w:hAnsi="Arial" w:cs="Arial"/>
          <w:sz w:val="24"/>
          <w:szCs w:val="24"/>
        </w:rPr>
        <w:t xml:space="preserve"> Assistance Instruments</w:t>
      </w:r>
      <w:r w:rsidR="00582AA2" w:rsidRPr="00335D38">
        <w:rPr>
          <w:rFonts w:ascii="Arial" w:hAnsi="Arial" w:cs="Arial"/>
          <w:sz w:val="24"/>
          <w:szCs w:val="24"/>
        </w:rPr>
        <w:t xml:space="preserve">.  </w:t>
      </w:r>
      <w:r w:rsidRPr="00335D38">
        <w:rPr>
          <w:rFonts w:ascii="Arial" w:hAnsi="Arial" w:cs="Arial"/>
          <w:sz w:val="24"/>
          <w:szCs w:val="24"/>
        </w:rPr>
        <w:t>This is to notify potential applicants that each grant or cooperative agreement awarded under this announcement to an institution of higher education must include the following term and condition:</w:t>
      </w:r>
    </w:p>
    <w:p w14:paraId="616FFABD" w14:textId="77777777" w:rsidR="00A06CAE" w:rsidRPr="00335D38" w:rsidRDefault="00A06CAE" w:rsidP="000212D0">
      <w:pPr>
        <w:spacing w:after="0" w:line="240" w:lineRule="auto"/>
        <w:contextualSpacing/>
        <w:rPr>
          <w:rFonts w:ascii="Arial" w:hAnsi="Arial" w:cs="Arial"/>
          <w:sz w:val="24"/>
          <w:szCs w:val="24"/>
        </w:rPr>
      </w:pPr>
    </w:p>
    <w:p w14:paraId="7468CC3A" w14:textId="59BBFC17" w:rsidR="00D30695" w:rsidRPr="00335D38" w:rsidRDefault="00A06CAE"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D30695" w:rsidRPr="00335D38">
        <w:rPr>
          <w:rFonts w:ascii="Arial" w:hAnsi="Arial" w:cs="Arial"/>
          <w:sz w:val="24"/>
          <w:szCs w:val="24"/>
        </w:rPr>
        <w:t xml:space="preserve">     (</w:t>
      </w:r>
      <w:r w:rsidRPr="00335D38">
        <w:rPr>
          <w:rFonts w:ascii="Arial" w:hAnsi="Arial" w:cs="Arial"/>
          <w:sz w:val="24"/>
          <w:szCs w:val="24"/>
        </w:rPr>
        <w:t>1</w:t>
      </w:r>
      <w:r w:rsidR="00D30695" w:rsidRPr="00335D38">
        <w:rPr>
          <w:rFonts w:ascii="Arial" w:hAnsi="Arial" w:cs="Arial"/>
          <w:sz w:val="24"/>
          <w:szCs w:val="24"/>
        </w:rPr>
        <w:t xml:space="preserve">) </w:t>
      </w:r>
      <w:r w:rsidR="00E2215E" w:rsidRPr="00335D38">
        <w:rPr>
          <w:rFonts w:ascii="Arial" w:hAnsi="Arial" w:cs="Arial"/>
          <w:sz w:val="24"/>
          <w:szCs w:val="24"/>
        </w:rPr>
        <w:t xml:space="preserve"> </w:t>
      </w:r>
      <w:r w:rsidR="00D30695" w:rsidRPr="00335D38">
        <w:rPr>
          <w:rFonts w:ascii="Arial" w:hAnsi="Arial" w:cs="Arial"/>
          <w:sz w:val="24"/>
          <w:szCs w:val="24"/>
        </w:rPr>
        <w:t>As a condition for receiving funds available to the DoD under this award, you agree that you are not an</w:t>
      </w:r>
      <w:r w:rsidR="00E3322A" w:rsidRPr="00335D38">
        <w:rPr>
          <w:rFonts w:ascii="Arial" w:hAnsi="Arial" w:cs="Arial"/>
          <w:sz w:val="24"/>
          <w:szCs w:val="24"/>
        </w:rPr>
        <w:t xml:space="preserve"> institution</w:t>
      </w:r>
      <w:r w:rsidR="00D30695" w:rsidRPr="00335D38">
        <w:rPr>
          <w:rFonts w:ascii="Arial" w:hAnsi="Arial" w:cs="Arial"/>
          <w:sz w:val="24"/>
          <w:szCs w:val="24"/>
        </w:rPr>
        <w:t xml:space="preserve"> of higher education (as defined in 32 CFR part 216) that has a policy or practice that either prohibits, or in effect prevents:</w:t>
      </w:r>
    </w:p>
    <w:p w14:paraId="632D732B" w14:textId="77777777" w:rsidR="00D30695" w:rsidRPr="00335D38" w:rsidRDefault="00D30695" w:rsidP="000212D0">
      <w:pPr>
        <w:spacing w:after="0" w:line="240" w:lineRule="auto"/>
        <w:contextualSpacing/>
        <w:rPr>
          <w:rFonts w:ascii="Arial" w:hAnsi="Arial" w:cs="Arial"/>
          <w:sz w:val="24"/>
          <w:szCs w:val="24"/>
        </w:rPr>
      </w:pPr>
    </w:p>
    <w:p w14:paraId="3818CF09" w14:textId="1BC2EBE7" w:rsidR="00D30695" w:rsidRPr="00335D38" w:rsidRDefault="00D30695"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A06CAE" w:rsidRPr="00335D38">
        <w:rPr>
          <w:rFonts w:ascii="Arial" w:hAnsi="Arial" w:cs="Arial"/>
          <w:sz w:val="24"/>
          <w:szCs w:val="24"/>
        </w:rPr>
        <w:t xml:space="preserve">      </w:t>
      </w:r>
      <w:r w:rsidRPr="00335D38">
        <w:rPr>
          <w:rFonts w:ascii="Arial" w:hAnsi="Arial" w:cs="Arial"/>
          <w:sz w:val="24"/>
          <w:szCs w:val="24"/>
        </w:rPr>
        <w:t>(</w:t>
      </w:r>
      <w:r w:rsidR="00A06CAE" w:rsidRPr="00335D38">
        <w:rPr>
          <w:rFonts w:ascii="Arial" w:hAnsi="Arial" w:cs="Arial"/>
          <w:sz w:val="24"/>
          <w:szCs w:val="24"/>
        </w:rPr>
        <w:t>a</w:t>
      </w:r>
      <w:r w:rsidRPr="00335D38">
        <w:rPr>
          <w:rFonts w:ascii="Arial" w:hAnsi="Arial" w:cs="Arial"/>
          <w:sz w:val="24"/>
          <w:szCs w:val="24"/>
        </w:rPr>
        <w:t>)</w:t>
      </w:r>
      <w:r w:rsidR="0023461A" w:rsidRPr="00335D38">
        <w:rPr>
          <w:rFonts w:ascii="Arial" w:hAnsi="Arial" w:cs="Arial"/>
          <w:sz w:val="24"/>
          <w:szCs w:val="24"/>
        </w:rPr>
        <w:t xml:space="preserve"> </w:t>
      </w:r>
      <w:r w:rsidR="00E2215E" w:rsidRPr="00335D38">
        <w:rPr>
          <w:rFonts w:ascii="Arial" w:hAnsi="Arial" w:cs="Arial"/>
          <w:sz w:val="24"/>
          <w:szCs w:val="24"/>
        </w:rPr>
        <w:t xml:space="preserve"> </w:t>
      </w:r>
      <w:r w:rsidR="0023461A" w:rsidRPr="00335D38">
        <w:rPr>
          <w:rFonts w:ascii="Arial" w:hAnsi="Arial" w:cs="Arial"/>
          <w:sz w:val="24"/>
          <w:szCs w:val="24"/>
        </w:rPr>
        <w:t xml:space="preserve">The Secretary of a military department from maintaining, establishing, or operating a unit of the Senior Reserve Officer Training Corps (ROTC) at that institution (or any </w:t>
      </w:r>
      <w:r w:rsidR="00DC17B8" w:rsidRPr="00335D38">
        <w:rPr>
          <w:rFonts w:ascii="Arial" w:hAnsi="Arial" w:cs="Arial"/>
          <w:sz w:val="24"/>
          <w:szCs w:val="24"/>
        </w:rPr>
        <w:t>sub-element</w:t>
      </w:r>
      <w:r w:rsidR="0023461A" w:rsidRPr="00335D38">
        <w:rPr>
          <w:rFonts w:ascii="Arial" w:hAnsi="Arial" w:cs="Arial"/>
          <w:sz w:val="24"/>
          <w:szCs w:val="24"/>
        </w:rPr>
        <w:t xml:space="preserve"> of that institution) in accordance with 10 U.S.C. 983 and other applicable Federal laws;</w:t>
      </w:r>
    </w:p>
    <w:p w14:paraId="2ACB4F2F" w14:textId="77777777" w:rsidR="00D30695" w:rsidRPr="00335D38" w:rsidRDefault="00D30695" w:rsidP="000212D0">
      <w:pPr>
        <w:spacing w:after="0" w:line="240" w:lineRule="auto"/>
        <w:contextualSpacing/>
        <w:rPr>
          <w:rFonts w:ascii="Arial" w:hAnsi="Arial" w:cs="Arial"/>
          <w:sz w:val="24"/>
          <w:szCs w:val="24"/>
        </w:rPr>
      </w:pPr>
    </w:p>
    <w:p w14:paraId="54A9796B" w14:textId="79BDFE48" w:rsidR="00D30695" w:rsidRPr="00335D38" w:rsidRDefault="00D30695" w:rsidP="000212D0">
      <w:pPr>
        <w:spacing w:after="0" w:line="240" w:lineRule="auto"/>
        <w:contextualSpacing/>
        <w:rPr>
          <w:rFonts w:ascii="Arial" w:hAnsi="Arial" w:cs="Arial"/>
          <w:sz w:val="24"/>
          <w:szCs w:val="24"/>
        </w:rPr>
      </w:pPr>
      <w:r w:rsidRPr="00335D38">
        <w:rPr>
          <w:rFonts w:ascii="Arial" w:hAnsi="Arial" w:cs="Arial"/>
          <w:sz w:val="24"/>
          <w:szCs w:val="24"/>
        </w:rPr>
        <w:lastRenderedPageBreak/>
        <w:t xml:space="preserve">         </w:t>
      </w:r>
      <w:r w:rsidR="00A06CAE" w:rsidRPr="00335D38">
        <w:rPr>
          <w:rFonts w:ascii="Arial" w:hAnsi="Arial" w:cs="Arial"/>
          <w:sz w:val="24"/>
          <w:szCs w:val="24"/>
        </w:rPr>
        <w:t xml:space="preserve">      </w:t>
      </w:r>
      <w:r w:rsidRPr="00335D38">
        <w:rPr>
          <w:rFonts w:ascii="Arial" w:hAnsi="Arial" w:cs="Arial"/>
          <w:sz w:val="24"/>
          <w:szCs w:val="24"/>
        </w:rPr>
        <w:t>(</w:t>
      </w:r>
      <w:r w:rsidR="00A06CAE" w:rsidRPr="00335D38">
        <w:rPr>
          <w:rFonts w:ascii="Arial" w:hAnsi="Arial" w:cs="Arial"/>
          <w:sz w:val="24"/>
          <w:szCs w:val="24"/>
        </w:rPr>
        <w:t>b</w:t>
      </w:r>
      <w:r w:rsidRPr="00335D38">
        <w:rPr>
          <w:rFonts w:ascii="Arial" w:hAnsi="Arial" w:cs="Arial"/>
          <w:sz w:val="24"/>
          <w:szCs w:val="24"/>
        </w:rPr>
        <w:t xml:space="preserve">) </w:t>
      </w:r>
      <w:r w:rsidR="00E2215E" w:rsidRPr="00335D38">
        <w:rPr>
          <w:rFonts w:ascii="Arial" w:hAnsi="Arial" w:cs="Arial"/>
          <w:sz w:val="24"/>
          <w:szCs w:val="24"/>
        </w:rPr>
        <w:t xml:space="preserve"> </w:t>
      </w:r>
      <w:r w:rsidRPr="00335D38">
        <w:rPr>
          <w:rFonts w:ascii="Arial" w:hAnsi="Arial" w:cs="Arial"/>
          <w:sz w:val="24"/>
          <w:szCs w:val="24"/>
        </w:rPr>
        <w:t>Any student at that institution (or any sub-element of that institution) from enrolling in a unit of the Senior ROTC at another institution of higher education;</w:t>
      </w:r>
    </w:p>
    <w:p w14:paraId="04A3D252" w14:textId="77777777" w:rsidR="00D30695" w:rsidRPr="00335D38" w:rsidRDefault="00D30695" w:rsidP="000212D0">
      <w:pPr>
        <w:spacing w:after="0" w:line="240" w:lineRule="auto"/>
        <w:contextualSpacing/>
        <w:rPr>
          <w:rFonts w:ascii="Arial" w:hAnsi="Arial" w:cs="Arial"/>
          <w:sz w:val="24"/>
          <w:szCs w:val="24"/>
        </w:rPr>
      </w:pPr>
    </w:p>
    <w:p w14:paraId="1BC83C1A" w14:textId="4E1DC6CD" w:rsidR="00D30695" w:rsidRPr="00335D38" w:rsidRDefault="00D30695"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A06CAE" w:rsidRPr="00335D38">
        <w:rPr>
          <w:rFonts w:ascii="Arial" w:hAnsi="Arial" w:cs="Arial"/>
          <w:sz w:val="24"/>
          <w:szCs w:val="24"/>
        </w:rPr>
        <w:t xml:space="preserve">      </w:t>
      </w:r>
      <w:r w:rsidRPr="00335D38">
        <w:rPr>
          <w:rFonts w:ascii="Arial" w:hAnsi="Arial" w:cs="Arial"/>
          <w:sz w:val="24"/>
          <w:szCs w:val="24"/>
        </w:rPr>
        <w:t>(</w:t>
      </w:r>
      <w:r w:rsidR="00A06CAE" w:rsidRPr="00335D38">
        <w:rPr>
          <w:rFonts w:ascii="Arial" w:hAnsi="Arial" w:cs="Arial"/>
          <w:sz w:val="24"/>
          <w:szCs w:val="24"/>
        </w:rPr>
        <w:t>c</w:t>
      </w:r>
      <w:r w:rsidRPr="00335D38">
        <w:rPr>
          <w:rFonts w:ascii="Arial" w:hAnsi="Arial" w:cs="Arial"/>
          <w:sz w:val="24"/>
          <w:szCs w:val="24"/>
        </w:rPr>
        <w:t xml:space="preserve">) </w:t>
      </w:r>
      <w:r w:rsidR="00E2215E" w:rsidRPr="00335D38">
        <w:rPr>
          <w:rFonts w:ascii="Arial" w:hAnsi="Arial" w:cs="Arial"/>
          <w:sz w:val="24"/>
          <w:szCs w:val="24"/>
        </w:rPr>
        <w:t xml:space="preserve"> </w:t>
      </w:r>
      <w:r w:rsidRPr="00335D38">
        <w:rPr>
          <w:rFonts w:ascii="Arial" w:hAnsi="Arial" w:cs="Arial"/>
          <w:sz w:val="24"/>
          <w:szCs w:val="24"/>
        </w:rPr>
        <w:t xml:space="preserve">The Secretary of a Military Department or Secretary of Homeland Security from gaining access to campuses, or access to students (who are 17 years of age or older) on campuses, for purposes of military recruiting in a manner that is at least equal in quality and scope to the </w:t>
      </w:r>
      <w:r w:rsidR="00E2215E" w:rsidRPr="00335D38">
        <w:rPr>
          <w:rFonts w:ascii="Arial" w:hAnsi="Arial" w:cs="Arial"/>
          <w:sz w:val="24"/>
          <w:szCs w:val="24"/>
        </w:rPr>
        <w:t>campus</w:t>
      </w:r>
      <w:r w:rsidRPr="00335D38">
        <w:rPr>
          <w:rFonts w:ascii="Arial" w:hAnsi="Arial" w:cs="Arial"/>
          <w:sz w:val="24"/>
          <w:szCs w:val="24"/>
        </w:rPr>
        <w:t xml:space="preserve"> and to students that is provided to any other employer; or</w:t>
      </w:r>
    </w:p>
    <w:p w14:paraId="6BB680A4" w14:textId="77777777" w:rsidR="00D30695" w:rsidRPr="00335D38" w:rsidRDefault="00D30695" w:rsidP="000212D0">
      <w:pPr>
        <w:spacing w:after="0" w:line="240" w:lineRule="auto"/>
        <w:contextualSpacing/>
        <w:rPr>
          <w:rFonts w:ascii="Arial" w:hAnsi="Arial" w:cs="Arial"/>
          <w:sz w:val="24"/>
          <w:szCs w:val="24"/>
        </w:rPr>
      </w:pPr>
    </w:p>
    <w:p w14:paraId="07D6384F" w14:textId="5514A646" w:rsidR="00D30695" w:rsidRPr="00335D38" w:rsidRDefault="00D30695"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A06CAE" w:rsidRPr="00335D38">
        <w:rPr>
          <w:rFonts w:ascii="Arial" w:hAnsi="Arial" w:cs="Arial"/>
          <w:sz w:val="24"/>
          <w:szCs w:val="24"/>
        </w:rPr>
        <w:t xml:space="preserve">      </w:t>
      </w:r>
      <w:r w:rsidRPr="00335D38">
        <w:rPr>
          <w:rFonts w:ascii="Arial" w:hAnsi="Arial" w:cs="Arial"/>
          <w:sz w:val="24"/>
          <w:szCs w:val="24"/>
        </w:rPr>
        <w:t>(</w:t>
      </w:r>
      <w:r w:rsidR="00A06CAE" w:rsidRPr="00335D38">
        <w:rPr>
          <w:rFonts w:ascii="Arial" w:hAnsi="Arial" w:cs="Arial"/>
          <w:sz w:val="24"/>
          <w:szCs w:val="24"/>
        </w:rPr>
        <w:t>d</w:t>
      </w:r>
      <w:r w:rsidRPr="00335D38">
        <w:rPr>
          <w:rFonts w:ascii="Arial" w:hAnsi="Arial" w:cs="Arial"/>
          <w:sz w:val="24"/>
          <w:szCs w:val="24"/>
        </w:rPr>
        <w:t xml:space="preserve">) </w:t>
      </w:r>
      <w:r w:rsidR="00E2215E" w:rsidRPr="00335D38">
        <w:rPr>
          <w:rFonts w:ascii="Arial" w:hAnsi="Arial" w:cs="Arial"/>
          <w:sz w:val="24"/>
          <w:szCs w:val="24"/>
        </w:rPr>
        <w:t xml:space="preserve"> </w:t>
      </w:r>
      <w:r w:rsidRPr="00335D38">
        <w:rPr>
          <w:rFonts w:ascii="Arial" w:hAnsi="Arial" w:cs="Arial"/>
          <w:sz w:val="24"/>
          <w:szCs w:val="24"/>
        </w:rPr>
        <w:t>Access by military recruiters for purposes of military recruiting to the names of students (who are 17 years of age or older and enrolled at that institution or any sub- element of that institution); their addresses, telephone listings, dates and places of birth, levels of education, academic majors, and degrees received; and the most recent educational institutions in which they were enrolled.</w:t>
      </w:r>
    </w:p>
    <w:p w14:paraId="48013F5C" w14:textId="77777777" w:rsidR="00D30695" w:rsidRPr="00335D38" w:rsidRDefault="00D30695" w:rsidP="000212D0">
      <w:pPr>
        <w:spacing w:after="0" w:line="240" w:lineRule="auto"/>
        <w:contextualSpacing/>
        <w:rPr>
          <w:rFonts w:ascii="Arial" w:hAnsi="Arial" w:cs="Arial"/>
          <w:sz w:val="24"/>
          <w:szCs w:val="24"/>
        </w:rPr>
      </w:pPr>
    </w:p>
    <w:p w14:paraId="0EDD1E6B" w14:textId="2E896DDF" w:rsidR="00D30695" w:rsidRPr="00335D38" w:rsidRDefault="00D30695"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A06CAE" w:rsidRPr="00335D38">
        <w:rPr>
          <w:rFonts w:ascii="Arial" w:hAnsi="Arial" w:cs="Arial"/>
          <w:sz w:val="24"/>
          <w:szCs w:val="24"/>
        </w:rPr>
        <w:t xml:space="preserve"> </w:t>
      </w:r>
      <w:r w:rsidRPr="00335D38">
        <w:rPr>
          <w:rFonts w:ascii="Arial" w:hAnsi="Arial" w:cs="Arial"/>
          <w:sz w:val="24"/>
          <w:szCs w:val="24"/>
        </w:rPr>
        <w:t>(</w:t>
      </w:r>
      <w:r w:rsidR="00A06CAE" w:rsidRPr="00335D38">
        <w:rPr>
          <w:rFonts w:ascii="Arial" w:hAnsi="Arial" w:cs="Arial"/>
          <w:sz w:val="24"/>
          <w:szCs w:val="24"/>
        </w:rPr>
        <w:t>2</w:t>
      </w:r>
      <w:r w:rsidRPr="00335D38">
        <w:rPr>
          <w:rFonts w:ascii="Arial" w:hAnsi="Arial" w:cs="Arial"/>
          <w:sz w:val="24"/>
          <w:szCs w:val="24"/>
        </w:rPr>
        <w:t>) If you are determined, using the procedures in 32 CFR part 216, to be such an institution of higher education during the period of performance of this award, we:</w:t>
      </w:r>
    </w:p>
    <w:p w14:paraId="346989AA" w14:textId="77777777" w:rsidR="00D30695" w:rsidRPr="00335D38" w:rsidRDefault="00D30695" w:rsidP="000212D0">
      <w:pPr>
        <w:spacing w:after="0" w:line="240" w:lineRule="auto"/>
        <w:contextualSpacing/>
        <w:rPr>
          <w:rFonts w:ascii="Arial" w:hAnsi="Arial" w:cs="Arial"/>
          <w:sz w:val="24"/>
          <w:szCs w:val="24"/>
        </w:rPr>
      </w:pPr>
    </w:p>
    <w:p w14:paraId="6E56DEDA" w14:textId="6948BEAE" w:rsidR="00D30695" w:rsidRPr="00335D38" w:rsidRDefault="00D30695"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A06CAE" w:rsidRPr="00335D38">
        <w:rPr>
          <w:rFonts w:ascii="Arial" w:hAnsi="Arial" w:cs="Arial"/>
          <w:sz w:val="24"/>
          <w:szCs w:val="24"/>
        </w:rPr>
        <w:t xml:space="preserve">      </w:t>
      </w:r>
      <w:r w:rsidRPr="00335D38">
        <w:rPr>
          <w:rFonts w:ascii="Arial" w:hAnsi="Arial" w:cs="Arial"/>
          <w:sz w:val="24"/>
          <w:szCs w:val="24"/>
        </w:rPr>
        <w:t>(</w:t>
      </w:r>
      <w:r w:rsidR="00A06CAE" w:rsidRPr="00335D38">
        <w:rPr>
          <w:rFonts w:ascii="Arial" w:hAnsi="Arial" w:cs="Arial"/>
          <w:sz w:val="24"/>
          <w:szCs w:val="24"/>
        </w:rPr>
        <w:t>a</w:t>
      </w:r>
      <w:r w:rsidRPr="00335D38">
        <w:rPr>
          <w:rFonts w:ascii="Arial" w:hAnsi="Arial" w:cs="Arial"/>
          <w:sz w:val="24"/>
          <w:szCs w:val="24"/>
        </w:rPr>
        <w:t>) Will cease all payments to you of DoD funds under this award and all other DoD grants and cooperative agreements; and</w:t>
      </w:r>
    </w:p>
    <w:p w14:paraId="771DD8C4" w14:textId="77777777" w:rsidR="00D30695" w:rsidRPr="00335D38" w:rsidRDefault="00D30695" w:rsidP="000212D0">
      <w:pPr>
        <w:spacing w:after="0" w:line="240" w:lineRule="auto"/>
        <w:contextualSpacing/>
        <w:rPr>
          <w:rFonts w:ascii="Arial" w:hAnsi="Arial" w:cs="Arial"/>
          <w:sz w:val="24"/>
          <w:szCs w:val="24"/>
        </w:rPr>
      </w:pPr>
    </w:p>
    <w:p w14:paraId="76A78ECF" w14:textId="26C7FBAB" w:rsidR="00D30695" w:rsidRPr="00335D38" w:rsidRDefault="00D30695"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A06CAE" w:rsidRPr="00335D38">
        <w:rPr>
          <w:rFonts w:ascii="Arial" w:hAnsi="Arial" w:cs="Arial"/>
          <w:sz w:val="24"/>
          <w:szCs w:val="24"/>
        </w:rPr>
        <w:t xml:space="preserve">      </w:t>
      </w:r>
      <w:r w:rsidRPr="00335D38">
        <w:rPr>
          <w:rFonts w:ascii="Arial" w:hAnsi="Arial" w:cs="Arial"/>
          <w:sz w:val="24"/>
          <w:szCs w:val="24"/>
        </w:rPr>
        <w:t>(</w:t>
      </w:r>
      <w:r w:rsidR="00A06CAE" w:rsidRPr="00335D38">
        <w:rPr>
          <w:rFonts w:ascii="Arial" w:hAnsi="Arial" w:cs="Arial"/>
          <w:sz w:val="24"/>
          <w:szCs w:val="24"/>
        </w:rPr>
        <w:t>b</w:t>
      </w:r>
      <w:r w:rsidRPr="00335D38">
        <w:rPr>
          <w:rFonts w:ascii="Arial" w:hAnsi="Arial" w:cs="Arial"/>
          <w:sz w:val="24"/>
          <w:szCs w:val="24"/>
        </w:rPr>
        <w:t>) May suspend or terminate those awards unilaterally for material failure to comply with the award terms and conditions.</w:t>
      </w:r>
    </w:p>
    <w:p w14:paraId="4CC32FEC" w14:textId="77777777" w:rsidR="00D30695" w:rsidRPr="00335D38" w:rsidRDefault="00D30695" w:rsidP="000212D0">
      <w:pPr>
        <w:spacing w:after="0" w:line="240" w:lineRule="auto"/>
        <w:contextualSpacing/>
        <w:rPr>
          <w:rFonts w:ascii="Arial" w:hAnsi="Arial" w:cs="Arial"/>
          <w:sz w:val="24"/>
          <w:szCs w:val="24"/>
        </w:rPr>
      </w:pPr>
    </w:p>
    <w:p w14:paraId="3852B9D2" w14:textId="610E9C85" w:rsidR="004B2217" w:rsidRPr="00335D38" w:rsidRDefault="00A06CAE" w:rsidP="000212D0">
      <w:pPr>
        <w:spacing w:after="0" w:line="240" w:lineRule="auto"/>
        <w:contextualSpacing/>
        <w:rPr>
          <w:rFonts w:ascii="Arial" w:hAnsi="Arial" w:cs="Arial"/>
          <w:sz w:val="24"/>
          <w:szCs w:val="24"/>
        </w:rPr>
      </w:pPr>
      <w:r w:rsidRPr="00335D38">
        <w:rPr>
          <w:rFonts w:ascii="Arial" w:hAnsi="Arial" w:cs="Arial"/>
          <w:sz w:val="24"/>
          <w:szCs w:val="24"/>
        </w:rPr>
        <w:t>5</w:t>
      </w:r>
      <w:r w:rsidR="00582AA2" w:rsidRPr="00335D38">
        <w:rPr>
          <w:rFonts w:ascii="Arial" w:hAnsi="Arial" w:cs="Arial"/>
          <w:sz w:val="24"/>
          <w:szCs w:val="24"/>
        </w:rPr>
        <w:t xml:space="preserve">.  </w:t>
      </w:r>
      <w:r w:rsidR="004B2217" w:rsidRPr="00335D38">
        <w:rPr>
          <w:rFonts w:ascii="Arial" w:hAnsi="Arial" w:cs="Arial"/>
          <w:sz w:val="24"/>
          <w:szCs w:val="24"/>
          <w:u w:val="single"/>
        </w:rPr>
        <w:t>Subcontracting</w:t>
      </w:r>
      <w:r w:rsidR="004B2217" w:rsidRPr="00335D38">
        <w:rPr>
          <w:rFonts w:ascii="Arial" w:hAnsi="Arial" w:cs="Arial"/>
          <w:sz w:val="24"/>
          <w:szCs w:val="24"/>
        </w:rPr>
        <w:t>.</w:t>
      </w:r>
    </w:p>
    <w:p w14:paraId="50AFBA78" w14:textId="77777777" w:rsidR="004B2217" w:rsidRPr="00335D38" w:rsidRDefault="004B2217" w:rsidP="000212D0">
      <w:pPr>
        <w:spacing w:after="0" w:line="240" w:lineRule="auto"/>
        <w:contextualSpacing/>
        <w:rPr>
          <w:rFonts w:ascii="Arial" w:hAnsi="Arial" w:cs="Arial"/>
          <w:sz w:val="24"/>
          <w:szCs w:val="24"/>
        </w:rPr>
      </w:pPr>
    </w:p>
    <w:p w14:paraId="663C935B" w14:textId="08978C83" w:rsidR="004B2217" w:rsidRPr="00335D38" w:rsidRDefault="004B2217"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A06CAE" w:rsidRPr="00335D38">
        <w:rPr>
          <w:rFonts w:ascii="Arial" w:hAnsi="Arial" w:cs="Arial"/>
          <w:sz w:val="24"/>
          <w:szCs w:val="24"/>
        </w:rPr>
        <w:t xml:space="preserve"> a</w:t>
      </w:r>
      <w:r w:rsidR="00582AA2" w:rsidRPr="00335D38">
        <w:rPr>
          <w:rFonts w:ascii="Arial" w:hAnsi="Arial" w:cs="Arial"/>
          <w:sz w:val="24"/>
          <w:szCs w:val="24"/>
        </w:rPr>
        <w:t xml:space="preserve">.  </w:t>
      </w:r>
      <w:r w:rsidRPr="00335D38">
        <w:rPr>
          <w:rFonts w:ascii="Arial" w:hAnsi="Arial" w:cs="Arial"/>
          <w:sz w:val="24"/>
          <w:szCs w:val="24"/>
        </w:rPr>
        <w:t>Assistance Instruments</w:t>
      </w:r>
      <w:r w:rsidR="00582AA2" w:rsidRPr="00335D38">
        <w:rPr>
          <w:rFonts w:ascii="Arial" w:hAnsi="Arial" w:cs="Arial"/>
          <w:sz w:val="24"/>
          <w:szCs w:val="24"/>
        </w:rPr>
        <w:t xml:space="preserve">.  </w:t>
      </w:r>
      <w:r w:rsidRPr="00335D38">
        <w:rPr>
          <w:rFonts w:ascii="Arial" w:hAnsi="Arial" w:cs="Arial"/>
          <w:sz w:val="24"/>
          <w:szCs w:val="24"/>
        </w:rPr>
        <w:t>N/A</w:t>
      </w:r>
    </w:p>
    <w:p w14:paraId="2FA1A7F1" w14:textId="77777777" w:rsidR="004B2217" w:rsidRPr="00335D38" w:rsidRDefault="004B2217" w:rsidP="000212D0">
      <w:pPr>
        <w:spacing w:after="0" w:line="240" w:lineRule="auto"/>
        <w:contextualSpacing/>
        <w:rPr>
          <w:rFonts w:ascii="Arial" w:hAnsi="Arial" w:cs="Arial"/>
          <w:sz w:val="24"/>
          <w:szCs w:val="24"/>
        </w:rPr>
      </w:pPr>
    </w:p>
    <w:p w14:paraId="0847AC7C" w14:textId="38F62A2C" w:rsidR="004B2217" w:rsidRPr="00335D38" w:rsidRDefault="004B2217"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A06CAE" w:rsidRPr="00335D38">
        <w:rPr>
          <w:rFonts w:ascii="Arial" w:hAnsi="Arial" w:cs="Arial"/>
          <w:sz w:val="24"/>
          <w:szCs w:val="24"/>
        </w:rPr>
        <w:t xml:space="preserve"> b</w:t>
      </w:r>
      <w:r w:rsidR="00582AA2" w:rsidRPr="00335D38">
        <w:rPr>
          <w:rFonts w:ascii="Arial" w:hAnsi="Arial" w:cs="Arial"/>
          <w:sz w:val="24"/>
          <w:szCs w:val="24"/>
        </w:rPr>
        <w:t xml:space="preserve">.  </w:t>
      </w:r>
      <w:r w:rsidRPr="00335D38">
        <w:rPr>
          <w:rFonts w:ascii="Arial" w:hAnsi="Arial" w:cs="Arial"/>
          <w:sz w:val="24"/>
          <w:szCs w:val="24"/>
        </w:rPr>
        <w:t>Contracts</w:t>
      </w:r>
      <w:r w:rsidR="00582AA2" w:rsidRPr="00335D38">
        <w:rPr>
          <w:rFonts w:ascii="Arial" w:hAnsi="Arial" w:cs="Arial"/>
          <w:sz w:val="24"/>
          <w:szCs w:val="24"/>
        </w:rPr>
        <w:t xml:space="preserve">.  </w:t>
      </w:r>
      <w:r w:rsidRPr="00335D38">
        <w:rPr>
          <w:rFonts w:ascii="Arial" w:hAnsi="Arial" w:cs="Arial"/>
          <w:sz w:val="24"/>
          <w:szCs w:val="24"/>
        </w:rPr>
        <w:t xml:space="preserve">Subcontracting plans are determined to be acceptable or unacceptable based on the criteria established at FAR 19.705-4, DFARS 219.705-4, and AFARS 5119.705-4, Reviewing the </w:t>
      </w:r>
      <w:r w:rsidR="001B775F" w:rsidRPr="00335D38">
        <w:rPr>
          <w:rFonts w:ascii="Arial" w:hAnsi="Arial" w:cs="Arial"/>
          <w:sz w:val="24"/>
          <w:szCs w:val="24"/>
        </w:rPr>
        <w:t>Subcontracting Plan</w:t>
      </w:r>
      <w:r w:rsidR="00582AA2" w:rsidRPr="00335D38">
        <w:rPr>
          <w:rFonts w:ascii="Arial" w:hAnsi="Arial" w:cs="Arial"/>
          <w:sz w:val="24"/>
          <w:szCs w:val="24"/>
        </w:rPr>
        <w:t xml:space="preserve">.  </w:t>
      </w:r>
      <w:r w:rsidRPr="00335D38">
        <w:rPr>
          <w:rFonts w:ascii="Arial" w:hAnsi="Arial" w:cs="Arial"/>
          <w:sz w:val="24"/>
          <w:szCs w:val="24"/>
        </w:rPr>
        <w:t>Goals are established on an individual contract basis and should result in realistic, challenging</w:t>
      </w:r>
      <w:r w:rsidR="002623FE" w:rsidRPr="00335D38">
        <w:rPr>
          <w:rFonts w:ascii="Arial" w:hAnsi="Arial" w:cs="Arial"/>
          <w:sz w:val="24"/>
          <w:szCs w:val="24"/>
        </w:rPr>
        <w:t>,</w:t>
      </w:r>
      <w:r w:rsidRPr="00335D38">
        <w:rPr>
          <w:rFonts w:ascii="Arial" w:hAnsi="Arial" w:cs="Arial"/>
          <w:sz w:val="24"/>
          <w:szCs w:val="24"/>
        </w:rPr>
        <w:t xml:space="preserve"> and attainable goals that, to the greatest extent possible, maximize small business participation in subcontracting for SB, SDB, WOSB, EDWOSB, SDVOSB, VOSB, and HUBZone Small Business consistent with applicants’ make-or-buy policy, the pool of and availability of qualified and capable small business subcontractors, their performance on subcontracts, and existing relationships with suppliers.</w:t>
      </w:r>
    </w:p>
    <w:p w14:paraId="08B49726" w14:textId="77777777" w:rsidR="00CF2C4F" w:rsidRPr="00335D38" w:rsidRDefault="00CF2C4F" w:rsidP="000212D0">
      <w:pPr>
        <w:spacing w:after="0" w:line="240" w:lineRule="auto"/>
        <w:contextualSpacing/>
        <w:rPr>
          <w:rFonts w:ascii="Arial" w:hAnsi="Arial" w:cs="Arial"/>
          <w:sz w:val="24"/>
          <w:szCs w:val="24"/>
        </w:rPr>
      </w:pPr>
    </w:p>
    <w:p w14:paraId="589298CC" w14:textId="1572EA67" w:rsidR="004B2217" w:rsidRPr="00335D38" w:rsidRDefault="004B2217" w:rsidP="000212D0">
      <w:pPr>
        <w:spacing w:after="0" w:line="240" w:lineRule="auto"/>
        <w:contextualSpacing/>
        <w:rPr>
          <w:rFonts w:ascii="Arial" w:hAnsi="Arial" w:cs="Arial"/>
          <w:sz w:val="24"/>
          <w:szCs w:val="24"/>
        </w:rPr>
      </w:pPr>
      <w:r w:rsidRPr="00335D38">
        <w:rPr>
          <w:rFonts w:ascii="Arial" w:hAnsi="Arial" w:cs="Arial"/>
          <w:sz w:val="24"/>
          <w:szCs w:val="24"/>
        </w:rPr>
        <w:t>Subcontracting goals should result in efficient contract performance in terms of cost, schedule, and performance and should not result in increased costs to the Government or undue administrative burden to the prime contractor</w:t>
      </w:r>
      <w:r w:rsidR="00582AA2" w:rsidRPr="00335D38">
        <w:rPr>
          <w:rFonts w:ascii="Arial" w:hAnsi="Arial" w:cs="Arial"/>
          <w:sz w:val="24"/>
          <w:szCs w:val="24"/>
        </w:rPr>
        <w:t xml:space="preserve">.  </w:t>
      </w:r>
      <w:r w:rsidRPr="00335D38">
        <w:rPr>
          <w:rFonts w:ascii="Arial" w:hAnsi="Arial" w:cs="Arial"/>
          <w:sz w:val="24"/>
          <w:szCs w:val="24"/>
        </w:rPr>
        <w:t>More information on the Subcontracting program and the DoD Subcontracting goals may be found at:</w:t>
      </w:r>
    </w:p>
    <w:p w14:paraId="142ED163" w14:textId="79DC3733" w:rsidR="004B2217" w:rsidRPr="00335D38" w:rsidRDefault="004B2217" w:rsidP="000212D0">
      <w:pPr>
        <w:spacing w:after="0" w:line="240" w:lineRule="auto"/>
        <w:contextualSpacing/>
        <w:rPr>
          <w:rFonts w:ascii="Arial" w:hAnsi="Arial" w:cs="Arial"/>
          <w:sz w:val="24"/>
          <w:szCs w:val="24"/>
        </w:rPr>
      </w:pPr>
      <w:hyperlink r:id="rId26" w:history="1">
        <w:r w:rsidRPr="00335D38">
          <w:rPr>
            <w:rStyle w:val="Hyperlink"/>
            <w:rFonts w:ascii="Arial" w:hAnsi="Arial" w:cs="Arial"/>
            <w:color w:val="auto"/>
            <w:sz w:val="24"/>
            <w:szCs w:val="24"/>
          </w:rPr>
          <w:t>https://business.defense.gov/About/Goals-and-Performance/</w:t>
        </w:r>
      </w:hyperlink>
    </w:p>
    <w:p w14:paraId="0F336FF1" w14:textId="77777777" w:rsidR="004B2217" w:rsidRPr="00335D38" w:rsidRDefault="004B2217" w:rsidP="000212D0">
      <w:pPr>
        <w:spacing w:after="0" w:line="240" w:lineRule="auto"/>
        <w:contextualSpacing/>
        <w:rPr>
          <w:rFonts w:ascii="Arial" w:hAnsi="Arial" w:cs="Arial"/>
          <w:sz w:val="24"/>
          <w:szCs w:val="24"/>
        </w:rPr>
      </w:pPr>
    </w:p>
    <w:p w14:paraId="38CFC769" w14:textId="56BCB6BF" w:rsidR="000E0590" w:rsidRPr="00335D38" w:rsidRDefault="00A06CAE" w:rsidP="000212D0">
      <w:pPr>
        <w:spacing w:after="0" w:line="240" w:lineRule="auto"/>
        <w:contextualSpacing/>
        <w:rPr>
          <w:rFonts w:ascii="Arial" w:hAnsi="Arial" w:cs="Arial"/>
          <w:sz w:val="24"/>
          <w:szCs w:val="24"/>
        </w:rPr>
      </w:pPr>
      <w:r w:rsidRPr="00335D38">
        <w:rPr>
          <w:rFonts w:ascii="Arial" w:hAnsi="Arial" w:cs="Arial"/>
          <w:sz w:val="24"/>
          <w:szCs w:val="24"/>
        </w:rPr>
        <w:t>6</w:t>
      </w:r>
      <w:r w:rsidR="00582AA2" w:rsidRPr="00335D38">
        <w:rPr>
          <w:rFonts w:ascii="Arial" w:hAnsi="Arial" w:cs="Arial"/>
          <w:sz w:val="24"/>
          <w:szCs w:val="24"/>
        </w:rPr>
        <w:t xml:space="preserve">.  </w:t>
      </w:r>
      <w:r w:rsidR="000E0590" w:rsidRPr="00335D38">
        <w:rPr>
          <w:rFonts w:ascii="Arial" w:hAnsi="Arial" w:cs="Arial"/>
          <w:sz w:val="24"/>
          <w:szCs w:val="24"/>
          <w:u w:val="single"/>
        </w:rPr>
        <w:t>Export Control Laws</w:t>
      </w:r>
      <w:r w:rsidR="000E0590" w:rsidRPr="00335D38">
        <w:rPr>
          <w:rFonts w:ascii="Arial" w:hAnsi="Arial" w:cs="Arial"/>
          <w:sz w:val="24"/>
          <w:szCs w:val="24"/>
        </w:rPr>
        <w:t>.</w:t>
      </w:r>
    </w:p>
    <w:p w14:paraId="2F864AA6" w14:textId="77777777" w:rsidR="000E0590" w:rsidRPr="00335D38" w:rsidRDefault="000E0590" w:rsidP="000212D0">
      <w:pPr>
        <w:spacing w:after="0" w:line="240" w:lineRule="auto"/>
        <w:contextualSpacing/>
        <w:rPr>
          <w:rFonts w:ascii="Arial" w:hAnsi="Arial" w:cs="Arial"/>
          <w:sz w:val="24"/>
          <w:szCs w:val="24"/>
        </w:rPr>
      </w:pPr>
    </w:p>
    <w:p w14:paraId="39CBC7C4" w14:textId="20BB9248" w:rsidR="000E0590" w:rsidRPr="00335D38" w:rsidRDefault="000E0590"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A06CAE" w:rsidRPr="00335D38">
        <w:rPr>
          <w:rFonts w:ascii="Arial" w:hAnsi="Arial" w:cs="Arial"/>
          <w:sz w:val="24"/>
          <w:szCs w:val="24"/>
        </w:rPr>
        <w:t xml:space="preserve"> a.</w:t>
      </w:r>
      <w:r w:rsidRPr="00335D38">
        <w:rPr>
          <w:rFonts w:ascii="Arial" w:hAnsi="Arial" w:cs="Arial"/>
          <w:sz w:val="24"/>
          <w:szCs w:val="24"/>
        </w:rPr>
        <w:t xml:space="preserve"> </w:t>
      </w:r>
      <w:r w:rsidR="00582AA2" w:rsidRPr="00335D38">
        <w:rPr>
          <w:rFonts w:ascii="Arial" w:hAnsi="Arial" w:cs="Arial"/>
          <w:sz w:val="24"/>
          <w:szCs w:val="24"/>
        </w:rPr>
        <w:t xml:space="preserve"> </w:t>
      </w:r>
      <w:r w:rsidRPr="00335D38">
        <w:rPr>
          <w:rFonts w:ascii="Arial" w:hAnsi="Arial" w:cs="Arial"/>
          <w:sz w:val="24"/>
          <w:szCs w:val="24"/>
        </w:rPr>
        <w:t>Assistance Instruments</w:t>
      </w:r>
      <w:r w:rsidR="00582AA2" w:rsidRPr="00335D38">
        <w:rPr>
          <w:rFonts w:ascii="Arial" w:hAnsi="Arial" w:cs="Arial"/>
          <w:sz w:val="24"/>
          <w:szCs w:val="24"/>
        </w:rPr>
        <w:t xml:space="preserve">.  </w:t>
      </w:r>
      <w:r w:rsidRPr="00335D38">
        <w:rPr>
          <w:rFonts w:ascii="Arial" w:hAnsi="Arial" w:cs="Arial"/>
          <w:sz w:val="24"/>
          <w:szCs w:val="24"/>
        </w:rPr>
        <w:t>N/A</w:t>
      </w:r>
    </w:p>
    <w:p w14:paraId="19044190" w14:textId="77777777" w:rsidR="000E0590" w:rsidRPr="00335D38" w:rsidRDefault="000E0590" w:rsidP="000212D0">
      <w:pPr>
        <w:spacing w:after="0" w:line="240" w:lineRule="auto"/>
        <w:contextualSpacing/>
        <w:rPr>
          <w:rFonts w:ascii="Arial" w:hAnsi="Arial" w:cs="Arial"/>
          <w:sz w:val="24"/>
          <w:szCs w:val="24"/>
        </w:rPr>
      </w:pPr>
    </w:p>
    <w:p w14:paraId="58D838E0" w14:textId="56E7A647" w:rsidR="000E0590" w:rsidRPr="00335D38" w:rsidRDefault="00A06CAE"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0E0590" w:rsidRPr="00335D38">
        <w:rPr>
          <w:rFonts w:ascii="Arial" w:hAnsi="Arial" w:cs="Arial"/>
          <w:sz w:val="24"/>
          <w:szCs w:val="24"/>
        </w:rPr>
        <w:t xml:space="preserve">    </w:t>
      </w:r>
      <w:r w:rsidRPr="00335D38">
        <w:rPr>
          <w:rFonts w:ascii="Arial" w:hAnsi="Arial" w:cs="Arial"/>
          <w:sz w:val="24"/>
          <w:szCs w:val="24"/>
        </w:rPr>
        <w:t>b</w:t>
      </w:r>
      <w:r w:rsidR="00582AA2" w:rsidRPr="00335D38">
        <w:rPr>
          <w:rFonts w:ascii="Arial" w:hAnsi="Arial" w:cs="Arial"/>
          <w:sz w:val="24"/>
          <w:szCs w:val="24"/>
        </w:rPr>
        <w:t xml:space="preserve">.  </w:t>
      </w:r>
      <w:r w:rsidR="000E0590" w:rsidRPr="00335D38">
        <w:rPr>
          <w:rFonts w:ascii="Arial" w:hAnsi="Arial" w:cs="Arial"/>
          <w:sz w:val="24"/>
          <w:szCs w:val="24"/>
        </w:rPr>
        <w:t>Contracts</w:t>
      </w:r>
      <w:r w:rsidR="00582AA2" w:rsidRPr="00335D38">
        <w:rPr>
          <w:rFonts w:ascii="Arial" w:hAnsi="Arial" w:cs="Arial"/>
          <w:sz w:val="24"/>
          <w:szCs w:val="24"/>
        </w:rPr>
        <w:t xml:space="preserve">.  </w:t>
      </w:r>
      <w:r w:rsidR="000E0590" w:rsidRPr="00335D38">
        <w:rPr>
          <w:rFonts w:ascii="Arial" w:hAnsi="Arial" w:cs="Arial"/>
          <w:sz w:val="24"/>
          <w:szCs w:val="24"/>
        </w:rPr>
        <w:t xml:space="preserve">Applicants should be aware of current export control laws and are responsible for ensuring compliance with all export control laws, including International Traffic in Arms Regulation (ITAR) (22 CFR 120 et. </w:t>
      </w:r>
      <w:r w:rsidR="00DB2B4C" w:rsidRPr="00335D38">
        <w:rPr>
          <w:rFonts w:ascii="Arial" w:hAnsi="Arial" w:cs="Arial"/>
          <w:sz w:val="24"/>
          <w:szCs w:val="24"/>
        </w:rPr>
        <w:t>seq</w:t>
      </w:r>
      <w:r w:rsidR="000E0590" w:rsidRPr="00335D38">
        <w:rPr>
          <w:rFonts w:ascii="Arial" w:hAnsi="Arial" w:cs="Arial"/>
          <w:sz w:val="24"/>
          <w:szCs w:val="24"/>
        </w:rPr>
        <w:t>.) and the Export Administration Regulations (15 CFR 730</w:t>
      </w:r>
      <w:r w:rsidR="009905AA" w:rsidRPr="00335D38">
        <w:rPr>
          <w:rFonts w:ascii="Arial" w:hAnsi="Arial" w:cs="Arial"/>
          <w:sz w:val="24"/>
          <w:szCs w:val="24"/>
        </w:rPr>
        <w:t xml:space="preserve"> et. seq.</w:t>
      </w:r>
      <w:r w:rsidR="000E0590" w:rsidRPr="00335D38">
        <w:rPr>
          <w:rFonts w:ascii="Arial" w:hAnsi="Arial" w:cs="Arial"/>
          <w:sz w:val="24"/>
          <w:szCs w:val="24"/>
        </w:rPr>
        <w:t>) requirements, as applicable</w:t>
      </w:r>
      <w:r w:rsidR="00582AA2" w:rsidRPr="00335D38">
        <w:rPr>
          <w:rFonts w:ascii="Arial" w:hAnsi="Arial" w:cs="Arial"/>
          <w:sz w:val="24"/>
          <w:szCs w:val="24"/>
        </w:rPr>
        <w:t xml:space="preserve">.  </w:t>
      </w:r>
      <w:r w:rsidR="000E0590" w:rsidRPr="00335D38">
        <w:rPr>
          <w:rFonts w:ascii="Arial" w:hAnsi="Arial" w:cs="Arial"/>
          <w:sz w:val="24"/>
          <w:szCs w:val="24"/>
        </w:rPr>
        <w:t>In some cases, developmental items funded by the Department of Defense are now included on the United States Munition List (USML) and are therefore subject to ITAR jurisdiction</w:t>
      </w:r>
      <w:r w:rsidR="00582AA2" w:rsidRPr="00335D38">
        <w:rPr>
          <w:rFonts w:ascii="Arial" w:hAnsi="Arial" w:cs="Arial"/>
          <w:sz w:val="24"/>
          <w:szCs w:val="24"/>
        </w:rPr>
        <w:t xml:space="preserve">.  </w:t>
      </w:r>
      <w:r w:rsidR="000E0590" w:rsidRPr="00335D38">
        <w:rPr>
          <w:rFonts w:ascii="Arial" w:hAnsi="Arial" w:cs="Arial"/>
          <w:sz w:val="24"/>
          <w:szCs w:val="24"/>
        </w:rPr>
        <w:t xml:space="preserve">The USML is available online at </w:t>
      </w:r>
      <w:r w:rsidR="000E0590" w:rsidRPr="00335D38">
        <w:rPr>
          <w:rFonts w:ascii="Arial" w:hAnsi="Arial" w:cs="Arial"/>
          <w:sz w:val="24"/>
          <w:szCs w:val="24"/>
          <w:u w:val="single"/>
        </w:rPr>
        <w:t>http://www.ecfr.gov/cgi-bin/text- idx?node=pt22.1.121</w:t>
      </w:r>
      <w:r w:rsidR="000E0590" w:rsidRPr="00335D38">
        <w:rPr>
          <w:rFonts w:ascii="Arial" w:hAnsi="Arial" w:cs="Arial"/>
          <w:sz w:val="24"/>
          <w:szCs w:val="24"/>
        </w:rPr>
        <w:t xml:space="preserve">. </w:t>
      </w:r>
    </w:p>
    <w:p w14:paraId="1DE7B650" w14:textId="77777777" w:rsidR="000E0590" w:rsidRPr="00335D38" w:rsidRDefault="000E0590" w:rsidP="000212D0">
      <w:pPr>
        <w:spacing w:after="0" w:line="240" w:lineRule="auto"/>
        <w:contextualSpacing/>
        <w:rPr>
          <w:rFonts w:ascii="Arial" w:hAnsi="Arial" w:cs="Arial"/>
          <w:sz w:val="24"/>
          <w:szCs w:val="24"/>
        </w:rPr>
      </w:pPr>
    </w:p>
    <w:p w14:paraId="3CAC916E" w14:textId="0FE2CEA2" w:rsidR="000E0590" w:rsidRPr="00335D38" w:rsidRDefault="00A06CAE" w:rsidP="000212D0">
      <w:pPr>
        <w:spacing w:after="0" w:line="240" w:lineRule="auto"/>
        <w:contextualSpacing/>
        <w:rPr>
          <w:rFonts w:ascii="Arial" w:hAnsi="Arial" w:cs="Arial"/>
          <w:sz w:val="24"/>
          <w:szCs w:val="24"/>
        </w:rPr>
      </w:pPr>
      <w:r w:rsidRPr="00335D38">
        <w:rPr>
          <w:rFonts w:ascii="Arial" w:hAnsi="Arial" w:cs="Arial"/>
          <w:sz w:val="24"/>
          <w:szCs w:val="24"/>
        </w:rPr>
        <w:t>7</w:t>
      </w:r>
      <w:r w:rsidR="00582AA2" w:rsidRPr="00335D38">
        <w:rPr>
          <w:rFonts w:ascii="Arial" w:hAnsi="Arial" w:cs="Arial"/>
          <w:sz w:val="24"/>
          <w:szCs w:val="24"/>
        </w:rPr>
        <w:t xml:space="preserve">.  </w:t>
      </w:r>
      <w:r w:rsidR="000E0590" w:rsidRPr="00335D38">
        <w:rPr>
          <w:rFonts w:ascii="Arial" w:hAnsi="Arial" w:cs="Arial"/>
          <w:sz w:val="24"/>
          <w:szCs w:val="24"/>
          <w:u w:val="single"/>
        </w:rPr>
        <w:t>Drug-Free Workplace</w:t>
      </w:r>
      <w:r w:rsidR="000E0590" w:rsidRPr="00335D38">
        <w:rPr>
          <w:rFonts w:ascii="Arial" w:hAnsi="Arial" w:cs="Arial"/>
          <w:sz w:val="24"/>
          <w:szCs w:val="24"/>
        </w:rPr>
        <w:t>.</w:t>
      </w:r>
    </w:p>
    <w:p w14:paraId="0C50329A" w14:textId="77777777" w:rsidR="000E0590" w:rsidRPr="00335D38" w:rsidRDefault="000E0590" w:rsidP="000212D0">
      <w:pPr>
        <w:spacing w:after="0" w:line="240" w:lineRule="auto"/>
        <w:contextualSpacing/>
        <w:jc w:val="center"/>
        <w:rPr>
          <w:rFonts w:ascii="Arial" w:hAnsi="Arial" w:cs="Arial"/>
          <w:sz w:val="24"/>
          <w:szCs w:val="24"/>
        </w:rPr>
      </w:pPr>
    </w:p>
    <w:p w14:paraId="76F751D7" w14:textId="0B1DD25B" w:rsidR="000E0590" w:rsidRPr="00335D38" w:rsidRDefault="000E0590"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A06CAE" w:rsidRPr="00335D38">
        <w:rPr>
          <w:rFonts w:ascii="Arial" w:hAnsi="Arial" w:cs="Arial"/>
          <w:sz w:val="24"/>
          <w:szCs w:val="24"/>
        </w:rPr>
        <w:t xml:space="preserve"> a.</w:t>
      </w:r>
      <w:r w:rsidRPr="00335D38">
        <w:rPr>
          <w:rFonts w:ascii="Arial" w:hAnsi="Arial" w:cs="Arial"/>
          <w:sz w:val="24"/>
          <w:szCs w:val="24"/>
        </w:rPr>
        <w:t xml:space="preserve"> </w:t>
      </w:r>
      <w:r w:rsidR="00582AA2" w:rsidRPr="00335D38">
        <w:rPr>
          <w:rFonts w:ascii="Arial" w:hAnsi="Arial" w:cs="Arial"/>
          <w:sz w:val="24"/>
          <w:szCs w:val="24"/>
        </w:rPr>
        <w:t xml:space="preserve"> </w:t>
      </w:r>
      <w:r w:rsidRPr="00335D38">
        <w:rPr>
          <w:rFonts w:ascii="Arial" w:hAnsi="Arial" w:cs="Arial"/>
          <w:sz w:val="24"/>
          <w:szCs w:val="24"/>
        </w:rPr>
        <w:t>Assistance Instruments</w:t>
      </w:r>
      <w:r w:rsidR="00582AA2" w:rsidRPr="00335D38">
        <w:rPr>
          <w:rFonts w:ascii="Arial" w:hAnsi="Arial" w:cs="Arial"/>
          <w:sz w:val="24"/>
          <w:szCs w:val="24"/>
        </w:rPr>
        <w:t xml:space="preserve">.  </w:t>
      </w:r>
      <w:r w:rsidRPr="00335D38">
        <w:rPr>
          <w:rFonts w:ascii="Arial" w:hAnsi="Arial" w:cs="Arial"/>
          <w:sz w:val="24"/>
          <w:szCs w:val="24"/>
        </w:rPr>
        <w:t>The recipient must comply with drug-free workplace requirements in 32 CFR part 26, which is the DoD implementation of 41 U.S.C. 701, “Drug-free workplace requirements for federal contractors.”</w:t>
      </w:r>
    </w:p>
    <w:p w14:paraId="0C9A6CEB" w14:textId="77777777" w:rsidR="000E0590" w:rsidRPr="00335D38" w:rsidRDefault="000E0590" w:rsidP="000212D0">
      <w:pPr>
        <w:spacing w:after="0" w:line="240" w:lineRule="auto"/>
        <w:contextualSpacing/>
        <w:rPr>
          <w:rFonts w:ascii="Arial" w:hAnsi="Arial" w:cs="Arial"/>
          <w:sz w:val="24"/>
          <w:szCs w:val="24"/>
        </w:rPr>
      </w:pPr>
    </w:p>
    <w:p w14:paraId="14D0330C" w14:textId="121B94B3" w:rsidR="000E0590" w:rsidRPr="00335D38" w:rsidRDefault="000E0590"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A06CAE" w:rsidRPr="00335D38">
        <w:rPr>
          <w:rFonts w:ascii="Arial" w:hAnsi="Arial" w:cs="Arial"/>
          <w:sz w:val="24"/>
          <w:szCs w:val="24"/>
        </w:rPr>
        <w:t xml:space="preserve"> b.</w:t>
      </w:r>
      <w:r w:rsidR="00582AA2" w:rsidRPr="00335D38">
        <w:rPr>
          <w:rFonts w:ascii="Arial" w:hAnsi="Arial" w:cs="Arial"/>
          <w:sz w:val="24"/>
          <w:szCs w:val="24"/>
        </w:rPr>
        <w:t xml:space="preserve"> </w:t>
      </w:r>
      <w:r w:rsidRPr="00335D38">
        <w:rPr>
          <w:rFonts w:ascii="Arial" w:hAnsi="Arial" w:cs="Arial"/>
          <w:sz w:val="24"/>
          <w:szCs w:val="24"/>
        </w:rPr>
        <w:t xml:space="preserve"> Contracts</w:t>
      </w:r>
      <w:r w:rsidR="00582AA2" w:rsidRPr="00335D38">
        <w:rPr>
          <w:rFonts w:ascii="Arial" w:hAnsi="Arial" w:cs="Arial"/>
          <w:sz w:val="24"/>
          <w:szCs w:val="24"/>
        </w:rPr>
        <w:t xml:space="preserve">.  </w:t>
      </w:r>
      <w:r w:rsidRPr="00335D38">
        <w:rPr>
          <w:rFonts w:ascii="Arial" w:hAnsi="Arial" w:cs="Arial"/>
          <w:sz w:val="24"/>
          <w:szCs w:val="24"/>
        </w:rPr>
        <w:t>The appropriate clause(s) shall be added to the contract award.</w:t>
      </w:r>
    </w:p>
    <w:p w14:paraId="35160CE6" w14:textId="77777777" w:rsidR="000E0590" w:rsidRPr="00335D38" w:rsidRDefault="000E0590" w:rsidP="000212D0">
      <w:pPr>
        <w:spacing w:after="0" w:line="240" w:lineRule="auto"/>
        <w:contextualSpacing/>
        <w:rPr>
          <w:rFonts w:ascii="Arial" w:hAnsi="Arial" w:cs="Arial"/>
          <w:sz w:val="24"/>
          <w:szCs w:val="24"/>
        </w:rPr>
      </w:pPr>
    </w:p>
    <w:p w14:paraId="6A586F0B" w14:textId="47244DE0" w:rsidR="000E0590" w:rsidRPr="00335D38" w:rsidRDefault="00A06CAE" w:rsidP="000212D0">
      <w:pPr>
        <w:spacing w:after="0" w:line="240" w:lineRule="auto"/>
        <w:contextualSpacing/>
        <w:rPr>
          <w:rFonts w:ascii="Arial" w:hAnsi="Arial" w:cs="Arial"/>
          <w:sz w:val="24"/>
          <w:szCs w:val="24"/>
        </w:rPr>
      </w:pPr>
      <w:r w:rsidRPr="00335D38">
        <w:rPr>
          <w:rFonts w:ascii="Arial" w:hAnsi="Arial" w:cs="Arial"/>
          <w:sz w:val="24"/>
          <w:szCs w:val="24"/>
        </w:rPr>
        <w:t>8</w:t>
      </w:r>
      <w:r w:rsidR="00582AA2" w:rsidRPr="00335D38">
        <w:rPr>
          <w:rFonts w:ascii="Arial" w:hAnsi="Arial" w:cs="Arial"/>
          <w:sz w:val="24"/>
          <w:szCs w:val="24"/>
        </w:rPr>
        <w:t xml:space="preserve">.  </w:t>
      </w:r>
      <w:r w:rsidR="000E0590" w:rsidRPr="00335D38">
        <w:rPr>
          <w:rFonts w:ascii="Arial" w:hAnsi="Arial" w:cs="Arial"/>
          <w:sz w:val="24"/>
          <w:szCs w:val="24"/>
          <w:u w:val="single"/>
        </w:rPr>
        <w:t>Debarment and Suspension</w:t>
      </w:r>
      <w:r w:rsidR="000E0590" w:rsidRPr="00335D38">
        <w:rPr>
          <w:rFonts w:ascii="Arial" w:hAnsi="Arial" w:cs="Arial"/>
          <w:sz w:val="24"/>
          <w:szCs w:val="24"/>
        </w:rPr>
        <w:t>.</w:t>
      </w:r>
    </w:p>
    <w:p w14:paraId="19B5B08F" w14:textId="77777777" w:rsidR="000E0590" w:rsidRPr="00335D38" w:rsidRDefault="000E0590" w:rsidP="000212D0">
      <w:pPr>
        <w:spacing w:after="0" w:line="240" w:lineRule="auto"/>
        <w:contextualSpacing/>
        <w:rPr>
          <w:rFonts w:ascii="Arial" w:hAnsi="Arial" w:cs="Arial"/>
          <w:sz w:val="24"/>
          <w:szCs w:val="24"/>
        </w:rPr>
      </w:pPr>
    </w:p>
    <w:p w14:paraId="2C84374D" w14:textId="56CC62B7" w:rsidR="000E0590" w:rsidRPr="00335D38" w:rsidRDefault="000E0590"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0A0C6B" w:rsidRPr="00335D38">
        <w:rPr>
          <w:rFonts w:ascii="Arial" w:hAnsi="Arial" w:cs="Arial"/>
          <w:sz w:val="24"/>
          <w:szCs w:val="24"/>
        </w:rPr>
        <w:t xml:space="preserve"> a.</w:t>
      </w:r>
      <w:r w:rsidRPr="00335D38">
        <w:rPr>
          <w:rFonts w:ascii="Arial" w:hAnsi="Arial" w:cs="Arial"/>
          <w:sz w:val="24"/>
          <w:szCs w:val="24"/>
        </w:rPr>
        <w:t xml:space="preserve"> </w:t>
      </w:r>
      <w:r w:rsidR="00582AA2" w:rsidRPr="00335D38">
        <w:rPr>
          <w:rFonts w:ascii="Arial" w:hAnsi="Arial" w:cs="Arial"/>
          <w:sz w:val="24"/>
          <w:szCs w:val="24"/>
        </w:rPr>
        <w:t xml:space="preserve"> </w:t>
      </w:r>
      <w:r w:rsidRPr="00335D38">
        <w:rPr>
          <w:rFonts w:ascii="Arial" w:hAnsi="Arial" w:cs="Arial"/>
          <w:sz w:val="24"/>
          <w:szCs w:val="24"/>
        </w:rPr>
        <w:t>Assistance Instruments</w:t>
      </w:r>
      <w:r w:rsidR="00582AA2" w:rsidRPr="00335D38">
        <w:rPr>
          <w:rFonts w:ascii="Arial" w:hAnsi="Arial" w:cs="Arial"/>
          <w:sz w:val="24"/>
          <w:szCs w:val="24"/>
        </w:rPr>
        <w:t xml:space="preserve">.  </w:t>
      </w:r>
      <w:r w:rsidRPr="00335D38">
        <w:rPr>
          <w:rFonts w:ascii="Arial" w:hAnsi="Arial" w:cs="Arial"/>
          <w:sz w:val="24"/>
          <w:szCs w:val="24"/>
        </w:rPr>
        <w:t>The recipient must comply with requirements regarding debarment and suspension in Subpart C of 2 CFR part 180, as adopted by DoD at 2 CFR part 1125</w:t>
      </w:r>
      <w:r w:rsidR="00582AA2" w:rsidRPr="00335D38">
        <w:rPr>
          <w:rFonts w:ascii="Arial" w:hAnsi="Arial" w:cs="Arial"/>
          <w:sz w:val="24"/>
          <w:szCs w:val="24"/>
        </w:rPr>
        <w:t xml:space="preserve">.  </w:t>
      </w:r>
      <w:r w:rsidRPr="00335D38">
        <w:rPr>
          <w:rFonts w:ascii="Arial" w:hAnsi="Arial" w:cs="Arial"/>
          <w:sz w:val="24"/>
          <w:szCs w:val="24"/>
        </w:rPr>
        <w:t>This includes requirements concerning the recipient’s principals under an award, as well as requirements concerning the recipient’s procurement transactions and subawards that are implemented in DoD Research and Development General Terms and Conditions</w:t>
      </w:r>
      <w:r w:rsidR="005838EE" w:rsidRPr="00335D38">
        <w:rPr>
          <w:rFonts w:ascii="Arial" w:hAnsi="Arial" w:cs="Arial"/>
          <w:sz w:val="24"/>
          <w:szCs w:val="24"/>
        </w:rPr>
        <w:t xml:space="preserve">, which can be found at </w:t>
      </w:r>
      <w:r w:rsidR="005D60E3" w:rsidRPr="00335D38">
        <w:rPr>
          <w:rFonts w:ascii="Arial" w:hAnsi="Arial" w:cs="Arial"/>
          <w:sz w:val="24"/>
          <w:szCs w:val="24"/>
        </w:rPr>
        <w:t>https://www.nre.navy.mil/media/document/dod-research-and-development-rd-general-terms-and-conditions-september-2023</w:t>
      </w:r>
      <w:r w:rsidRPr="00335D38">
        <w:rPr>
          <w:rFonts w:ascii="Arial" w:hAnsi="Arial" w:cs="Arial"/>
          <w:sz w:val="24"/>
          <w:szCs w:val="24"/>
        </w:rPr>
        <w:t>.</w:t>
      </w:r>
    </w:p>
    <w:p w14:paraId="2DA8049D" w14:textId="77777777" w:rsidR="000E0590" w:rsidRPr="00335D38" w:rsidRDefault="000E0590" w:rsidP="000212D0">
      <w:pPr>
        <w:spacing w:after="0" w:line="240" w:lineRule="auto"/>
        <w:contextualSpacing/>
        <w:rPr>
          <w:rFonts w:ascii="Arial" w:hAnsi="Arial" w:cs="Arial"/>
          <w:sz w:val="24"/>
          <w:szCs w:val="24"/>
        </w:rPr>
      </w:pPr>
    </w:p>
    <w:p w14:paraId="3BCF7AB4" w14:textId="1CD4913F" w:rsidR="000E0590" w:rsidRPr="00335D38" w:rsidRDefault="000E0590"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0A0C6B" w:rsidRPr="00335D38">
        <w:rPr>
          <w:rFonts w:ascii="Arial" w:hAnsi="Arial" w:cs="Arial"/>
          <w:sz w:val="24"/>
          <w:szCs w:val="24"/>
        </w:rPr>
        <w:t xml:space="preserve"> b.</w:t>
      </w:r>
      <w:r w:rsidRPr="00335D38">
        <w:rPr>
          <w:rFonts w:ascii="Arial" w:hAnsi="Arial" w:cs="Arial"/>
          <w:sz w:val="24"/>
          <w:szCs w:val="24"/>
        </w:rPr>
        <w:t xml:space="preserve"> </w:t>
      </w:r>
      <w:r w:rsidR="00582AA2" w:rsidRPr="00335D38">
        <w:rPr>
          <w:rFonts w:ascii="Arial" w:hAnsi="Arial" w:cs="Arial"/>
          <w:sz w:val="24"/>
          <w:szCs w:val="24"/>
        </w:rPr>
        <w:t xml:space="preserve"> </w:t>
      </w:r>
      <w:r w:rsidRPr="00335D38">
        <w:rPr>
          <w:rFonts w:ascii="Arial" w:hAnsi="Arial" w:cs="Arial"/>
          <w:sz w:val="24"/>
          <w:szCs w:val="24"/>
        </w:rPr>
        <w:t>Contracts</w:t>
      </w:r>
      <w:r w:rsidR="00582AA2" w:rsidRPr="00335D38">
        <w:rPr>
          <w:rFonts w:ascii="Arial" w:hAnsi="Arial" w:cs="Arial"/>
          <w:sz w:val="24"/>
          <w:szCs w:val="24"/>
        </w:rPr>
        <w:t xml:space="preserve">.  </w:t>
      </w:r>
      <w:r w:rsidRPr="00335D38">
        <w:rPr>
          <w:rFonts w:ascii="Arial" w:hAnsi="Arial" w:cs="Arial"/>
          <w:sz w:val="24"/>
          <w:szCs w:val="24"/>
        </w:rPr>
        <w:t>The appropriate clause(s) shall be added to the award.</w:t>
      </w:r>
    </w:p>
    <w:p w14:paraId="1CB8AD52" w14:textId="77777777" w:rsidR="000E0590" w:rsidRPr="00335D38" w:rsidRDefault="000E0590" w:rsidP="000212D0">
      <w:pPr>
        <w:spacing w:after="0" w:line="240" w:lineRule="auto"/>
        <w:contextualSpacing/>
        <w:rPr>
          <w:rFonts w:ascii="Arial" w:hAnsi="Arial" w:cs="Arial"/>
          <w:sz w:val="24"/>
          <w:szCs w:val="24"/>
        </w:rPr>
      </w:pPr>
    </w:p>
    <w:p w14:paraId="217194DE" w14:textId="21D4E4B2" w:rsidR="000E0590" w:rsidRPr="00335D38" w:rsidRDefault="000A0C6B" w:rsidP="000212D0">
      <w:pPr>
        <w:spacing w:after="0" w:line="240" w:lineRule="auto"/>
        <w:contextualSpacing/>
        <w:rPr>
          <w:rFonts w:ascii="Arial" w:hAnsi="Arial" w:cs="Arial"/>
          <w:sz w:val="24"/>
          <w:szCs w:val="24"/>
        </w:rPr>
      </w:pPr>
      <w:r w:rsidRPr="00335D38">
        <w:rPr>
          <w:rFonts w:ascii="Arial" w:hAnsi="Arial" w:cs="Arial"/>
          <w:sz w:val="24"/>
          <w:szCs w:val="24"/>
        </w:rPr>
        <w:t>9</w:t>
      </w:r>
      <w:r w:rsidR="000E0590" w:rsidRPr="00335D38">
        <w:rPr>
          <w:rFonts w:ascii="Arial" w:hAnsi="Arial" w:cs="Arial"/>
          <w:sz w:val="24"/>
          <w:szCs w:val="24"/>
        </w:rPr>
        <w:t>.</w:t>
      </w:r>
      <w:r w:rsidR="00582AA2" w:rsidRPr="00335D38">
        <w:rPr>
          <w:rFonts w:ascii="Arial" w:hAnsi="Arial" w:cs="Arial"/>
          <w:sz w:val="24"/>
          <w:szCs w:val="24"/>
        </w:rPr>
        <w:t xml:space="preserve"> </w:t>
      </w:r>
      <w:r w:rsidR="000E0590" w:rsidRPr="00335D38">
        <w:rPr>
          <w:rFonts w:ascii="Arial" w:hAnsi="Arial" w:cs="Arial"/>
          <w:sz w:val="24"/>
          <w:szCs w:val="24"/>
        </w:rPr>
        <w:t xml:space="preserve"> </w:t>
      </w:r>
      <w:r w:rsidR="000E0590" w:rsidRPr="00335D38">
        <w:rPr>
          <w:rFonts w:ascii="Arial" w:hAnsi="Arial" w:cs="Arial"/>
          <w:sz w:val="24"/>
          <w:szCs w:val="24"/>
          <w:u w:val="single"/>
        </w:rPr>
        <w:t>Reporting Subawards and Executive Compensation</w:t>
      </w:r>
      <w:r w:rsidR="000E0590" w:rsidRPr="00335D38">
        <w:rPr>
          <w:rFonts w:ascii="Arial" w:hAnsi="Arial" w:cs="Arial"/>
          <w:sz w:val="24"/>
          <w:szCs w:val="24"/>
        </w:rPr>
        <w:t>.</w:t>
      </w:r>
    </w:p>
    <w:p w14:paraId="799754F9" w14:textId="77777777" w:rsidR="000E0590" w:rsidRPr="00335D38" w:rsidRDefault="000E0590" w:rsidP="000212D0">
      <w:pPr>
        <w:spacing w:after="0" w:line="240" w:lineRule="auto"/>
        <w:contextualSpacing/>
        <w:rPr>
          <w:rFonts w:ascii="Arial" w:hAnsi="Arial" w:cs="Arial"/>
          <w:sz w:val="24"/>
          <w:szCs w:val="24"/>
        </w:rPr>
      </w:pPr>
    </w:p>
    <w:p w14:paraId="719D0109" w14:textId="3C74C13B" w:rsidR="000E0590" w:rsidRPr="00335D38" w:rsidRDefault="000E0590"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0A0C6B" w:rsidRPr="00335D38">
        <w:rPr>
          <w:rFonts w:ascii="Arial" w:hAnsi="Arial" w:cs="Arial"/>
          <w:sz w:val="24"/>
          <w:szCs w:val="24"/>
        </w:rPr>
        <w:t xml:space="preserve"> a.</w:t>
      </w:r>
      <w:r w:rsidRPr="00335D38">
        <w:rPr>
          <w:rFonts w:ascii="Arial" w:hAnsi="Arial" w:cs="Arial"/>
          <w:sz w:val="24"/>
          <w:szCs w:val="24"/>
        </w:rPr>
        <w:t xml:space="preserve"> </w:t>
      </w:r>
      <w:r w:rsidR="00582AA2" w:rsidRPr="00335D38">
        <w:rPr>
          <w:rFonts w:ascii="Arial" w:hAnsi="Arial" w:cs="Arial"/>
          <w:sz w:val="24"/>
          <w:szCs w:val="24"/>
        </w:rPr>
        <w:t xml:space="preserve"> </w:t>
      </w:r>
      <w:r w:rsidRPr="00335D38">
        <w:rPr>
          <w:rFonts w:ascii="Arial" w:hAnsi="Arial" w:cs="Arial"/>
          <w:sz w:val="24"/>
          <w:szCs w:val="24"/>
        </w:rPr>
        <w:t>Assistance Instruments</w:t>
      </w:r>
      <w:r w:rsidR="00582AA2" w:rsidRPr="00335D38">
        <w:rPr>
          <w:rFonts w:ascii="Arial" w:hAnsi="Arial" w:cs="Arial"/>
          <w:sz w:val="24"/>
          <w:szCs w:val="24"/>
        </w:rPr>
        <w:t xml:space="preserve">.  </w:t>
      </w:r>
      <w:r w:rsidRPr="00335D38">
        <w:rPr>
          <w:rFonts w:ascii="Arial" w:hAnsi="Arial" w:cs="Arial"/>
          <w:sz w:val="24"/>
          <w:szCs w:val="24"/>
        </w:rPr>
        <w:t xml:space="preserve">The recipient must report information about </w:t>
      </w:r>
      <w:r w:rsidR="002F7E37" w:rsidRPr="00335D38">
        <w:rPr>
          <w:rFonts w:ascii="Arial" w:hAnsi="Arial" w:cs="Arial"/>
          <w:sz w:val="24"/>
          <w:szCs w:val="24"/>
        </w:rPr>
        <w:t>subawards,</w:t>
      </w:r>
      <w:r w:rsidRPr="00335D38">
        <w:rPr>
          <w:rFonts w:ascii="Arial" w:hAnsi="Arial" w:cs="Arial"/>
          <w:sz w:val="24"/>
          <w:szCs w:val="24"/>
        </w:rPr>
        <w:t xml:space="preserve"> and executive compensation as specified in the award term in Appendix A to 2 CFR Part 170, “Reporting subaward and executive compensation information,” modified as follows:</w:t>
      </w:r>
    </w:p>
    <w:p w14:paraId="2F3D9C2C" w14:textId="77777777" w:rsidR="000E0590" w:rsidRPr="00335D38" w:rsidRDefault="000E0590" w:rsidP="000212D0">
      <w:pPr>
        <w:spacing w:after="0" w:line="240" w:lineRule="auto"/>
        <w:contextualSpacing/>
        <w:rPr>
          <w:rFonts w:ascii="Arial" w:hAnsi="Arial" w:cs="Arial"/>
          <w:sz w:val="24"/>
          <w:szCs w:val="24"/>
        </w:rPr>
      </w:pPr>
    </w:p>
    <w:p w14:paraId="699D1F05" w14:textId="0175CECF" w:rsidR="000E0590" w:rsidRPr="00335D38" w:rsidRDefault="000E0590"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0A0C6B" w:rsidRPr="00335D38">
        <w:rPr>
          <w:rFonts w:ascii="Arial" w:hAnsi="Arial" w:cs="Arial"/>
          <w:sz w:val="24"/>
          <w:szCs w:val="24"/>
        </w:rPr>
        <w:t xml:space="preserve"> </w:t>
      </w:r>
      <w:r w:rsidRPr="00335D38">
        <w:rPr>
          <w:rFonts w:ascii="Arial" w:hAnsi="Arial" w:cs="Arial"/>
          <w:sz w:val="24"/>
          <w:szCs w:val="24"/>
        </w:rPr>
        <w:t>(</w:t>
      </w:r>
      <w:r w:rsidR="000A0C6B" w:rsidRPr="00335D38">
        <w:rPr>
          <w:rFonts w:ascii="Arial" w:hAnsi="Arial" w:cs="Arial"/>
          <w:sz w:val="24"/>
          <w:szCs w:val="24"/>
        </w:rPr>
        <w:t>i</w:t>
      </w:r>
      <w:r w:rsidRPr="00335D38">
        <w:rPr>
          <w:rFonts w:ascii="Arial" w:hAnsi="Arial" w:cs="Arial"/>
          <w:sz w:val="24"/>
          <w:szCs w:val="24"/>
        </w:rPr>
        <w:t>) To accommodate any future designation of a different Government wide</w:t>
      </w:r>
      <w:r w:rsidR="00E25A6B" w:rsidRPr="00335D38">
        <w:rPr>
          <w:rFonts w:ascii="Arial" w:hAnsi="Arial" w:cs="Arial"/>
          <w:sz w:val="24"/>
          <w:szCs w:val="24"/>
        </w:rPr>
        <w:t xml:space="preserve"> website</w:t>
      </w:r>
      <w:r w:rsidRPr="00335D38">
        <w:rPr>
          <w:rFonts w:ascii="Arial" w:hAnsi="Arial" w:cs="Arial"/>
          <w:sz w:val="24"/>
          <w:szCs w:val="24"/>
        </w:rPr>
        <w:t xml:space="preserve"> for reporting subaward information, the</w:t>
      </w:r>
      <w:r w:rsidR="00E25A6B" w:rsidRPr="00335D38">
        <w:rPr>
          <w:rFonts w:ascii="Arial" w:hAnsi="Arial" w:cs="Arial"/>
          <w:sz w:val="24"/>
          <w:szCs w:val="24"/>
        </w:rPr>
        <w:t xml:space="preserve"> website</w:t>
      </w:r>
      <w:r w:rsidRPr="00335D38">
        <w:rPr>
          <w:rFonts w:ascii="Arial" w:hAnsi="Arial" w:cs="Arial"/>
          <w:sz w:val="24"/>
          <w:szCs w:val="24"/>
        </w:rPr>
        <w:t xml:space="preserve"> “http://www.fsrs.gov” cited in </w:t>
      </w:r>
      <w:r w:rsidRPr="00335D38">
        <w:rPr>
          <w:rFonts w:ascii="Arial" w:hAnsi="Arial" w:cs="Arial"/>
          <w:sz w:val="24"/>
          <w:szCs w:val="24"/>
        </w:rPr>
        <w:lastRenderedPageBreak/>
        <w:t xml:space="preserve">paragraphs a.2.i. and a.3 of the award provision is replaced by the phrase “http://www.fsrs.gov or successor </w:t>
      </w:r>
      <w:r w:rsidR="0022711A" w:rsidRPr="00335D38">
        <w:rPr>
          <w:rFonts w:ascii="Arial" w:hAnsi="Arial" w:cs="Arial"/>
          <w:sz w:val="24"/>
          <w:szCs w:val="24"/>
        </w:rPr>
        <w:t>Office of Management and Budget</w:t>
      </w:r>
      <w:r w:rsidR="00F25358" w:rsidRPr="00335D38">
        <w:rPr>
          <w:rFonts w:ascii="Arial" w:hAnsi="Arial" w:cs="Arial"/>
          <w:sz w:val="24"/>
          <w:szCs w:val="24"/>
        </w:rPr>
        <w:t xml:space="preserve"> designated</w:t>
      </w:r>
      <w:r w:rsidR="00761CEC" w:rsidRPr="00335D38">
        <w:rPr>
          <w:rFonts w:ascii="Arial" w:hAnsi="Arial" w:cs="Arial"/>
          <w:sz w:val="24"/>
          <w:szCs w:val="24"/>
        </w:rPr>
        <w:t xml:space="preserve"> website</w:t>
      </w:r>
      <w:r w:rsidRPr="00335D38">
        <w:rPr>
          <w:rFonts w:ascii="Arial" w:hAnsi="Arial" w:cs="Arial"/>
          <w:sz w:val="24"/>
          <w:szCs w:val="24"/>
        </w:rPr>
        <w:t xml:space="preserve"> for reporting subaward information”;</w:t>
      </w:r>
    </w:p>
    <w:p w14:paraId="18E6F279" w14:textId="77777777" w:rsidR="00984EE0" w:rsidRPr="00335D38" w:rsidRDefault="00984EE0" w:rsidP="000212D0">
      <w:pPr>
        <w:spacing w:after="0" w:line="240" w:lineRule="auto"/>
        <w:contextualSpacing/>
        <w:rPr>
          <w:rFonts w:ascii="Arial" w:hAnsi="Arial" w:cs="Arial"/>
          <w:sz w:val="24"/>
          <w:szCs w:val="24"/>
        </w:rPr>
      </w:pPr>
    </w:p>
    <w:p w14:paraId="4BBBF741" w14:textId="1F8B93B3" w:rsidR="000E0590" w:rsidRPr="00335D38" w:rsidRDefault="000E0590"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0A0C6B" w:rsidRPr="00335D38">
        <w:rPr>
          <w:rFonts w:ascii="Arial" w:hAnsi="Arial" w:cs="Arial"/>
          <w:sz w:val="24"/>
          <w:szCs w:val="24"/>
        </w:rPr>
        <w:t xml:space="preserve"> </w:t>
      </w:r>
      <w:r w:rsidRPr="00335D38">
        <w:rPr>
          <w:rFonts w:ascii="Arial" w:hAnsi="Arial" w:cs="Arial"/>
          <w:sz w:val="24"/>
          <w:szCs w:val="24"/>
        </w:rPr>
        <w:t>(</w:t>
      </w:r>
      <w:r w:rsidR="000A0C6B" w:rsidRPr="00335D38">
        <w:rPr>
          <w:rFonts w:ascii="Arial" w:hAnsi="Arial" w:cs="Arial"/>
          <w:sz w:val="24"/>
          <w:szCs w:val="24"/>
        </w:rPr>
        <w:t>ii</w:t>
      </w:r>
      <w:r w:rsidRPr="00335D38">
        <w:rPr>
          <w:rFonts w:ascii="Arial" w:hAnsi="Arial" w:cs="Arial"/>
          <w:sz w:val="24"/>
          <w:szCs w:val="24"/>
        </w:rPr>
        <w:t>) To accommodate any future designation of a different Government wide</w:t>
      </w:r>
      <w:r w:rsidR="00E25A6B" w:rsidRPr="00335D38">
        <w:rPr>
          <w:rFonts w:ascii="Arial" w:hAnsi="Arial" w:cs="Arial"/>
          <w:sz w:val="24"/>
          <w:szCs w:val="24"/>
        </w:rPr>
        <w:t xml:space="preserve"> website</w:t>
      </w:r>
      <w:r w:rsidRPr="00335D38">
        <w:rPr>
          <w:rFonts w:ascii="Arial" w:hAnsi="Arial" w:cs="Arial"/>
          <w:sz w:val="24"/>
          <w:szCs w:val="24"/>
        </w:rPr>
        <w:t xml:space="preserve"> for reporting executive compensation information, the</w:t>
      </w:r>
      <w:r w:rsidR="00E25A6B" w:rsidRPr="00335D38">
        <w:rPr>
          <w:rFonts w:ascii="Arial" w:hAnsi="Arial" w:cs="Arial"/>
          <w:sz w:val="24"/>
          <w:szCs w:val="24"/>
        </w:rPr>
        <w:t xml:space="preserve"> website</w:t>
      </w:r>
      <w:r w:rsidRPr="00335D38">
        <w:rPr>
          <w:rFonts w:ascii="Arial" w:hAnsi="Arial" w:cs="Arial"/>
          <w:sz w:val="24"/>
          <w:szCs w:val="24"/>
        </w:rPr>
        <w:t xml:space="preserve"> “http://www.sam.gov” cited in paragraph b.2.i. of the award provision is replaced by the phrase “https://www.sam.gov or successor</w:t>
      </w:r>
      <w:r w:rsidR="00F25358" w:rsidRPr="00335D38">
        <w:rPr>
          <w:rFonts w:ascii="Arial" w:hAnsi="Arial" w:cs="Arial"/>
          <w:sz w:val="24"/>
          <w:szCs w:val="24"/>
        </w:rPr>
        <w:t xml:space="preserve"> Office of Management and Budget designated</w:t>
      </w:r>
      <w:r w:rsidR="00761CEC" w:rsidRPr="00335D38">
        <w:rPr>
          <w:rFonts w:ascii="Arial" w:hAnsi="Arial" w:cs="Arial"/>
          <w:sz w:val="24"/>
          <w:szCs w:val="24"/>
        </w:rPr>
        <w:t xml:space="preserve"> website</w:t>
      </w:r>
      <w:r w:rsidRPr="00335D38">
        <w:rPr>
          <w:rFonts w:ascii="Arial" w:hAnsi="Arial" w:cs="Arial"/>
          <w:sz w:val="24"/>
          <w:szCs w:val="24"/>
        </w:rPr>
        <w:t xml:space="preserve"> for reporting information on total compensation”; and</w:t>
      </w:r>
    </w:p>
    <w:p w14:paraId="05095CCC" w14:textId="77777777" w:rsidR="000E0590" w:rsidRPr="00335D38" w:rsidRDefault="000E0590" w:rsidP="000212D0">
      <w:pPr>
        <w:spacing w:after="0" w:line="240" w:lineRule="auto"/>
        <w:contextualSpacing/>
        <w:rPr>
          <w:rFonts w:ascii="Arial" w:hAnsi="Arial" w:cs="Arial"/>
          <w:sz w:val="24"/>
          <w:szCs w:val="24"/>
        </w:rPr>
      </w:pPr>
    </w:p>
    <w:p w14:paraId="5286991B" w14:textId="48ADEBDB" w:rsidR="000E0590" w:rsidRPr="00335D38" w:rsidRDefault="000E0590"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0A0C6B" w:rsidRPr="00335D38">
        <w:rPr>
          <w:rFonts w:ascii="Arial" w:hAnsi="Arial" w:cs="Arial"/>
          <w:sz w:val="24"/>
          <w:szCs w:val="24"/>
        </w:rPr>
        <w:t xml:space="preserve"> b.</w:t>
      </w:r>
      <w:r w:rsidRPr="00335D38">
        <w:rPr>
          <w:rFonts w:ascii="Arial" w:hAnsi="Arial" w:cs="Arial"/>
          <w:sz w:val="24"/>
          <w:szCs w:val="24"/>
        </w:rPr>
        <w:t xml:space="preserve"> Contracts</w:t>
      </w:r>
      <w:r w:rsidR="00582AA2" w:rsidRPr="00335D38">
        <w:rPr>
          <w:rFonts w:ascii="Arial" w:hAnsi="Arial" w:cs="Arial"/>
          <w:sz w:val="24"/>
          <w:szCs w:val="24"/>
        </w:rPr>
        <w:t xml:space="preserve">.  </w:t>
      </w:r>
      <w:r w:rsidRPr="00335D38">
        <w:rPr>
          <w:rFonts w:ascii="Arial" w:hAnsi="Arial" w:cs="Arial"/>
          <w:sz w:val="24"/>
          <w:szCs w:val="24"/>
        </w:rPr>
        <w:t>The appropriate clause(s) shall be added to the award.</w:t>
      </w:r>
    </w:p>
    <w:p w14:paraId="30D3D5D5" w14:textId="233368E5" w:rsidR="00984EE0" w:rsidRPr="00335D38" w:rsidRDefault="00984EE0" w:rsidP="000212D0">
      <w:pPr>
        <w:spacing w:after="0" w:line="240" w:lineRule="auto"/>
        <w:contextualSpacing/>
        <w:rPr>
          <w:rFonts w:ascii="Arial" w:hAnsi="Arial" w:cs="Arial"/>
          <w:sz w:val="24"/>
          <w:szCs w:val="24"/>
        </w:rPr>
      </w:pPr>
    </w:p>
    <w:p w14:paraId="4EEE4D9A" w14:textId="5C965819" w:rsidR="00984EE0" w:rsidRPr="00335D38" w:rsidRDefault="00483967" w:rsidP="000212D0">
      <w:pPr>
        <w:spacing w:after="0" w:line="240" w:lineRule="auto"/>
        <w:contextualSpacing/>
        <w:rPr>
          <w:rFonts w:ascii="Arial" w:hAnsi="Arial" w:cs="Arial"/>
          <w:b/>
          <w:bCs/>
          <w:sz w:val="24"/>
          <w:szCs w:val="24"/>
        </w:rPr>
      </w:pPr>
      <w:r w:rsidRPr="00335D38">
        <w:rPr>
          <w:rFonts w:ascii="Arial" w:hAnsi="Arial" w:cs="Arial"/>
          <w:b/>
          <w:bCs/>
          <w:sz w:val="24"/>
          <w:szCs w:val="24"/>
        </w:rPr>
        <w:t>F</w:t>
      </w:r>
      <w:r w:rsidR="00582AA2" w:rsidRPr="00335D38">
        <w:rPr>
          <w:rFonts w:ascii="Arial" w:hAnsi="Arial" w:cs="Arial"/>
          <w:b/>
          <w:bCs/>
          <w:sz w:val="24"/>
          <w:szCs w:val="24"/>
        </w:rPr>
        <w:t xml:space="preserve">.  </w:t>
      </w:r>
      <w:r w:rsidR="00984EE0" w:rsidRPr="00335D38">
        <w:rPr>
          <w:rFonts w:ascii="Arial" w:hAnsi="Arial" w:cs="Arial"/>
          <w:b/>
          <w:bCs/>
          <w:sz w:val="24"/>
          <w:szCs w:val="24"/>
        </w:rPr>
        <w:t>Reporting</w:t>
      </w:r>
    </w:p>
    <w:p w14:paraId="0986E44F" w14:textId="77777777" w:rsidR="00984EE0" w:rsidRPr="00335D38" w:rsidRDefault="00984EE0" w:rsidP="000212D0">
      <w:pPr>
        <w:spacing w:after="0" w:line="240" w:lineRule="auto"/>
        <w:contextualSpacing/>
        <w:rPr>
          <w:rFonts w:ascii="Arial" w:hAnsi="Arial" w:cs="Arial"/>
          <w:sz w:val="24"/>
          <w:szCs w:val="24"/>
        </w:rPr>
      </w:pPr>
    </w:p>
    <w:p w14:paraId="4E2A328B" w14:textId="7FBED135" w:rsidR="00984EE0" w:rsidRPr="00335D38" w:rsidRDefault="00984EE0" w:rsidP="000212D0">
      <w:pPr>
        <w:spacing w:after="0" w:line="240" w:lineRule="auto"/>
        <w:contextualSpacing/>
        <w:rPr>
          <w:rFonts w:ascii="Arial" w:hAnsi="Arial" w:cs="Arial"/>
          <w:sz w:val="24"/>
          <w:szCs w:val="24"/>
        </w:rPr>
      </w:pPr>
      <w:r w:rsidRPr="00335D38">
        <w:rPr>
          <w:rFonts w:ascii="Arial" w:hAnsi="Arial" w:cs="Arial"/>
          <w:sz w:val="24"/>
          <w:szCs w:val="24"/>
        </w:rPr>
        <w:t>1</w:t>
      </w:r>
      <w:r w:rsidR="00582AA2" w:rsidRPr="00335D38">
        <w:rPr>
          <w:rFonts w:ascii="Arial" w:hAnsi="Arial" w:cs="Arial"/>
          <w:sz w:val="24"/>
          <w:szCs w:val="24"/>
        </w:rPr>
        <w:t xml:space="preserve">.  </w:t>
      </w:r>
      <w:r w:rsidRPr="00335D38">
        <w:rPr>
          <w:rFonts w:ascii="Arial" w:hAnsi="Arial" w:cs="Arial"/>
          <w:sz w:val="24"/>
          <w:szCs w:val="24"/>
        </w:rPr>
        <w:t xml:space="preserve">Additional reports including </w:t>
      </w:r>
      <w:r w:rsidR="0087140A" w:rsidRPr="00335D38">
        <w:rPr>
          <w:rFonts w:ascii="Arial" w:hAnsi="Arial" w:cs="Arial"/>
          <w:sz w:val="24"/>
          <w:szCs w:val="24"/>
        </w:rPr>
        <w:t>numbers</w:t>
      </w:r>
      <w:r w:rsidRPr="00335D38">
        <w:rPr>
          <w:rFonts w:ascii="Arial" w:hAnsi="Arial" w:cs="Arial"/>
          <w:sz w:val="24"/>
          <w:szCs w:val="24"/>
        </w:rPr>
        <w:t xml:space="preserve"> and types will be specified in the award document but will include as a minimum monthly financial status reports</w:t>
      </w:r>
      <w:r w:rsidR="00582AA2" w:rsidRPr="00335D38">
        <w:rPr>
          <w:rFonts w:ascii="Arial" w:hAnsi="Arial" w:cs="Arial"/>
          <w:sz w:val="24"/>
          <w:szCs w:val="24"/>
        </w:rPr>
        <w:t xml:space="preserve">.  </w:t>
      </w:r>
      <w:r w:rsidRPr="00335D38">
        <w:rPr>
          <w:rFonts w:ascii="Arial" w:hAnsi="Arial" w:cs="Arial"/>
          <w:sz w:val="24"/>
          <w:szCs w:val="24"/>
        </w:rPr>
        <w:t xml:space="preserve">The reports shall be prepared and submitted in accordance with the procedures contained in the award document and mutually agreed upon before </w:t>
      </w:r>
      <w:r w:rsidR="0087140A" w:rsidRPr="00335D38">
        <w:rPr>
          <w:rFonts w:ascii="Arial" w:hAnsi="Arial" w:cs="Arial"/>
          <w:sz w:val="24"/>
          <w:szCs w:val="24"/>
        </w:rPr>
        <w:t>the award</w:t>
      </w:r>
      <w:r w:rsidR="00582AA2" w:rsidRPr="00335D38">
        <w:rPr>
          <w:rFonts w:ascii="Arial" w:hAnsi="Arial" w:cs="Arial"/>
          <w:sz w:val="24"/>
          <w:szCs w:val="24"/>
        </w:rPr>
        <w:t xml:space="preserve">.  </w:t>
      </w:r>
      <w:r w:rsidRPr="00335D38">
        <w:rPr>
          <w:rFonts w:ascii="Arial" w:hAnsi="Arial" w:cs="Arial"/>
          <w:sz w:val="24"/>
          <w:szCs w:val="24"/>
        </w:rPr>
        <w:t>Reports and briefing material will also be required as appropriate to document progress in accomplishing program metrics</w:t>
      </w:r>
      <w:r w:rsidR="00582AA2" w:rsidRPr="00335D38">
        <w:rPr>
          <w:rFonts w:ascii="Arial" w:hAnsi="Arial" w:cs="Arial"/>
          <w:sz w:val="24"/>
          <w:szCs w:val="24"/>
        </w:rPr>
        <w:t xml:space="preserve">.  </w:t>
      </w:r>
      <w:r w:rsidRPr="00335D38">
        <w:rPr>
          <w:rFonts w:ascii="Arial" w:hAnsi="Arial" w:cs="Arial"/>
          <w:sz w:val="24"/>
          <w:szCs w:val="24"/>
        </w:rPr>
        <w:t>A final report that summarizes the project and tasks will be required at the conclusion of the performance period for the award.</w:t>
      </w:r>
    </w:p>
    <w:p w14:paraId="43E1E8BF" w14:textId="77777777" w:rsidR="00984EE0" w:rsidRPr="00335D38" w:rsidRDefault="00984EE0" w:rsidP="000212D0">
      <w:pPr>
        <w:spacing w:after="0" w:line="240" w:lineRule="auto"/>
        <w:contextualSpacing/>
        <w:rPr>
          <w:rFonts w:ascii="Arial" w:hAnsi="Arial" w:cs="Arial"/>
          <w:sz w:val="24"/>
          <w:szCs w:val="24"/>
        </w:rPr>
      </w:pPr>
    </w:p>
    <w:p w14:paraId="057D34F6" w14:textId="2B923ECA" w:rsidR="00FF28BB" w:rsidRPr="00335D38" w:rsidRDefault="00E629F1"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FF28BB" w:rsidRPr="00335D38">
        <w:rPr>
          <w:rFonts w:ascii="Arial" w:hAnsi="Arial" w:cs="Arial"/>
          <w:sz w:val="24"/>
          <w:szCs w:val="24"/>
        </w:rPr>
        <w:t>a</w:t>
      </w:r>
      <w:r w:rsidR="00582AA2" w:rsidRPr="00335D38">
        <w:rPr>
          <w:rFonts w:ascii="Arial" w:hAnsi="Arial" w:cs="Arial"/>
          <w:sz w:val="24"/>
          <w:szCs w:val="24"/>
        </w:rPr>
        <w:t xml:space="preserve">.  </w:t>
      </w:r>
      <w:r w:rsidR="00984EE0" w:rsidRPr="00335D38">
        <w:rPr>
          <w:rFonts w:ascii="Arial" w:hAnsi="Arial" w:cs="Arial"/>
          <w:sz w:val="24"/>
          <w:szCs w:val="24"/>
        </w:rPr>
        <w:t>Service Contract Reporting (SCR)</w:t>
      </w:r>
      <w:r w:rsidR="00FF28BB" w:rsidRPr="00335D38">
        <w:rPr>
          <w:rFonts w:ascii="Arial" w:hAnsi="Arial" w:cs="Arial"/>
          <w:sz w:val="24"/>
          <w:szCs w:val="24"/>
        </w:rPr>
        <w:t>.</w:t>
      </w:r>
    </w:p>
    <w:p w14:paraId="5E201C93" w14:textId="77777777" w:rsidR="00FF28BB" w:rsidRPr="00335D38" w:rsidRDefault="00FF28BB" w:rsidP="000212D0">
      <w:pPr>
        <w:spacing w:after="0" w:line="240" w:lineRule="auto"/>
        <w:contextualSpacing/>
        <w:rPr>
          <w:rFonts w:ascii="Arial" w:hAnsi="Arial" w:cs="Arial"/>
          <w:sz w:val="24"/>
          <w:szCs w:val="24"/>
        </w:rPr>
      </w:pPr>
    </w:p>
    <w:p w14:paraId="4CAAB097" w14:textId="4AEC60C6" w:rsidR="00984EE0" w:rsidRPr="00335D38" w:rsidRDefault="00984EE0" w:rsidP="000212D0">
      <w:pPr>
        <w:spacing w:after="0" w:line="240" w:lineRule="auto"/>
        <w:contextualSpacing/>
        <w:rPr>
          <w:rFonts w:ascii="Arial" w:hAnsi="Arial" w:cs="Arial"/>
          <w:sz w:val="24"/>
          <w:szCs w:val="24"/>
        </w:rPr>
      </w:pPr>
      <w:r w:rsidRPr="00335D38">
        <w:rPr>
          <w:rFonts w:ascii="Arial" w:hAnsi="Arial" w:cs="Arial"/>
          <w:sz w:val="24"/>
          <w:szCs w:val="24"/>
        </w:rPr>
        <w:t>For Contracts Only</w:t>
      </w:r>
      <w:r w:rsidR="00582AA2" w:rsidRPr="00335D38">
        <w:rPr>
          <w:rFonts w:ascii="Arial" w:hAnsi="Arial" w:cs="Arial"/>
          <w:sz w:val="24"/>
          <w:szCs w:val="24"/>
        </w:rPr>
        <w:t xml:space="preserve">.  </w:t>
      </w:r>
      <w:r w:rsidRPr="00335D38">
        <w:rPr>
          <w:rFonts w:ascii="Arial" w:hAnsi="Arial" w:cs="Arial"/>
          <w:sz w:val="24"/>
          <w:szCs w:val="24"/>
        </w:rPr>
        <w:t>See FAR Clause 52.204-14, Service Contract Reporting Requirements</w:t>
      </w:r>
      <w:r w:rsidR="00582AA2" w:rsidRPr="00335D38">
        <w:rPr>
          <w:rFonts w:ascii="Arial" w:hAnsi="Arial" w:cs="Arial"/>
          <w:sz w:val="24"/>
          <w:szCs w:val="24"/>
        </w:rPr>
        <w:t xml:space="preserve">.  </w:t>
      </w:r>
      <w:r w:rsidR="005F4078" w:rsidRPr="00335D38">
        <w:rPr>
          <w:rFonts w:ascii="Arial" w:hAnsi="Arial" w:cs="Arial"/>
          <w:sz w:val="24"/>
          <w:szCs w:val="24"/>
        </w:rPr>
        <w:t xml:space="preserve">Also see the </w:t>
      </w:r>
      <w:r w:rsidRPr="00335D38">
        <w:rPr>
          <w:rFonts w:ascii="Arial" w:hAnsi="Arial" w:cs="Arial"/>
          <w:sz w:val="24"/>
          <w:szCs w:val="24"/>
        </w:rPr>
        <w:t xml:space="preserve">SAM Users Guide and </w:t>
      </w:r>
      <w:r w:rsidR="005F4078" w:rsidRPr="00335D38">
        <w:rPr>
          <w:rFonts w:ascii="Arial" w:hAnsi="Arial" w:cs="Arial"/>
          <w:sz w:val="24"/>
          <w:szCs w:val="24"/>
        </w:rPr>
        <w:t xml:space="preserve">the </w:t>
      </w:r>
      <w:r w:rsidRPr="00335D38">
        <w:rPr>
          <w:rFonts w:ascii="Arial" w:hAnsi="Arial" w:cs="Arial"/>
          <w:sz w:val="24"/>
          <w:szCs w:val="24"/>
        </w:rPr>
        <w:t>DoD Guidebook for Service Contract Reporting in the System for Award Management at</w:t>
      </w:r>
      <w:r w:rsidR="00D81792" w:rsidRPr="00335D38">
        <w:rPr>
          <w:rFonts w:ascii="Arial" w:hAnsi="Arial" w:cs="Arial"/>
          <w:sz w:val="24"/>
          <w:szCs w:val="24"/>
        </w:rPr>
        <w:t xml:space="preserve"> https://dodprocurementtoolbox.com/cms/sites/default/files/resources/2020- 10/SCR%20Guidebook%2021%20October%202020.pdf.</w:t>
      </w:r>
    </w:p>
    <w:p w14:paraId="4B457C74" w14:textId="77777777" w:rsidR="00984EE0" w:rsidRPr="00335D38" w:rsidRDefault="00984EE0" w:rsidP="000212D0">
      <w:pPr>
        <w:spacing w:after="0" w:line="240" w:lineRule="auto"/>
        <w:contextualSpacing/>
        <w:rPr>
          <w:rFonts w:ascii="Arial" w:hAnsi="Arial" w:cs="Arial"/>
          <w:sz w:val="24"/>
          <w:szCs w:val="24"/>
        </w:rPr>
      </w:pPr>
    </w:p>
    <w:p w14:paraId="4706DB61" w14:textId="092E2D91" w:rsidR="00984EE0" w:rsidRPr="00335D38" w:rsidRDefault="00E629F1" w:rsidP="000212D0">
      <w:pPr>
        <w:spacing w:after="0" w:line="240" w:lineRule="auto"/>
        <w:contextualSpacing/>
        <w:rPr>
          <w:rFonts w:ascii="Arial" w:hAnsi="Arial" w:cs="Arial"/>
          <w:sz w:val="24"/>
          <w:szCs w:val="24"/>
        </w:rPr>
      </w:pPr>
      <w:r w:rsidRPr="00335D38">
        <w:rPr>
          <w:rFonts w:ascii="Arial" w:hAnsi="Arial" w:cs="Arial"/>
          <w:sz w:val="24"/>
          <w:szCs w:val="24"/>
        </w:rPr>
        <w:t xml:space="preserve">     </w:t>
      </w:r>
      <w:r w:rsidR="00FF28BB" w:rsidRPr="00335D38">
        <w:rPr>
          <w:rFonts w:ascii="Arial" w:hAnsi="Arial" w:cs="Arial"/>
          <w:sz w:val="24"/>
          <w:szCs w:val="24"/>
        </w:rPr>
        <w:t>b</w:t>
      </w:r>
      <w:r w:rsidR="00582AA2" w:rsidRPr="00335D38">
        <w:rPr>
          <w:rFonts w:ascii="Arial" w:hAnsi="Arial" w:cs="Arial"/>
          <w:sz w:val="24"/>
          <w:szCs w:val="24"/>
        </w:rPr>
        <w:t xml:space="preserve">.  </w:t>
      </w:r>
      <w:r w:rsidR="00984EE0" w:rsidRPr="00335D38">
        <w:rPr>
          <w:rFonts w:ascii="Arial" w:hAnsi="Arial" w:cs="Arial"/>
          <w:sz w:val="24"/>
          <w:szCs w:val="24"/>
        </w:rPr>
        <w:t>If the total Federal share exceeds $500,000 on any Federal award under a notice of funding opportunity, the post-award reporting requirements reflected in Appendix XII to 2 CFR 200 will be included in the award document</w:t>
      </w:r>
      <w:r w:rsidR="00582AA2" w:rsidRPr="00335D38">
        <w:rPr>
          <w:rFonts w:ascii="Arial" w:hAnsi="Arial" w:cs="Arial"/>
          <w:sz w:val="24"/>
          <w:szCs w:val="24"/>
        </w:rPr>
        <w:t xml:space="preserve">.  </w:t>
      </w:r>
      <w:r w:rsidR="00984EE0" w:rsidRPr="00335D38">
        <w:rPr>
          <w:rFonts w:ascii="Arial" w:hAnsi="Arial" w:cs="Arial"/>
          <w:sz w:val="24"/>
          <w:szCs w:val="24"/>
        </w:rPr>
        <w:t>This requirement also applies to modifications of awards that: 1) increase the scope of the award</w:t>
      </w:r>
      <w:r w:rsidR="00970FA1" w:rsidRPr="00335D38">
        <w:rPr>
          <w:rFonts w:ascii="Arial" w:hAnsi="Arial" w:cs="Arial"/>
          <w:sz w:val="24"/>
          <w:szCs w:val="24"/>
        </w:rPr>
        <w:t xml:space="preserve">; </w:t>
      </w:r>
      <w:r w:rsidR="00984EE0" w:rsidRPr="00335D38">
        <w:rPr>
          <w:rFonts w:ascii="Arial" w:hAnsi="Arial" w:cs="Arial"/>
          <w:sz w:val="24"/>
          <w:szCs w:val="24"/>
        </w:rPr>
        <w:t>2) are issued on or after January 1, 2016</w:t>
      </w:r>
      <w:r w:rsidR="00970FA1" w:rsidRPr="00335D38">
        <w:rPr>
          <w:rFonts w:ascii="Arial" w:hAnsi="Arial" w:cs="Arial"/>
          <w:sz w:val="24"/>
          <w:szCs w:val="24"/>
        </w:rPr>
        <w:t xml:space="preserve">; </w:t>
      </w:r>
      <w:r w:rsidR="00984EE0" w:rsidRPr="00335D38">
        <w:rPr>
          <w:rFonts w:ascii="Arial" w:hAnsi="Arial" w:cs="Arial"/>
          <w:sz w:val="24"/>
          <w:szCs w:val="24"/>
        </w:rPr>
        <w:t>and 3) increase the federal share of the award’s total value to an amount that exceeds $500,000.</w:t>
      </w:r>
    </w:p>
    <w:p w14:paraId="286A1080" w14:textId="4369132B" w:rsidR="007715F3" w:rsidRPr="00335D38" w:rsidRDefault="007715F3" w:rsidP="000212D0">
      <w:pPr>
        <w:spacing w:line="240" w:lineRule="auto"/>
        <w:contextualSpacing/>
        <w:rPr>
          <w:rFonts w:ascii="Arial" w:hAnsi="Arial" w:cs="Arial"/>
          <w:sz w:val="24"/>
          <w:szCs w:val="24"/>
        </w:rPr>
      </w:pPr>
    </w:p>
    <w:p w14:paraId="2EEB9C27" w14:textId="35B877B8" w:rsidR="009A6461" w:rsidRPr="00335D38" w:rsidRDefault="009A6461" w:rsidP="000212D0">
      <w:pPr>
        <w:spacing w:after="0" w:line="240" w:lineRule="auto"/>
        <w:contextualSpacing/>
        <w:rPr>
          <w:rFonts w:ascii="Arial" w:hAnsi="Arial" w:cs="Arial"/>
          <w:b/>
          <w:bCs/>
          <w:sz w:val="24"/>
          <w:szCs w:val="24"/>
        </w:rPr>
      </w:pPr>
      <w:r w:rsidRPr="00335D38">
        <w:rPr>
          <w:rFonts w:ascii="Arial" w:hAnsi="Arial" w:cs="Arial"/>
          <w:b/>
          <w:bCs/>
          <w:sz w:val="24"/>
          <w:szCs w:val="24"/>
        </w:rPr>
        <w:t>V</w:t>
      </w:r>
      <w:r w:rsidR="00582AA2" w:rsidRPr="00335D38">
        <w:rPr>
          <w:rFonts w:ascii="Arial" w:hAnsi="Arial" w:cs="Arial"/>
          <w:b/>
          <w:bCs/>
          <w:sz w:val="24"/>
          <w:szCs w:val="24"/>
        </w:rPr>
        <w:t xml:space="preserve">.  </w:t>
      </w:r>
      <w:r w:rsidRPr="00335D38">
        <w:rPr>
          <w:rFonts w:ascii="Arial" w:hAnsi="Arial" w:cs="Arial"/>
          <w:b/>
          <w:bCs/>
          <w:sz w:val="24"/>
          <w:szCs w:val="24"/>
        </w:rPr>
        <w:t>Other Information</w:t>
      </w:r>
    </w:p>
    <w:p w14:paraId="1FD240A3" w14:textId="77777777" w:rsidR="009A6461" w:rsidRPr="00335D38" w:rsidRDefault="009A6461" w:rsidP="000212D0">
      <w:pPr>
        <w:spacing w:after="0" w:line="240" w:lineRule="auto"/>
        <w:contextualSpacing/>
        <w:rPr>
          <w:rFonts w:ascii="Arial" w:hAnsi="Arial" w:cs="Arial"/>
          <w:b/>
          <w:bCs/>
          <w:sz w:val="24"/>
          <w:szCs w:val="24"/>
        </w:rPr>
      </w:pPr>
    </w:p>
    <w:p w14:paraId="60067718" w14:textId="0C330ED4" w:rsidR="009A6461" w:rsidRPr="00335D38" w:rsidRDefault="009A6461" w:rsidP="000212D0">
      <w:pPr>
        <w:spacing w:after="0" w:line="240" w:lineRule="auto"/>
        <w:contextualSpacing/>
        <w:rPr>
          <w:rFonts w:ascii="Arial" w:hAnsi="Arial" w:cs="Arial"/>
          <w:b/>
          <w:bCs/>
          <w:sz w:val="24"/>
          <w:szCs w:val="24"/>
        </w:rPr>
      </w:pPr>
      <w:r w:rsidRPr="00335D38">
        <w:rPr>
          <w:rFonts w:ascii="Arial" w:hAnsi="Arial" w:cs="Arial"/>
          <w:b/>
          <w:bCs/>
          <w:sz w:val="24"/>
          <w:szCs w:val="24"/>
        </w:rPr>
        <w:t>A</w:t>
      </w:r>
      <w:r w:rsidR="00582AA2" w:rsidRPr="00335D38">
        <w:rPr>
          <w:rFonts w:ascii="Arial" w:hAnsi="Arial" w:cs="Arial"/>
          <w:b/>
          <w:bCs/>
          <w:sz w:val="24"/>
          <w:szCs w:val="24"/>
        </w:rPr>
        <w:t xml:space="preserve">.  </w:t>
      </w:r>
      <w:r w:rsidRPr="00335D38">
        <w:rPr>
          <w:rFonts w:ascii="Arial" w:hAnsi="Arial" w:cs="Arial"/>
          <w:b/>
          <w:bCs/>
          <w:sz w:val="24"/>
          <w:szCs w:val="24"/>
        </w:rPr>
        <w:t>Agency Contacts</w:t>
      </w:r>
    </w:p>
    <w:p w14:paraId="7313B14D" w14:textId="77777777" w:rsidR="009A6461" w:rsidRPr="00335D38" w:rsidRDefault="009A6461" w:rsidP="000212D0">
      <w:pPr>
        <w:spacing w:after="0" w:line="240" w:lineRule="auto"/>
        <w:contextualSpacing/>
        <w:rPr>
          <w:rFonts w:ascii="Arial" w:hAnsi="Arial" w:cs="Arial"/>
          <w:sz w:val="24"/>
          <w:szCs w:val="24"/>
        </w:rPr>
      </w:pPr>
    </w:p>
    <w:p w14:paraId="5585D227" w14:textId="4D7A1296" w:rsidR="009A6461" w:rsidRPr="00335D38" w:rsidRDefault="009A6461" w:rsidP="000212D0">
      <w:pPr>
        <w:spacing w:after="0" w:line="240" w:lineRule="auto"/>
        <w:contextualSpacing/>
        <w:rPr>
          <w:rFonts w:ascii="Arial" w:hAnsi="Arial" w:cs="Arial"/>
          <w:sz w:val="24"/>
          <w:szCs w:val="24"/>
        </w:rPr>
      </w:pPr>
      <w:r w:rsidRPr="00335D38">
        <w:rPr>
          <w:rFonts w:ascii="Arial" w:hAnsi="Arial" w:cs="Arial"/>
          <w:sz w:val="24"/>
          <w:szCs w:val="24"/>
        </w:rPr>
        <w:t>1</w:t>
      </w:r>
      <w:r w:rsidR="00582AA2" w:rsidRPr="00335D38">
        <w:rPr>
          <w:rFonts w:ascii="Arial" w:hAnsi="Arial" w:cs="Arial"/>
          <w:sz w:val="24"/>
          <w:szCs w:val="24"/>
        </w:rPr>
        <w:t xml:space="preserve">.  </w:t>
      </w:r>
      <w:r w:rsidRPr="00335D38">
        <w:rPr>
          <w:rFonts w:ascii="Arial" w:hAnsi="Arial" w:cs="Arial"/>
          <w:sz w:val="24"/>
          <w:szCs w:val="24"/>
        </w:rPr>
        <w:t>Questions of a technical or programmatic nature shall be directed to the TPOC for each research topic.</w:t>
      </w:r>
    </w:p>
    <w:p w14:paraId="09DC13B0" w14:textId="77777777" w:rsidR="009A6461" w:rsidRPr="00335D38" w:rsidRDefault="009A6461" w:rsidP="000212D0">
      <w:pPr>
        <w:spacing w:after="0" w:line="240" w:lineRule="auto"/>
        <w:contextualSpacing/>
        <w:rPr>
          <w:rFonts w:ascii="Arial" w:hAnsi="Arial" w:cs="Arial"/>
          <w:sz w:val="24"/>
          <w:szCs w:val="24"/>
        </w:rPr>
      </w:pPr>
    </w:p>
    <w:p w14:paraId="5AEC0188" w14:textId="0DF060B1" w:rsidR="009A6461" w:rsidRPr="00335D38" w:rsidRDefault="009A6461" w:rsidP="000212D0">
      <w:pPr>
        <w:spacing w:after="0" w:line="240" w:lineRule="auto"/>
        <w:contextualSpacing/>
        <w:rPr>
          <w:rFonts w:ascii="Arial" w:hAnsi="Arial" w:cs="Arial"/>
          <w:sz w:val="24"/>
          <w:szCs w:val="24"/>
        </w:rPr>
      </w:pPr>
      <w:r w:rsidRPr="00335D38">
        <w:rPr>
          <w:rFonts w:ascii="Arial" w:hAnsi="Arial" w:cs="Arial"/>
          <w:sz w:val="24"/>
          <w:szCs w:val="24"/>
        </w:rPr>
        <w:t>2</w:t>
      </w:r>
      <w:r w:rsidR="00582AA2" w:rsidRPr="00335D38">
        <w:rPr>
          <w:rFonts w:ascii="Arial" w:hAnsi="Arial" w:cs="Arial"/>
          <w:sz w:val="24"/>
          <w:szCs w:val="24"/>
        </w:rPr>
        <w:t xml:space="preserve">.  </w:t>
      </w:r>
      <w:r w:rsidRPr="00335D38">
        <w:rPr>
          <w:rFonts w:ascii="Arial" w:hAnsi="Arial" w:cs="Arial"/>
          <w:sz w:val="24"/>
          <w:szCs w:val="24"/>
        </w:rPr>
        <w:t xml:space="preserve">Questions of a business or administrative nature are to be submitted through the </w:t>
      </w:r>
      <w:r w:rsidR="007328AB" w:rsidRPr="00335D38">
        <w:rPr>
          <w:rFonts w:ascii="Arial" w:hAnsi="Arial" w:cs="Arial"/>
          <w:sz w:val="24"/>
          <w:szCs w:val="24"/>
        </w:rPr>
        <w:t>A</w:t>
      </w:r>
      <w:r w:rsidRPr="00335D38">
        <w:rPr>
          <w:rFonts w:ascii="Arial" w:hAnsi="Arial" w:cs="Arial"/>
          <w:sz w:val="24"/>
          <w:szCs w:val="24"/>
        </w:rPr>
        <w:t>CC-RSA SMD/SP contracting officer</w:t>
      </w:r>
      <w:r w:rsidR="00582AA2" w:rsidRPr="00335D38">
        <w:rPr>
          <w:rFonts w:ascii="Arial" w:hAnsi="Arial" w:cs="Arial"/>
          <w:sz w:val="24"/>
          <w:szCs w:val="24"/>
        </w:rPr>
        <w:t xml:space="preserve">.  </w:t>
      </w:r>
      <w:r w:rsidRPr="00335D38">
        <w:rPr>
          <w:rFonts w:ascii="Arial" w:hAnsi="Arial" w:cs="Arial"/>
          <w:sz w:val="24"/>
          <w:szCs w:val="24"/>
        </w:rPr>
        <w:t>Proprietary information should not be included in these contacts.</w:t>
      </w:r>
    </w:p>
    <w:p w14:paraId="1F0A4F4C" w14:textId="6BCA36B2" w:rsidR="00D04A29" w:rsidRPr="00335D38" w:rsidRDefault="009A6461" w:rsidP="000212D0">
      <w:pPr>
        <w:spacing w:after="0" w:line="240" w:lineRule="auto"/>
        <w:contextualSpacing/>
        <w:rPr>
          <w:rFonts w:ascii="Arial" w:hAnsi="Arial" w:cs="Arial"/>
          <w:sz w:val="24"/>
          <w:szCs w:val="24"/>
        </w:rPr>
      </w:pPr>
      <w:r w:rsidRPr="00335D38">
        <w:rPr>
          <w:rFonts w:ascii="Arial" w:hAnsi="Arial" w:cs="Arial"/>
          <w:sz w:val="24"/>
          <w:szCs w:val="24"/>
        </w:rPr>
        <w:t>ACC-RSA SMD/SP POCs</w:t>
      </w:r>
      <w:r w:rsidR="00D04A29" w:rsidRPr="00335D38">
        <w:rPr>
          <w:rFonts w:ascii="Arial" w:hAnsi="Arial" w:cs="Arial"/>
          <w:sz w:val="24"/>
          <w:szCs w:val="24"/>
        </w:rPr>
        <w:t xml:space="preserve">: </w:t>
      </w:r>
    </w:p>
    <w:p w14:paraId="743ACD6D" w14:textId="77777777" w:rsidR="00D04A29" w:rsidRPr="00335D38" w:rsidRDefault="00D04A29" w:rsidP="000212D0">
      <w:pPr>
        <w:spacing w:after="0" w:line="240" w:lineRule="auto"/>
        <w:contextualSpacing/>
        <w:rPr>
          <w:rFonts w:ascii="Arial" w:hAnsi="Arial" w:cs="Arial"/>
          <w:sz w:val="24"/>
          <w:szCs w:val="24"/>
        </w:rPr>
      </w:pPr>
    </w:p>
    <w:p w14:paraId="2AE2C85C" w14:textId="3D848F7B" w:rsidR="001A1238" w:rsidRPr="00335D38" w:rsidRDefault="001A1238" w:rsidP="001A1238">
      <w:pPr>
        <w:spacing w:after="0" w:line="240" w:lineRule="auto"/>
        <w:contextualSpacing/>
        <w:rPr>
          <w:rFonts w:ascii="Arial" w:hAnsi="Arial" w:cs="Arial"/>
          <w:sz w:val="24"/>
          <w:szCs w:val="24"/>
        </w:rPr>
      </w:pPr>
      <w:r w:rsidRPr="00335D38">
        <w:rPr>
          <w:rFonts w:ascii="Arial" w:hAnsi="Arial" w:cs="Arial"/>
          <w:sz w:val="24"/>
          <w:szCs w:val="24"/>
        </w:rPr>
        <w:t>Contract Specialist:</w:t>
      </w:r>
      <w:r w:rsidR="00887C18" w:rsidRPr="00335D38">
        <w:rPr>
          <w:rFonts w:ascii="Arial" w:hAnsi="Arial" w:cs="Arial"/>
          <w:sz w:val="24"/>
          <w:szCs w:val="24"/>
        </w:rPr>
        <w:t xml:space="preserve"> </w:t>
      </w:r>
      <w:r w:rsidRPr="00335D38">
        <w:rPr>
          <w:rFonts w:ascii="Arial" w:hAnsi="Arial" w:cs="Arial"/>
          <w:sz w:val="24"/>
          <w:szCs w:val="24"/>
        </w:rPr>
        <w:t xml:space="preserve"> Adam Neely, adam.r.neely.civ@army.mil, 520-674-7929 </w:t>
      </w:r>
    </w:p>
    <w:p w14:paraId="592D3EAC" w14:textId="21813BC0" w:rsidR="001A1238" w:rsidRPr="00335D38" w:rsidRDefault="001A1238" w:rsidP="001A1238">
      <w:pPr>
        <w:spacing w:after="0" w:line="240" w:lineRule="auto"/>
        <w:contextualSpacing/>
        <w:rPr>
          <w:rFonts w:ascii="Arial" w:hAnsi="Arial" w:cs="Arial"/>
          <w:sz w:val="24"/>
          <w:szCs w:val="24"/>
        </w:rPr>
      </w:pPr>
      <w:r w:rsidRPr="00335D38">
        <w:rPr>
          <w:rFonts w:ascii="Arial" w:hAnsi="Arial" w:cs="Arial"/>
          <w:sz w:val="24"/>
          <w:szCs w:val="24"/>
        </w:rPr>
        <w:t xml:space="preserve">Contracting Officer: </w:t>
      </w:r>
      <w:r w:rsidR="00887C18" w:rsidRPr="00335D38">
        <w:rPr>
          <w:rFonts w:ascii="Arial" w:hAnsi="Arial" w:cs="Arial"/>
          <w:sz w:val="24"/>
          <w:szCs w:val="24"/>
        </w:rPr>
        <w:t xml:space="preserve"> </w:t>
      </w:r>
      <w:r w:rsidRPr="00335D38">
        <w:rPr>
          <w:rFonts w:ascii="Arial" w:hAnsi="Arial" w:cs="Arial"/>
          <w:sz w:val="24"/>
          <w:szCs w:val="24"/>
        </w:rPr>
        <w:t xml:space="preserve">Tiffany Moody, tiffany.a.moody.civ@army.mil, 520-687-6286 </w:t>
      </w:r>
    </w:p>
    <w:p w14:paraId="4DE86132" w14:textId="07DCD283" w:rsidR="001A1238" w:rsidRPr="00335D38" w:rsidRDefault="001A1238" w:rsidP="001A1238">
      <w:pPr>
        <w:spacing w:after="0" w:line="240" w:lineRule="auto"/>
        <w:contextualSpacing/>
        <w:rPr>
          <w:rFonts w:ascii="Arial" w:hAnsi="Arial" w:cs="Arial"/>
          <w:sz w:val="24"/>
          <w:szCs w:val="24"/>
        </w:rPr>
      </w:pPr>
      <w:r w:rsidRPr="00335D38">
        <w:rPr>
          <w:rFonts w:ascii="Arial" w:hAnsi="Arial" w:cs="Arial"/>
          <w:sz w:val="24"/>
          <w:szCs w:val="24"/>
        </w:rPr>
        <w:t xml:space="preserve">Branch Chief: </w:t>
      </w:r>
      <w:r w:rsidR="00887C18" w:rsidRPr="00335D38">
        <w:rPr>
          <w:rFonts w:ascii="Arial" w:hAnsi="Arial" w:cs="Arial"/>
          <w:sz w:val="24"/>
          <w:szCs w:val="24"/>
        </w:rPr>
        <w:t xml:space="preserve"> </w:t>
      </w:r>
      <w:r w:rsidRPr="00335D38">
        <w:rPr>
          <w:rFonts w:ascii="Arial" w:hAnsi="Arial" w:cs="Arial"/>
          <w:sz w:val="24"/>
          <w:szCs w:val="24"/>
        </w:rPr>
        <w:t>Netausha Stoudmire, netausha.c.stoudmire.civ@army.mil, 520-674-8039</w:t>
      </w:r>
    </w:p>
    <w:p w14:paraId="3F36F517" w14:textId="7DE74676" w:rsidR="00887C18" w:rsidRPr="00335D38" w:rsidRDefault="00887C18" w:rsidP="00887C18">
      <w:pPr>
        <w:spacing w:after="0" w:line="240" w:lineRule="auto"/>
        <w:contextualSpacing/>
        <w:rPr>
          <w:rFonts w:ascii="Arial" w:hAnsi="Arial" w:cs="Arial"/>
          <w:sz w:val="24"/>
          <w:szCs w:val="24"/>
        </w:rPr>
      </w:pPr>
      <w:r w:rsidRPr="00335D38">
        <w:rPr>
          <w:rFonts w:ascii="Arial" w:hAnsi="Arial" w:cs="Arial"/>
          <w:sz w:val="24"/>
          <w:szCs w:val="24"/>
        </w:rPr>
        <w:t xml:space="preserve">ACC-RSA SMD/SP </w:t>
      </w:r>
    </w:p>
    <w:p w14:paraId="1CDD196D" w14:textId="77777777" w:rsidR="00887C18" w:rsidRPr="00335D38" w:rsidRDefault="00887C18" w:rsidP="00887C18">
      <w:pPr>
        <w:spacing w:after="0" w:line="240" w:lineRule="auto"/>
        <w:contextualSpacing/>
        <w:rPr>
          <w:rFonts w:ascii="Arial" w:hAnsi="Arial" w:cs="Arial"/>
          <w:sz w:val="24"/>
          <w:szCs w:val="24"/>
        </w:rPr>
      </w:pPr>
      <w:r w:rsidRPr="00335D38">
        <w:rPr>
          <w:rFonts w:ascii="Arial" w:hAnsi="Arial" w:cs="Arial"/>
          <w:sz w:val="24"/>
          <w:szCs w:val="24"/>
        </w:rPr>
        <w:t xml:space="preserve">Space &amp; Missile Defense Directorate </w:t>
      </w:r>
    </w:p>
    <w:p w14:paraId="5D4EF1D0" w14:textId="1934E25F" w:rsidR="00887C18" w:rsidRPr="00335D38" w:rsidRDefault="00887C18" w:rsidP="00887C18">
      <w:pPr>
        <w:spacing w:after="0" w:line="240" w:lineRule="auto"/>
        <w:contextualSpacing/>
        <w:rPr>
          <w:rFonts w:ascii="Arial" w:hAnsi="Arial" w:cs="Arial"/>
          <w:sz w:val="24"/>
          <w:szCs w:val="24"/>
        </w:rPr>
      </w:pPr>
      <w:r w:rsidRPr="00335D38">
        <w:rPr>
          <w:rFonts w:ascii="Arial" w:hAnsi="Arial" w:cs="Arial"/>
          <w:sz w:val="24"/>
          <w:szCs w:val="24"/>
        </w:rPr>
        <w:t>CCAM-CAE-B</w:t>
      </w:r>
    </w:p>
    <w:p w14:paraId="1517702C" w14:textId="77777777" w:rsidR="00887C18" w:rsidRPr="00335D38" w:rsidRDefault="00887C18" w:rsidP="001A1238">
      <w:pPr>
        <w:spacing w:after="0" w:line="240" w:lineRule="auto"/>
        <w:contextualSpacing/>
        <w:rPr>
          <w:rFonts w:ascii="Arial" w:hAnsi="Arial" w:cs="Arial"/>
          <w:sz w:val="24"/>
          <w:szCs w:val="24"/>
        </w:rPr>
      </w:pPr>
    </w:p>
    <w:p w14:paraId="34AC514B" w14:textId="28790223" w:rsidR="009A6461" w:rsidRPr="00335D38" w:rsidRDefault="009A6461" w:rsidP="000212D0">
      <w:pPr>
        <w:spacing w:after="0" w:line="240" w:lineRule="auto"/>
        <w:contextualSpacing/>
        <w:rPr>
          <w:rFonts w:ascii="Arial" w:hAnsi="Arial" w:cs="Arial"/>
          <w:sz w:val="24"/>
          <w:szCs w:val="24"/>
        </w:rPr>
      </w:pPr>
      <w:r w:rsidRPr="00335D38">
        <w:rPr>
          <w:rFonts w:ascii="Arial" w:hAnsi="Arial" w:cs="Arial"/>
          <w:sz w:val="24"/>
          <w:szCs w:val="24"/>
        </w:rPr>
        <w:t>3</w:t>
      </w:r>
      <w:r w:rsidR="00582AA2" w:rsidRPr="00335D38">
        <w:rPr>
          <w:rFonts w:ascii="Arial" w:hAnsi="Arial" w:cs="Arial"/>
          <w:sz w:val="24"/>
          <w:szCs w:val="24"/>
        </w:rPr>
        <w:t xml:space="preserve">.  </w:t>
      </w:r>
      <w:r w:rsidRPr="00335D38">
        <w:rPr>
          <w:rFonts w:ascii="Arial" w:hAnsi="Arial" w:cs="Arial"/>
          <w:sz w:val="24"/>
          <w:szCs w:val="24"/>
        </w:rPr>
        <w:t>Comments or questions submitted should be concise and to the point, eliminating any unnecessary verbiage</w:t>
      </w:r>
      <w:r w:rsidR="00582AA2" w:rsidRPr="00335D38">
        <w:rPr>
          <w:rFonts w:ascii="Arial" w:hAnsi="Arial" w:cs="Arial"/>
          <w:sz w:val="24"/>
          <w:szCs w:val="24"/>
        </w:rPr>
        <w:t xml:space="preserve">.  </w:t>
      </w:r>
      <w:r w:rsidRPr="00335D38">
        <w:rPr>
          <w:rFonts w:ascii="Arial" w:hAnsi="Arial" w:cs="Arial"/>
          <w:sz w:val="24"/>
          <w:szCs w:val="24"/>
        </w:rPr>
        <w:t>In addition, the relevant part and paragraph of the announcement should be referenced.</w:t>
      </w:r>
    </w:p>
    <w:p w14:paraId="51B77540" w14:textId="77777777" w:rsidR="009A6461" w:rsidRPr="00335D38" w:rsidRDefault="009A6461" w:rsidP="000212D0">
      <w:pPr>
        <w:spacing w:after="0" w:line="240" w:lineRule="auto"/>
        <w:contextualSpacing/>
        <w:rPr>
          <w:rFonts w:ascii="Arial" w:hAnsi="Arial" w:cs="Arial"/>
          <w:sz w:val="24"/>
          <w:szCs w:val="24"/>
        </w:rPr>
      </w:pPr>
    </w:p>
    <w:p w14:paraId="45177E2A" w14:textId="3D9D01EB" w:rsidR="00D04A29" w:rsidRPr="00335D38" w:rsidRDefault="009A6461" w:rsidP="000212D0">
      <w:pPr>
        <w:spacing w:after="0" w:line="240" w:lineRule="auto"/>
        <w:contextualSpacing/>
        <w:rPr>
          <w:rFonts w:ascii="Arial" w:hAnsi="Arial" w:cs="Arial"/>
          <w:sz w:val="24"/>
          <w:szCs w:val="24"/>
        </w:rPr>
      </w:pPr>
      <w:r w:rsidRPr="00335D38">
        <w:rPr>
          <w:rFonts w:ascii="Arial" w:hAnsi="Arial" w:cs="Arial"/>
          <w:sz w:val="24"/>
          <w:szCs w:val="24"/>
        </w:rPr>
        <w:t>4</w:t>
      </w:r>
      <w:r w:rsidR="00582AA2" w:rsidRPr="00335D38">
        <w:rPr>
          <w:rFonts w:ascii="Arial" w:hAnsi="Arial" w:cs="Arial"/>
          <w:sz w:val="24"/>
          <w:szCs w:val="24"/>
        </w:rPr>
        <w:t xml:space="preserve">.  </w:t>
      </w:r>
      <w:r w:rsidRPr="00335D38">
        <w:rPr>
          <w:rFonts w:ascii="Arial" w:hAnsi="Arial" w:cs="Arial"/>
          <w:sz w:val="24"/>
          <w:szCs w:val="24"/>
        </w:rPr>
        <w:t xml:space="preserve">Request to withdraw a proposal shall be directed to ACC-RSA </w:t>
      </w:r>
      <w:r w:rsidR="00E658B2" w:rsidRPr="00335D38">
        <w:rPr>
          <w:rFonts w:ascii="Arial" w:hAnsi="Arial" w:cs="Arial"/>
          <w:sz w:val="24"/>
          <w:szCs w:val="24"/>
        </w:rPr>
        <w:t>SMD/</w:t>
      </w:r>
      <w:r w:rsidRPr="00335D38">
        <w:rPr>
          <w:rFonts w:ascii="Arial" w:hAnsi="Arial" w:cs="Arial"/>
          <w:sz w:val="24"/>
          <w:szCs w:val="24"/>
        </w:rPr>
        <w:t>SP</w:t>
      </w:r>
      <w:r w:rsidR="0075094D" w:rsidRPr="00335D38">
        <w:rPr>
          <w:rFonts w:ascii="Arial" w:hAnsi="Arial" w:cs="Arial"/>
          <w:sz w:val="24"/>
          <w:szCs w:val="24"/>
        </w:rPr>
        <w:t xml:space="preserve"> Contracting Officer listed above (Section V, A.2).</w:t>
      </w:r>
    </w:p>
    <w:p w14:paraId="0619EB46" w14:textId="55B200ED" w:rsidR="009A6461" w:rsidRPr="00335D38" w:rsidRDefault="009A6461" w:rsidP="000212D0">
      <w:pPr>
        <w:spacing w:after="0" w:line="240" w:lineRule="auto"/>
        <w:contextualSpacing/>
        <w:rPr>
          <w:rFonts w:ascii="Arial" w:hAnsi="Arial" w:cs="Arial"/>
          <w:color w:val="FF0000"/>
          <w:sz w:val="24"/>
          <w:szCs w:val="24"/>
        </w:rPr>
      </w:pPr>
      <w:r w:rsidRPr="00335D38">
        <w:rPr>
          <w:rFonts w:ascii="Arial" w:hAnsi="Arial" w:cs="Arial"/>
          <w:color w:val="FF0000"/>
          <w:sz w:val="24"/>
          <w:szCs w:val="24"/>
        </w:rPr>
        <w:t xml:space="preserve"> </w:t>
      </w:r>
    </w:p>
    <w:p w14:paraId="1A911218" w14:textId="77777777" w:rsidR="007132A0" w:rsidRPr="00335D38" w:rsidRDefault="007132A0" w:rsidP="000212D0">
      <w:pPr>
        <w:spacing w:after="0" w:line="240" w:lineRule="auto"/>
        <w:contextualSpacing/>
        <w:rPr>
          <w:rFonts w:ascii="Arial" w:hAnsi="Arial" w:cs="Arial"/>
          <w:color w:val="FF0000"/>
          <w:sz w:val="24"/>
          <w:szCs w:val="24"/>
        </w:rPr>
      </w:pPr>
    </w:p>
    <w:p w14:paraId="401CE677" w14:textId="13205EFD" w:rsidR="007132A0" w:rsidRPr="00335D38" w:rsidRDefault="007132A0" w:rsidP="000212D0">
      <w:pPr>
        <w:spacing w:after="0" w:line="240" w:lineRule="auto"/>
        <w:contextualSpacing/>
        <w:jc w:val="center"/>
        <w:rPr>
          <w:rFonts w:ascii="Arial" w:hAnsi="Arial" w:cs="Arial"/>
          <w:b/>
          <w:bCs/>
          <w:sz w:val="24"/>
          <w:szCs w:val="24"/>
        </w:rPr>
      </w:pPr>
      <w:r w:rsidRPr="00335D38">
        <w:rPr>
          <w:rFonts w:ascii="Arial" w:hAnsi="Arial" w:cs="Arial"/>
          <w:b/>
          <w:bCs/>
          <w:sz w:val="24"/>
          <w:szCs w:val="24"/>
        </w:rPr>
        <w:t>End Document</w:t>
      </w:r>
    </w:p>
    <w:p w14:paraId="2AE1AE61" w14:textId="77777777" w:rsidR="009A6461" w:rsidRPr="00335D38" w:rsidRDefault="009A6461" w:rsidP="000212D0">
      <w:pPr>
        <w:spacing w:after="0" w:line="240" w:lineRule="auto"/>
        <w:contextualSpacing/>
        <w:rPr>
          <w:rFonts w:ascii="Arial" w:hAnsi="Arial" w:cs="Arial"/>
          <w:sz w:val="24"/>
          <w:szCs w:val="24"/>
        </w:rPr>
      </w:pPr>
    </w:p>
    <w:p w14:paraId="04156A79" w14:textId="110224D0" w:rsidR="00FE17FB" w:rsidRPr="00335D38" w:rsidRDefault="00FE17FB" w:rsidP="000212D0">
      <w:pPr>
        <w:spacing w:after="0" w:line="240" w:lineRule="auto"/>
        <w:contextualSpacing/>
        <w:rPr>
          <w:rFonts w:ascii="Arial" w:hAnsi="Arial" w:cs="Arial"/>
          <w:sz w:val="24"/>
          <w:szCs w:val="24"/>
        </w:rPr>
      </w:pPr>
      <w:r w:rsidRPr="00335D38">
        <w:rPr>
          <w:rFonts w:ascii="Arial" w:hAnsi="Arial" w:cs="Arial"/>
          <w:sz w:val="24"/>
          <w:szCs w:val="24"/>
        </w:rPr>
        <w:br w:type="page"/>
      </w:r>
    </w:p>
    <w:p w14:paraId="103025A7" w14:textId="53214E5A" w:rsidR="00984EE0" w:rsidRPr="00335D38" w:rsidRDefault="00984EE0" w:rsidP="000212D0">
      <w:pPr>
        <w:spacing w:after="0" w:line="240" w:lineRule="auto"/>
        <w:contextualSpacing/>
        <w:rPr>
          <w:rFonts w:ascii="Arial" w:hAnsi="Arial" w:cs="Arial"/>
          <w:b/>
          <w:bCs/>
          <w:sz w:val="24"/>
          <w:szCs w:val="24"/>
        </w:rPr>
      </w:pPr>
      <w:r w:rsidRPr="00335D38">
        <w:rPr>
          <w:rFonts w:ascii="Arial" w:hAnsi="Arial" w:cs="Arial"/>
          <w:b/>
          <w:bCs/>
          <w:sz w:val="24"/>
          <w:szCs w:val="24"/>
        </w:rPr>
        <w:lastRenderedPageBreak/>
        <w:t>Appendix A: Table of Acronym</w:t>
      </w:r>
      <w:r w:rsidR="00A240AC" w:rsidRPr="00335D38">
        <w:rPr>
          <w:rFonts w:ascii="Arial" w:hAnsi="Arial" w:cs="Arial"/>
          <w:b/>
          <w:bCs/>
          <w:sz w:val="24"/>
          <w:szCs w:val="24"/>
        </w:rPr>
        <w:t>s</w:t>
      </w:r>
    </w:p>
    <w:p w14:paraId="6C15BFB6" w14:textId="77777777" w:rsidR="00A240AC" w:rsidRPr="00335D38" w:rsidRDefault="00A240AC" w:rsidP="000212D0">
      <w:pPr>
        <w:spacing w:after="0" w:line="240" w:lineRule="auto"/>
        <w:contextualSpacing/>
        <w:rPr>
          <w:rFonts w:ascii="Arial" w:hAnsi="Arial" w:cs="Arial"/>
          <w:b/>
          <w:bCs/>
          <w:sz w:val="24"/>
          <w:szCs w:val="24"/>
        </w:rPr>
      </w:pPr>
    </w:p>
    <w:tbl>
      <w:tblPr>
        <w:tblStyle w:val="TableGrid"/>
        <w:tblW w:w="0" w:type="auto"/>
        <w:tblLook w:val="04A0" w:firstRow="1" w:lastRow="0" w:firstColumn="1" w:lastColumn="0" w:noHBand="0" w:noVBand="1"/>
      </w:tblPr>
      <w:tblGrid>
        <w:gridCol w:w="2695"/>
        <w:gridCol w:w="6655"/>
      </w:tblGrid>
      <w:tr w:rsidR="00A240AC" w:rsidRPr="00335D38" w14:paraId="270B7F0C" w14:textId="77777777" w:rsidTr="00A240AC">
        <w:tc>
          <w:tcPr>
            <w:tcW w:w="2695" w:type="dxa"/>
          </w:tcPr>
          <w:p w14:paraId="37BF6C8C" w14:textId="6FAC9E3B" w:rsidR="00A240AC" w:rsidRPr="00335D38" w:rsidRDefault="00A240AC" w:rsidP="000212D0">
            <w:pPr>
              <w:contextualSpacing/>
              <w:rPr>
                <w:rFonts w:ascii="Arial" w:hAnsi="Arial" w:cs="Arial"/>
                <w:sz w:val="24"/>
                <w:szCs w:val="24"/>
              </w:rPr>
            </w:pPr>
            <w:r w:rsidRPr="00335D38">
              <w:rPr>
                <w:rFonts w:ascii="Arial" w:hAnsi="Arial" w:cs="Arial"/>
                <w:sz w:val="24"/>
                <w:szCs w:val="24"/>
              </w:rPr>
              <w:t>ACC-RSA SMD/SP</w:t>
            </w:r>
          </w:p>
        </w:tc>
        <w:tc>
          <w:tcPr>
            <w:tcW w:w="6655" w:type="dxa"/>
          </w:tcPr>
          <w:p w14:paraId="45B40AB4" w14:textId="2835321E" w:rsidR="00A240AC" w:rsidRPr="00335D38" w:rsidRDefault="00A240AC" w:rsidP="000212D0">
            <w:pPr>
              <w:contextualSpacing/>
              <w:rPr>
                <w:rFonts w:ascii="Arial" w:hAnsi="Arial" w:cs="Arial"/>
                <w:sz w:val="24"/>
                <w:szCs w:val="24"/>
              </w:rPr>
            </w:pPr>
            <w:r w:rsidRPr="00335D38">
              <w:rPr>
                <w:rFonts w:ascii="Arial" w:hAnsi="Arial" w:cs="Arial"/>
                <w:sz w:val="24"/>
              </w:rPr>
              <w:t>Army</w:t>
            </w:r>
            <w:r w:rsidRPr="00335D38">
              <w:rPr>
                <w:rFonts w:ascii="Arial" w:hAnsi="Arial" w:cs="Arial"/>
                <w:spacing w:val="-13"/>
                <w:sz w:val="24"/>
              </w:rPr>
              <w:t xml:space="preserve"> </w:t>
            </w:r>
            <w:r w:rsidRPr="00335D38">
              <w:rPr>
                <w:rFonts w:ascii="Arial" w:hAnsi="Arial" w:cs="Arial"/>
                <w:sz w:val="24"/>
              </w:rPr>
              <w:t>Contracting</w:t>
            </w:r>
            <w:r w:rsidRPr="00335D38">
              <w:rPr>
                <w:rFonts w:ascii="Arial" w:hAnsi="Arial" w:cs="Arial"/>
                <w:spacing w:val="-11"/>
                <w:sz w:val="24"/>
              </w:rPr>
              <w:t xml:space="preserve"> </w:t>
            </w:r>
            <w:r w:rsidRPr="00335D38">
              <w:rPr>
                <w:rFonts w:ascii="Arial" w:hAnsi="Arial" w:cs="Arial"/>
                <w:spacing w:val="-2"/>
                <w:sz w:val="24"/>
              </w:rPr>
              <w:t>Command</w:t>
            </w:r>
            <w:r w:rsidRPr="00335D38">
              <w:rPr>
                <w:rFonts w:ascii="Arial" w:hAnsi="Arial" w:cs="Arial"/>
                <w:spacing w:val="-15"/>
                <w:sz w:val="24"/>
              </w:rPr>
              <w:t xml:space="preserve"> -</w:t>
            </w:r>
            <w:r w:rsidRPr="00335D38">
              <w:rPr>
                <w:rFonts w:ascii="Arial" w:hAnsi="Arial" w:cs="Arial"/>
                <w:sz w:val="24"/>
              </w:rPr>
              <w:t xml:space="preserve"> Redstone, Space, Missile Defense and Special Programs</w:t>
            </w:r>
          </w:p>
        </w:tc>
      </w:tr>
      <w:tr w:rsidR="00A240AC" w:rsidRPr="00335D38" w14:paraId="20AAA851" w14:textId="77777777" w:rsidTr="00A240AC">
        <w:tc>
          <w:tcPr>
            <w:tcW w:w="2695" w:type="dxa"/>
          </w:tcPr>
          <w:p w14:paraId="7F15B929" w14:textId="7C16ADF6" w:rsidR="00A240AC" w:rsidRPr="00335D38" w:rsidRDefault="00A240AC" w:rsidP="000212D0">
            <w:pPr>
              <w:contextualSpacing/>
              <w:rPr>
                <w:rFonts w:ascii="Arial" w:hAnsi="Arial" w:cs="Arial"/>
                <w:sz w:val="24"/>
                <w:szCs w:val="24"/>
              </w:rPr>
            </w:pPr>
            <w:r w:rsidRPr="00335D38">
              <w:rPr>
                <w:rFonts w:ascii="Arial" w:hAnsi="Arial" w:cs="Arial"/>
                <w:spacing w:val="-2"/>
                <w:sz w:val="24"/>
              </w:rPr>
              <w:t>AFARS</w:t>
            </w:r>
          </w:p>
        </w:tc>
        <w:tc>
          <w:tcPr>
            <w:tcW w:w="6655" w:type="dxa"/>
          </w:tcPr>
          <w:p w14:paraId="7F6D56DF" w14:textId="1BD083B7" w:rsidR="00A240AC" w:rsidRPr="00335D38" w:rsidRDefault="00A240AC" w:rsidP="000212D0">
            <w:pPr>
              <w:contextualSpacing/>
              <w:rPr>
                <w:rFonts w:ascii="Arial" w:hAnsi="Arial" w:cs="Arial"/>
                <w:sz w:val="24"/>
                <w:szCs w:val="24"/>
              </w:rPr>
            </w:pPr>
            <w:r w:rsidRPr="00335D38">
              <w:rPr>
                <w:rFonts w:ascii="Arial" w:hAnsi="Arial" w:cs="Arial"/>
                <w:sz w:val="24"/>
              </w:rPr>
              <w:t>Army</w:t>
            </w:r>
            <w:r w:rsidRPr="00335D38">
              <w:rPr>
                <w:rFonts w:ascii="Arial" w:hAnsi="Arial" w:cs="Arial"/>
                <w:spacing w:val="-10"/>
                <w:sz w:val="24"/>
              </w:rPr>
              <w:t xml:space="preserve"> </w:t>
            </w:r>
            <w:r w:rsidRPr="00335D38">
              <w:rPr>
                <w:rFonts w:ascii="Arial" w:hAnsi="Arial" w:cs="Arial"/>
                <w:sz w:val="24"/>
              </w:rPr>
              <w:t>Federal</w:t>
            </w:r>
            <w:r w:rsidRPr="00335D38">
              <w:rPr>
                <w:rFonts w:ascii="Arial" w:hAnsi="Arial" w:cs="Arial"/>
                <w:spacing w:val="-6"/>
                <w:sz w:val="24"/>
              </w:rPr>
              <w:t xml:space="preserve"> </w:t>
            </w:r>
            <w:r w:rsidRPr="00335D38">
              <w:rPr>
                <w:rFonts w:ascii="Arial" w:hAnsi="Arial" w:cs="Arial"/>
                <w:sz w:val="24"/>
              </w:rPr>
              <w:t>Acquisition</w:t>
            </w:r>
            <w:r w:rsidRPr="00335D38">
              <w:rPr>
                <w:rFonts w:ascii="Arial" w:hAnsi="Arial" w:cs="Arial"/>
                <w:spacing w:val="-9"/>
                <w:sz w:val="24"/>
              </w:rPr>
              <w:t xml:space="preserve"> </w:t>
            </w:r>
            <w:r w:rsidRPr="00335D38">
              <w:rPr>
                <w:rFonts w:ascii="Arial" w:hAnsi="Arial" w:cs="Arial"/>
                <w:sz w:val="24"/>
              </w:rPr>
              <w:t>Regulation</w:t>
            </w:r>
            <w:r w:rsidRPr="00335D38">
              <w:rPr>
                <w:rFonts w:ascii="Arial" w:hAnsi="Arial" w:cs="Arial"/>
                <w:spacing w:val="-6"/>
                <w:sz w:val="24"/>
              </w:rPr>
              <w:t xml:space="preserve"> </w:t>
            </w:r>
            <w:r w:rsidRPr="00335D38">
              <w:rPr>
                <w:rFonts w:ascii="Arial" w:hAnsi="Arial" w:cs="Arial"/>
                <w:spacing w:val="-2"/>
                <w:sz w:val="24"/>
              </w:rPr>
              <w:t>Supplement</w:t>
            </w:r>
          </w:p>
        </w:tc>
      </w:tr>
      <w:tr w:rsidR="00A240AC" w:rsidRPr="00335D38" w14:paraId="20BD2922" w14:textId="77777777" w:rsidTr="00A240AC">
        <w:tc>
          <w:tcPr>
            <w:tcW w:w="2695" w:type="dxa"/>
          </w:tcPr>
          <w:p w14:paraId="4E07F647" w14:textId="0D1CB0E1" w:rsidR="00A240AC" w:rsidRPr="00335D38" w:rsidRDefault="00A240AC" w:rsidP="000212D0">
            <w:pPr>
              <w:contextualSpacing/>
              <w:rPr>
                <w:rFonts w:ascii="Arial" w:hAnsi="Arial" w:cs="Arial"/>
                <w:sz w:val="24"/>
                <w:szCs w:val="24"/>
              </w:rPr>
            </w:pPr>
            <w:r w:rsidRPr="00335D38">
              <w:rPr>
                <w:rFonts w:ascii="Arial" w:hAnsi="Arial" w:cs="Arial"/>
                <w:spacing w:val="-5"/>
                <w:sz w:val="24"/>
              </w:rPr>
              <w:t>AOR</w:t>
            </w:r>
          </w:p>
        </w:tc>
        <w:tc>
          <w:tcPr>
            <w:tcW w:w="6655" w:type="dxa"/>
          </w:tcPr>
          <w:p w14:paraId="227FED3E" w14:textId="2959BCA7" w:rsidR="00A240AC" w:rsidRPr="00335D38" w:rsidRDefault="00A240AC" w:rsidP="000212D0">
            <w:pPr>
              <w:contextualSpacing/>
              <w:rPr>
                <w:rFonts w:ascii="Arial" w:hAnsi="Arial" w:cs="Arial"/>
                <w:sz w:val="24"/>
                <w:szCs w:val="24"/>
              </w:rPr>
            </w:pPr>
            <w:r w:rsidRPr="00335D38">
              <w:rPr>
                <w:rFonts w:ascii="Arial" w:hAnsi="Arial" w:cs="Arial"/>
                <w:spacing w:val="-2"/>
                <w:sz w:val="24"/>
              </w:rPr>
              <w:t>Authorized</w:t>
            </w:r>
            <w:r w:rsidRPr="00335D38">
              <w:rPr>
                <w:rFonts w:ascii="Arial" w:hAnsi="Arial" w:cs="Arial"/>
                <w:spacing w:val="4"/>
                <w:sz w:val="24"/>
              </w:rPr>
              <w:t xml:space="preserve"> </w:t>
            </w:r>
            <w:r w:rsidRPr="00335D38">
              <w:rPr>
                <w:rFonts w:ascii="Arial" w:hAnsi="Arial" w:cs="Arial"/>
                <w:spacing w:val="-2"/>
                <w:sz w:val="24"/>
              </w:rPr>
              <w:t>Organization</w:t>
            </w:r>
            <w:r w:rsidRPr="00335D38">
              <w:rPr>
                <w:rFonts w:ascii="Arial" w:hAnsi="Arial" w:cs="Arial"/>
                <w:spacing w:val="8"/>
                <w:sz w:val="24"/>
              </w:rPr>
              <w:t xml:space="preserve"> </w:t>
            </w:r>
            <w:r w:rsidRPr="00335D38">
              <w:rPr>
                <w:rFonts w:ascii="Arial" w:hAnsi="Arial" w:cs="Arial"/>
                <w:spacing w:val="-2"/>
                <w:sz w:val="24"/>
              </w:rPr>
              <w:t>Representative</w:t>
            </w:r>
          </w:p>
        </w:tc>
      </w:tr>
      <w:tr w:rsidR="00A240AC" w:rsidRPr="00335D38" w14:paraId="46FA7FAB" w14:textId="77777777" w:rsidTr="00A240AC">
        <w:tc>
          <w:tcPr>
            <w:tcW w:w="2695" w:type="dxa"/>
          </w:tcPr>
          <w:p w14:paraId="13DFCD61" w14:textId="20BA5A9E" w:rsidR="00A240AC" w:rsidRPr="00335D38" w:rsidRDefault="00A240AC" w:rsidP="000212D0">
            <w:pPr>
              <w:contextualSpacing/>
              <w:rPr>
                <w:rFonts w:ascii="Arial" w:hAnsi="Arial" w:cs="Arial"/>
                <w:sz w:val="24"/>
                <w:szCs w:val="24"/>
              </w:rPr>
            </w:pPr>
            <w:r w:rsidRPr="00335D38">
              <w:rPr>
                <w:rFonts w:ascii="Arial" w:hAnsi="Arial" w:cs="Arial"/>
                <w:spacing w:val="-5"/>
                <w:sz w:val="24"/>
              </w:rPr>
              <w:t>ALN</w:t>
            </w:r>
          </w:p>
        </w:tc>
        <w:tc>
          <w:tcPr>
            <w:tcW w:w="6655" w:type="dxa"/>
          </w:tcPr>
          <w:p w14:paraId="0BD6B56B" w14:textId="72A71CD8" w:rsidR="00A240AC" w:rsidRPr="00335D38" w:rsidRDefault="00A240AC" w:rsidP="000212D0">
            <w:pPr>
              <w:contextualSpacing/>
              <w:rPr>
                <w:rFonts w:ascii="Arial" w:hAnsi="Arial" w:cs="Arial"/>
                <w:sz w:val="24"/>
                <w:szCs w:val="24"/>
              </w:rPr>
            </w:pPr>
            <w:r w:rsidRPr="00335D38">
              <w:rPr>
                <w:rFonts w:ascii="Arial" w:hAnsi="Arial" w:cs="Arial"/>
                <w:sz w:val="24"/>
              </w:rPr>
              <w:t>Assistance Listing Numbers</w:t>
            </w:r>
          </w:p>
        </w:tc>
      </w:tr>
      <w:tr w:rsidR="00A240AC" w:rsidRPr="00335D38" w14:paraId="4D97ECA0" w14:textId="77777777" w:rsidTr="00A240AC">
        <w:tc>
          <w:tcPr>
            <w:tcW w:w="2695" w:type="dxa"/>
          </w:tcPr>
          <w:p w14:paraId="1300ACFF" w14:textId="28331FB0" w:rsidR="00A240AC" w:rsidRPr="00335D38" w:rsidRDefault="00A240AC" w:rsidP="000212D0">
            <w:pPr>
              <w:contextualSpacing/>
              <w:rPr>
                <w:rFonts w:ascii="Arial" w:hAnsi="Arial" w:cs="Arial"/>
                <w:sz w:val="24"/>
                <w:szCs w:val="24"/>
              </w:rPr>
            </w:pPr>
            <w:r w:rsidRPr="00335D38">
              <w:rPr>
                <w:rFonts w:ascii="Arial" w:hAnsi="Arial" w:cs="Arial"/>
                <w:spacing w:val="-5"/>
                <w:sz w:val="24"/>
              </w:rPr>
              <w:t>AR</w:t>
            </w:r>
          </w:p>
        </w:tc>
        <w:tc>
          <w:tcPr>
            <w:tcW w:w="6655" w:type="dxa"/>
          </w:tcPr>
          <w:p w14:paraId="1BF97F5E" w14:textId="100A83EE" w:rsidR="00A240AC" w:rsidRPr="00335D38" w:rsidRDefault="00A240AC" w:rsidP="000212D0">
            <w:pPr>
              <w:contextualSpacing/>
              <w:rPr>
                <w:rFonts w:ascii="Arial" w:hAnsi="Arial" w:cs="Arial"/>
                <w:sz w:val="24"/>
                <w:szCs w:val="24"/>
              </w:rPr>
            </w:pPr>
            <w:r w:rsidRPr="00335D38">
              <w:rPr>
                <w:rFonts w:ascii="Arial" w:hAnsi="Arial" w:cs="Arial"/>
                <w:sz w:val="24"/>
              </w:rPr>
              <w:t>Army</w:t>
            </w:r>
            <w:r w:rsidRPr="00335D38">
              <w:rPr>
                <w:rFonts w:ascii="Arial" w:hAnsi="Arial" w:cs="Arial"/>
                <w:spacing w:val="-9"/>
                <w:sz w:val="24"/>
              </w:rPr>
              <w:t xml:space="preserve"> </w:t>
            </w:r>
            <w:r w:rsidRPr="00335D38">
              <w:rPr>
                <w:rFonts w:ascii="Arial" w:hAnsi="Arial" w:cs="Arial"/>
                <w:spacing w:val="-2"/>
                <w:sz w:val="24"/>
              </w:rPr>
              <w:t>Regulation</w:t>
            </w:r>
          </w:p>
        </w:tc>
      </w:tr>
      <w:tr w:rsidR="00586BA9" w:rsidRPr="00335D38" w14:paraId="47B95038" w14:textId="77777777" w:rsidTr="00A240AC">
        <w:tc>
          <w:tcPr>
            <w:tcW w:w="2695" w:type="dxa"/>
          </w:tcPr>
          <w:p w14:paraId="2333883A" w14:textId="6EF77567" w:rsidR="00586BA9" w:rsidRPr="00335D38" w:rsidRDefault="00586BA9" w:rsidP="000212D0">
            <w:pPr>
              <w:contextualSpacing/>
              <w:rPr>
                <w:rFonts w:ascii="Arial" w:hAnsi="Arial" w:cs="Arial"/>
                <w:spacing w:val="-4"/>
                <w:sz w:val="24"/>
              </w:rPr>
            </w:pPr>
            <w:r w:rsidRPr="00335D38">
              <w:rPr>
                <w:rFonts w:ascii="Arial" w:hAnsi="Arial" w:cs="Arial"/>
                <w:spacing w:val="-4"/>
                <w:sz w:val="24"/>
              </w:rPr>
              <w:t>ARRAP</w:t>
            </w:r>
          </w:p>
        </w:tc>
        <w:tc>
          <w:tcPr>
            <w:tcW w:w="6655" w:type="dxa"/>
          </w:tcPr>
          <w:p w14:paraId="0AFDDAA3" w14:textId="7A22C84A" w:rsidR="00586BA9" w:rsidRPr="00335D38" w:rsidRDefault="00586BA9" w:rsidP="000212D0">
            <w:pPr>
              <w:contextualSpacing/>
              <w:rPr>
                <w:rFonts w:ascii="Arial" w:hAnsi="Arial" w:cs="Arial"/>
                <w:sz w:val="24"/>
              </w:rPr>
            </w:pPr>
            <w:bookmarkStart w:id="9" w:name="_Hlk191300977"/>
            <w:r w:rsidRPr="00335D38">
              <w:rPr>
                <w:rFonts w:ascii="Arial" w:hAnsi="Arial" w:cs="Arial"/>
                <w:sz w:val="24"/>
              </w:rPr>
              <w:t xml:space="preserve">Army Research Risk </w:t>
            </w:r>
            <w:r w:rsidR="00BB6F92" w:rsidRPr="00335D38">
              <w:rPr>
                <w:rFonts w:ascii="Arial" w:hAnsi="Arial" w:cs="Arial"/>
                <w:sz w:val="24"/>
              </w:rPr>
              <w:t>Assessment Program</w:t>
            </w:r>
            <w:bookmarkEnd w:id="9"/>
          </w:p>
        </w:tc>
      </w:tr>
      <w:tr w:rsidR="00A240AC" w:rsidRPr="00335D38" w14:paraId="12E1DABA" w14:textId="77777777" w:rsidTr="00A240AC">
        <w:tc>
          <w:tcPr>
            <w:tcW w:w="2695" w:type="dxa"/>
          </w:tcPr>
          <w:p w14:paraId="585D87CC" w14:textId="4C5376EF" w:rsidR="00A240AC" w:rsidRPr="00335D38" w:rsidRDefault="00A240AC" w:rsidP="000212D0">
            <w:pPr>
              <w:contextualSpacing/>
              <w:rPr>
                <w:rFonts w:ascii="Arial" w:hAnsi="Arial" w:cs="Arial"/>
                <w:sz w:val="24"/>
                <w:szCs w:val="24"/>
              </w:rPr>
            </w:pPr>
            <w:r w:rsidRPr="00335D38">
              <w:rPr>
                <w:rFonts w:ascii="Arial" w:hAnsi="Arial" w:cs="Arial"/>
                <w:spacing w:val="-4"/>
                <w:sz w:val="24"/>
              </w:rPr>
              <w:t>BMBL</w:t>
            </w:r>
          </w:p>
        </w:tc>
        <w:tc>
          <w:tcPr>
            <w:tcW w:w="6655" w:type="dxa"/>
          </w:tcPr>
          <w:p w14:paraId="172F7680" w14:textId="7E7405DE" w:rsidR="00A240AC" w:rsidRPr="00335D38" w:rsidRDefault="00A240AC" w:rsidP="000212D0">
            <w:pPr>
              <w:contextualSpacing/>
              <w:rPr>
                <w:rFonts w:ascii="Arial" w:hAnsi="Arial" w:cs="Arial"/>
                <w:sz w:val="24"/>
                <w:szCs w:val="24"/>
              </w:rPr>
            </w:pPr>
            <w:r w:rsidRPr="00335D38">
              <w:rPr>
                <w:rFonts w:ascii="Arial" w:hAnsi="Arial" w:cs="Arial"/>
                <w:sz w:val="24"/>
              </w:rPr>
              <w:t>Biosafety</w:t>
            </w:r>
            <w:r w:rsidRPr="00335D38">
              <w:rPr>
                <w:rFonts w:ascii="Arial" w:hAnsi="Arial" w:cs="Arial"/>
                <w:spacing w:val="-13"/>
                <w:sz w:val="24"/>
              </w:rPr>
              <w:t xml:space="preserve"> </w:t>
            </w:r>
            <w:r w:rsidRPr="00335D38">
              <w:rPr>
                <w:rFonts w:ascii="Arial" w:hAnsi="Arial" w:cs="Arial"/>
                <w:sz w:val="24"/>
              </w:rPr>
              <w:t>in</w:t>
            </w:r>
            <w:r w:rsidRPr="00335D38">
              <w:rPr>
                <w:rFonts w:ascii="Arial" w:hAnsi="Arial" w:cs="Arial"/>
                <w:spacing w:val="-14"/>
                <w:sz w:val="24"/>
              </w:rPr>
              <w:t xml:space="preserve"> </w:t>
            </w:r>
            <w:r w:rsidRPr="00335D38">
              <w:rPr>
                <w:rFonts w:ascii="Arial" w:hAnsi="Arial" w:cs="Arial"/>
                <w:sz w:val="24"/>
              </w:rPr>
              <w:t>Microbiological</w:t>
            </w:r>
            <w:r w:rsidRPr="00335D38">
              <w:rPr>
                <w:rFonts w:ascii="Arial" w:hAnsi="Arial" w:cs="Arial"/>
                <w:spacing w:val="-11"/>
                <w:sz w:val="24"/>
              </w:rPr>
              <w:t xml:space="preserve"> </w:t>
            </w:r>
            <w:r w:rsidRPr="00335D38">
              <w:rPr>
                <w:rFonts w:ascii="Arial" w:hAnsi="Arial" w:cs="Arial"/>
                <w:sz w:val="24"/>
              </w:rPr>
              <w:t>and</w:t>
            </w:r>
            <w:r w:rsidRPr="00335D38">
              <w:rPr>
                <w:rFonts w:ascii="Arial" w:hAnsi="Arial" w:cs="Arial"/>
                <w:spacing w:val="-12"/>
                <w:sz w:val="24"/>
              </w:rPr>
              <w:t xml:space="preserve"> </w:t>
            </w:r>
            <w:r w:rsidRPr="00335D38">
              <w:rPr>
                <w:rFonts w:ascii="Arial" w:hAnsi="Arial" w:cs="Arial"/>
                <w:sz w:val="24"/>
              </w:rPr>
              <w:t>Biomedical</w:t>
            </w:r>
            <w:r w:rsidRPr="00335D38">
              <w:rPr>
                <w:rFonts w:ascii="Arial" w:hAnsi="Arial" w:cs="Arial"/>
                <w:spacing w:val="-9"/>
                <w:sz w:val="24"/>
              </w:rPr>
              <w:t xml:space="preserve"> </w:t>
            </w:r>
            <w:r w:rsidRPr="00335D38">
              <w:rPr>
                <w:rFonts w:ascii="Arial" w:hAnsi="Arial" w:cs="Arial"/>
                <w:spacing w:val="-2"/>
                <w:sz w:val="24"/>
              </w:rPr>
              <w:t xml:space="preserve">Laboratories </w:t>
            </w:r>
          </w:p>
        </w:tc>
      </w:tr>
      <w:tr w:rsidR="00A240AC" w:rsidRPr="00335D38" w14:paraId="1F0B2406" w14:textId="77777777" w:rsidTr="00A240AC">
        <w:tc>
          <w:tcPr>
            <w:tcW w:w="2695" w:type="dxa"/>
          </w:tcPr>
          <w:p w14:paraId="7D90DD52" w14:textId="39067A0E" w:rsidR="00A240AC" w:rsidRPr="00335D38" w:rsidRDefault="00A240AC" w:rsidP="000212D0">
            <w:pPr>
              <w:contextualSpacing/>
              <w:rPr>
                <w:rFonts w:ascii="Arial" w:hAnsi="Arial" w:cs="Arial"/>
                <w:sz w:val="24"/>
                <w:szCs w:val="24"/>
              </w:rPr>
            </w:pPr>
            <w:r w:rsidRPr="00335D38">
              <w:rPr>
                <w:rFonts w:ascii="Arial" w:hAnsi="Arial" w:cs="Arial"/>
                <w:spacing w:val="-4"/>
                <w:sz w:val="24"/>
              </w:rPr>
              <w:t>CAGE</w:t>
            </w:r>
          </w:p>
        </w:tc>
        <w:tc>
          <w:tcPr>
            <w:tcW w:w="6655" w:type="dxa"/>
          </w:tcPr>
          <w:p w14:paraId="39878521" w14:textId="44120FA2" w:rsidR="00A240AC" w:rsidRPr="00335D38" w:rsidRDefault="00A240AC" w:rsidP="000212D0">
            <w:pPr>
              <w:contextualSpacing/>
              <w:rPr>
                <w:rFonts w:ascii="Arial" w:hAnsi="Arial" w:cs="Arial"/>
                <w:sz w:val="24"/>
                <w:szCs w:val="24"/>
              </w:rPr>
            </w:pPr>
            <w:r w:rsidRPr="00335D38">
              <w:rPr>
                <w:rFonts w:ascii="Arial" w:hAnsi="Arial" w:cs="Arial"/>
                <w:sz w:val="24"/>
              </w:rPr>
              <w:t>Commercial</w:t>
            </w:r>
            <w:r w:rsidRPr="00335D38">
              <w:rPr>
                <w:rFonts w:ascii="Arial" w:hAnsi="Arial" w:cs="Arial"/>
                <w:spacing w:val="-1"/>
                <w:sz w:val="24"/>
              </w:rPr>
              <w:t xml:space="preserve"> </w:t>
            </w:r>
            <w:r w:rsidRPr="00335D38">
              <w:rPr>
                <w:rFonts w:ascii="Arial" w:hAnsi="Arial" w:cs="Arial"/>
                <w:sz w:val="24"/>
              </w:rPr>
              <w:t>and</w:t>
            </w:r>
            <w:r w:rsidRPr="00335D38">
              <w:rPr>
                <w:rFonts w:ascii="Arial" w:hAnsi="Arial" w:cs="Arial"/>
                <w:spacing w:val="-2"/>
                <w:sz w:val="24"/>
              </w:rPr>
              <w:t xml:space="preserve"> </w:t>
            </w:r>
            <w:r w:rsidRPr="00335D38">
              <w:rPr>
                <w:rFonts w:ascii="Arial" w:hAnsi="Arial" w:cs="Arial"/>
                <w:sz w:val="24"/>
              </w:rPr>
              <w:t>Government</w:t>
            </w:r>
            <w:r w:rsidRPr="00335D38">
              <w:rPr>
                <w:rFonts w:ascii="Arial" w:hAnsi="Arial" w:cs="Arial"/>
                <w:spacing w:val="-1"/>
                <w:sz w:val="24"/>
              </w:rPr>
              <w:t xml:space="preserve"> </w:t>
            </w:r>
            <w:r w:rsidRPr="00335D38">
              <w:rPr>
                <w:rFonts w:ascii="Arial" w:hAnsi="Arial" w:cs="Arial"/>
                <w:spacing w:val="-2"/>
                <w:sz w:val="24"/>
              </w:rPr>
              <w:t>Entity</w:t>
            </w:r>
          </w:p>
        </w:tc>
      </w:tr>
      <w:tr w:rsidR="00A240AC" w:rsidRPr="00335D38" w14:paraId="0F447F36" w14:textId="77777777" w:rsidTr="00A240AC">
        <w:tc>
          <w:tcPr>
            <w:tcW w:w="2695" w:type="dxa"/>
          </w:tcPr>
          <w:p w14:paraId="0971B647" w14:textId="48852CA6" w:rsidR="00A240AC" w:rsidRPr="00335D38" w:rsidRDefault="00A240AC" w:rsidP="000212D0">
            <w:pPr>
              <w:contextualSpacing/>
              <w:rPr>
                <w:rFonts w:ascii="Arial" w:hAnsi="Arial" w:cs="Arial"/>
                <w:sz w:val="24"/>
                <w:szCs w:val="24"/>
              </w:rPr>
            </w:pPr>
            <w:r w:rsidRPr="00335D38">
              <w:rPr>
                <w:rFonts w:ascii="Arial" w:hAnsi="Arial" w:cs="Arial"/>
                <w:spacing w:val="-5"/>
                <w:sz w:val="24"/>
              </w:rPr>
              <w:t>CDC</w:t>
            </w:r>
          </w:p>
        </w:tc>
        <w:tc>
          <w:tcPr>
            <w:tcW w:w="6655" w:type="dxa"/>
          </w:tcPr>
          <w:p w14:paraId="6A6A68D4" w14:textId="652D7689" w:rsidR="00A240AC" w:rsidRPr="00335D38" w:rsidRDefault="00A240AC" w:rsidP="000212D0">
            <w:pPr>
              <w:contextualSpacing/>
              <w:rPr>
                <w:rFonts w:ascii="Arial" w:hAnsi="Arial" w:cs="Arial"/>
                <w:sz w:val="24"/>
                <w:szCs w:val="24"/>
              </w:rPr>
            </w:pPr>
            <w:r w:rsidRPr="00335D38">
              <w:rPr>
                <w:rFonts w:ascii="Arial" w:hAnsi="Arial" w:cs="Arial"/>
                <w:sz w:val="24"/>
              </w:rPr>
              <w:t>Centers</w:t>
            </w:r>
            <w:r w:rsidRPr="00335D38">
              <w:rPr>
                <w:rFonts w:ascii="Arial" w:hAnsi="Arial" w:cs="Arial"/>
                <w:spacing w:val="-3"/>
                <w:sz w:val="24"/>
              </w:rPr>
              <w:t xml:space="preserve"> </w:t>
            </w:r>
            <w:r w:rsidRPr="00335D38">
              <w:rPr>
                <w:rFonts w:ascii="Arial" w:hAnsi="Arial" w:cs="Arial"/>
                <w:sz w:val="24"/>
              </w:rPr>
              <w:t>for</w:t>
            </w:r>
            <w:r w:rsidRPr="00335D38">
              <w:rPr>
                <w:rFonts w:ascii="Arial" w:hAnsi="Arial" w:cs="Arial"/>
                <w:spacing w:val="-5"/>
                <w:sz w:val="24"/>
              </w:rPr>
              <w:t xml:space="preserve"> </w:t>
            </w:r>
            <w:r w:rsidRPr="00335D38">
              <w:rPr>
                <w:rFonts w:ascii="Arial" w:hAnsi="Arial" w:cs="Arial"/>
                <w:sz w:val="24"/>
              </w:rPr>
              <w:t>Disease</w:t>
            </w:r>
            <w:r w:rsidRPr="00335D38">
              <w:rPr>
                <w:rFonts w:ascii="Arial" w:hAnsi="Arial" w:cs="Arial"/>
                <w:spacing w:val="-5"/>
                <w:sz w:val="24"/>
              </w:rPr>
              <w:t xml:space="preserve"> </w:t>
            </w:r>
            <w:r w:rsidRPr="00335D38">
              <w:rPr>
                <w:rFonts w:ascii="Arial" w:hAnsi="Arial" w:cs="Arial"/>
                <w:sz w:val="24"/>
              </w:rPr>
              <w:t>Control</w:t>
            </w:r>
            <w:r w:rsidRPr="00335D38">
              <w:rPr>
                <w:rFonts w:ascii="Arial" w:hAnsi="Arial" w:cs="Arial"/>
                <w:spacing w:val="-3"/>
                <w:sz w:val="24"/>
              </w:rPr>
              <w:t xml:space="preserve"> </w:t>
            </w:r>
            <w:r w:rsidRPr="00335D38">
              <w:rPr>
                <w:rFonts w:ascii="Arial" w:hAnsi="Arial" w:cs="Arial"/>
                <w:sz w:val="24"/>
              </w:rPr>
              <w:t>and</w:t>
            </w:r>
            <w:r w:rsidRPr="00335D38">
              <w:rPr>
                <w:rFonts w:ascii="Arial" w:hAnsi="Arial" w:cs="Arial"/>
                <w:spacing w:val="-3"/>
                <w:sz w:val="24"/>
              </w:rPr>
              <w:t xml:space="preserve"> </w:t>
            </w:r>
            <w:r w:rsidRPr="00335D38">
              <w:rPr>
                <w:rFonts w:ascii="Arial" w:hAnsi="Arial" w:cs="Arial"/>
                <w:spacing w:val="-2"/>
                <w:sz w:val="24"/>
              </w:rPr>
              <w:t>Prevention</w:t>
            </w:r>
          </w:p>
        </w:tc>
      </w:tr>
      <w:tr w:rsidR="00A240AC" w:rsidRPr="00335D38" w14:paraId="7409D54A" w14:textId="77777777" w:rsidTr="00A240AC">
        <w:tc>
          <w:tcPr>
            <w:tcW w:w="2695" w:type="dxa"/>
          </w:tcPr>
          <w:p w14:paraId="0D4148EC" w14:textId="380EB3AC" w:rsidR="00A240AC" w:rsidRPr="00335D38" w:rsidRDefault="00A240AC" w:rsidP="000212D0">
            <w:pPr>
              <w:contextualSpacing/>
              <w:rPr>
                <w:rFonts w:ascii="Arial" w:hAnsi="Arial" w:cs="Arial"/>
                <w:sz w:val="24"/>
                <w:szCs w:val="24"/>
              </w:rPr>
            </w:pPr>
            <w:r w:rsidRPr="00335D38">
              <w:rPr>
                <w:rFonts w:ascii="Arial" w:hAnsi="Arial" w:cs="Arial"/>
                <w:spacing w:val="-5"/>
                <w:sz w:val="24"/>
              </w:rPr>
              <w:t>CFR</w:t>
            </w:r>
          </w:p>
        </w:tc>
        <w:tc>
          <w:tcPr>
            <w:tcW w:w="6655" w:type="dxa"/>
          </w:tcPr>
          <w:p w14:paraId="1C9750F7" w14:textId="70FB521C" w:rsidR="00A240AC" w:rsidRPr="00335D38" w:rsidRDefault="00A240AC" w:rsidP="000212D0">
            <w:pPr>
              <w:contextualSpacing/>
              <w:rPr>
                <w:rFonts w:ascii="Arial" w:hAnsi="Arial" w:cs="Arial"/>
                <w:sz w:val="24"/>
                <w:szCs w:val="24"/>
              </w:rPr>
            </w:pPr>
            <w:r w:rsidRPr="00335D38">
              <w:rPr>
                <w:rFonts w:ascii="Arial" w:hAnsi="Arial" w:cs="Arial"/>
                <w:sz w:val="24"/>
              </w:rPr>
              <w:t>Code</w:t>
            </w:r>
            <w:r w:rsidRPr="00335D38">
              <w:rPr>
                <w:rFonts w:ascii="Arial" w:hAnsi="Arial" w:cs="Arial"/>
                <w:spacing w:val="-2"/>
                <w:sz w:val="24"/>
              </w:rPr>
              <w:t xml:space="preserve"> </w:t>
            </w:r>
            <w:r w:rsidRPr="00335D38">
              <w:rPr>
                <w:rFonts w:ascii="Arial" w:hAnsi="Arial" w:cs="Arial"/>
                <w:sz w:val="24"/>
              </w:rPr>
              <w:t>of</w:t>
            </w:r>
            <w:r w:rsidRPr="00335D38">
              <w:rPr>
                <w:rFonts w:ascii="Arial" w:hAnsi="Arial" w:cs="Arial"/>
                <w:spacing w:val="-1"/>
                <w:sz w:val="24"/>
              </w:rPr>
              <w:t xml:space="preserve"> </w:t>
            </w:r>
            <w:r w:rsidRPr="00335D38">
              <w:rPr>
                <w:rFonts w:ascii="Arial" w:hAnsi="Arial" w:cs="Arial"/>
                <w:sz w:val="24"/>
              </w:rPr>
              <w:t xml:space="preserve">Federal </w:t>
            </w:r>
            <w:r w:rsidRPr="00335D38">
              <w:rPr>
                <w:rFonts w:ascii="Arial" w:hAnsi="Arial" w:cs="Arial"/>
                <w:spacing w:val="-2"/>
                <w:sz w:val="24"/>
              </w:rPr>
              <w:t xml:space="preserve">Regulations </w:t>
            </w:r>
          </w:p>
        </w:tc>
      </w:tr>
      <w:tr w:rsidR="00A240AC" w:rsidRPr="00335D38" w14:paraId="61A47753" w14:textId="77777777" w:rsidTr="00A240AC">
        <w:tc>
          <w:tcPr>
            <w:tcW w:w="2695" w:type="dxa"/>
          </w:tcPr>
          <w:p w14:paraId="2F15070F" w14:textId="1D623A89" w:rsidR="00A240AC" w:rsidRPr="00335D38" w:rsidRDefault="00A240AC" w:rsidP="000212D0">
            <w:pPr>
              <w:contextualSpacing/>
              <w:rPr>
                <w:rFonts w:ascii="Arial" w:hAnsi="Arial" w:cs="Arial"/>
                <w:sz w:val="24"/>
                <w:szCs w:val="24"/>
              </w:rPr>
            </w:pPr>
            <w:r w:rsidRPr="00335D38">
              <w:rPr>
                <w:rFonts w:ascii="Arial" w:hAnsi="Arial" w:cs="Arial"/>
                <w:spacing w:val="-5"/>
                <w:sz w:val="24"/>
              </w:rPr>
              <w:t>CUI</w:t>
            </w:r>
          </w:p>
        </w:tc>
        <w:tc>
          <w:tcPr>
            <w:tcW w:w="6655" w:type="dxa"/>
          </w:tcPr>
          <w:p w14:paraId="54BC94C7" w14:textId="6BFD081F" w:rsidR="00A240AC" w:rsidRPr="00335D38" w:rsidRDefault="00A240AC" w:rsidP="000212D0">
            <w:pPr>
              <w:contextualSpacing/>
              <w:rPr>
                <w:rFonts w:ascii="Arial" w:hAnsi="Arial" w:cs="Arial"/>
                <w:sz w:val="24"/>
                <w:szCs w:val="24"/>
              </w:rPr>
            </w:pPr>
            <w:r w:rsidRPr="00335D38">
              <w:rPr>
                <w:rFonts w:ascii="Arial" w:hAnsi="Arial" w:cs="Arial"/>
                <w:sz w:val="24"/>
              </w:rPr>
              <w:t>Controlled</w:t>
            </w:r>
            <w:r w:rsidRPr="00335D38">
              <w:rPr>
                <w:rFonts w:ascii="Arial" w:hAnsi="Arial" w:cs="Arial"/>
                <w:spacing w:val="-8"/>
                <w:sz w:val="24"/>
              </w:rPr>
              <w:t xml:space="preserve"> </w:t>
            </w:r>
            <w:r w:rsidRPr="00335D38">
              <w:rPr>
                <w:rFonts w:ascii="Arial" w:hAnsi="Arial" w:cs="Arial"/>
                <w:sz w:val="24"/>
              </w:rPr>
              <w:t>Unclassified</w:t>
            </w:r>
            <w:r w:rsidRPr="00335D38">
              <w:rPr>
                <w:rFonts w:ascii="Arial" w:hAnsi="Arial" w:cs="Arial"/>
                <w:spacing w:val="-5"/>
                <w:sz w:val="24"/>
              </w:rPr>
              <w:t xml:space="preserve"> </w:t>
            </w:r>
            <w:r w:rsidRPr="00335D38">
              <w:rPr>
                <w:rFonts w:ascii="Arial" w:hAnsi="Arial" w:cs="Arial"/>
                <w:spacing w:val="-2"/>
                <w:sz w:val="24"/>
              </w:rPr>
              <w:t>Information</w:t>
            </w:r>
            <w:r w:rsidRPr="00335D38" w:rsidDel="00BF26A5">
              <w:rPr>
                <w:rFonts w:ascii="Arial" w:hAnsi="Arial" w:cs="Arial"/>
                <w:sz w:val="24"/>
              </w:rPr>
              <w:t xml:space="preserve"> </w:t>
            </w:r>
          </w:p>
        </w:tc>
      </w:tr>
      <w:tr w:rsidR="00A240AC" w:rsidRPr="00335D38" w14:paraId="3CDE8745" w14:textId="77777777" w:rsidTr="00A240AC">
        <w:tc>
          <w:tcPr>
            <w:tcW w:w="2695" w:type="dxa"/>
          </w:tcPr>
          <w:p w14:paraId="5D07ACEE" w14:textId="415CDEAF" w:rsidR="00A240AC" w:rsidRPr="00335D38" w:rsidRDefault="00A240AC" w:rsidP="000212D0">
            <w:pPr>
              <w:contextualSpacing/>
              <w:rPr>
                <w:rFonts w:ascii="Arial" w:hAnsi="Arial" w:cs="Arial"/>
                <w:sz w:val="24"/>
                <w:szCs w:val="24"/>
              </w:rPr>
            </w:pPr>
            <w:r w:rsidRPr="00335D38">
              <w:rPr>
                <w:rFonts w:ascii="Arial" w:hAnsi="Arial" w:cs="Arial"/>
                <w:spacing w:val="-4"/>
                <w:sz w:val="24"/>
              </w:rPr>
              <w:t>DCAA</w:t>
            </w:r>
          </w:p>
        </w:tc>
        <w:tc>
          <w:tcPr>
            <w:tcW w:w="6655" w:type="dxa"/>
          </w:tcPr>
          <w:p w14:paraId="0A821EA6" w14:textId="4AA4F4AF" w:rsidR="00A240AC" w:rsidRPr="00335D38" w:rsidRDefault="00A240AC" w:rsidP="000212D0">
            <w:pPr>
              <w:contextualSpacing/>
              <w:rPr>
                <w:rFonts w:ascii="Arial" w:hAnsi="Arial" w:cs="Arial"/>
                <w:sz w:val="24"/>
                <w:szCs w:val="24"/>
              </w:rPr>
            </w:pPr>
            <w:r w:rsidRPr="00335D38">
              <w:rPr>
                <w:rFonts w:ascii="Arial" w:hAnsi="Arial" w:cs="Arial"/>
                <w:sz w:val="24"/>
              </w:rPr>
              <w:t>Defense</w:t>
            </w:r>
            <w:r w:rsidRPr="00335D38">
              <w:rPr>
                <w:rFonts w:ascii="Arial" w:hAnsi="Arial" w:cs="Arial"/>
                <w:spacing w:val="-5"/>
                <w:sz w:val="24"/>
              </w:rPr>
              <w:t xml:space="preserve"> </w:t>
            </w:r>
            <w:r w:rsidRPr="00335D38">
              <w:rPr>
                <w:rFonts w:ascii="Arial" w:hAnsi="Arial" w:cs="Arial"/>
                <w:sz w:val="24"/>
              </w:rPr>
              <w:t>Contract</w:t>
            </w:r>
            <w:r w:rsidRPr="00335D38">
              <w:rPr>
                <w:rFonts w:ascii="Arial" w:hAnsi="Arial" w:cs="Arial"/>
                <w:spacing w:val="-4"/>
                <w:sz w:val="24"/>
              </w:rPr>
              <w:t xml:space="preserve"> </w:t>
            </w:r>
            <w:r w:rsidRPr="00335D38">
              <w:rPr>
                <w:rFonts w:ascii="Arial" w:hAnsi="Arial" w:cs="Arial"/>
                <w:sz w:val="24"/>
              </w:rPr>
              <w:t>Audit</w:t>
            </w:r>
            <w:r w:rsidRPr="00335D38">
              <w:rPr>
                <w:rFonts w:ascii="Arial" w:hAnsi="Arial" w:cs="Arial"/>
                <w:spacing w:val="-3"/>
                <w:sz w:val="24"/>
              </w:rPr>
              <w:t xml:space="preserve"> </w:t>
            </w:r>
            <w:r w:rsidRPr="00335D38">
              <w:rPr>
                <w:rFonts w:ascii="Arial" w:hAnsi="Arial" w:cs="Arial"/>
                <w:spacing w:val="-2"/>
                <w:sz w:val="24"/>
              </w:rPr>
              <w:t>Agency</w:t>
            </w:r>
          </w:p>
        </w:tc>
      </w:tr>
      <w:tr w:rsidR="00A240AC" w:rsidRPr="00335D38" w14:paraId="0E989E53" w14:textId="77777777" w:rsidTr="00A240AC">
        <w:tc>
          <w:tcPr>
            <w:tcW w:w="2695" w:type="dxa"/>
          </w:tcPr>
          <w:p w14:paraId="672A4101" w14:textId="22D7C002" w:rsidR="00A240AC" w:rsidRPr="00335D38" w:rsidRDefault="00A240AC" w:rsidP="000212D0">
            <w:pPr>
              <w:contextualSpacing/>
              <w:rPr>
                <w:rFonts w:ascii="Arial" w:hAnsi="Arial" w:cs="Arial"/>
                <w:sz w:val="24"/>
                <w:szCs w:val="24"/>
              </w:rPr>
            </w:pPr>
            <w:r w:rsidRPr="00335D38">
              <w:rPr>
                <w:rFonts w:ascii="Arial" w:hAnsi="Arial" w:cs="Arial"/>
                <w:spacing w:val="-4"/>
                <w:sz w:val="24"/>
              </w:rPr>
              <w:t>DCMA</w:t>
            </w:r>
          </w:p>
        </w:tc>
        <w:tc>
          <w:tcPr>
            <w:tcW w:w="6655" w:type="dxa"/>
          </w:tcPr>
          <w:p w14:paraId="5B0CA166" w14:textId="354BAD39" w:rsidR="00A240AC" w:rsidRPr="00335D38" w:rsidRDefault="00A240AC" w:rsidP="000212D0">
            <w:pPr>
              <w:contextualSpacing/>
              <w:rPr>
                <w:rFonts w:ascii="Arial" w:hAnsi="Arial" w:cs="Arial"/>
                <w:sz w:val="24"/>
                <w:szCs w:val="24"/>
              </w:rPr>
            </w:pPr>
            <w:r w:rsidRPr="00335D38">
              <w:rPr>
                <w:rFonts w:ascii="Arial" w:hAnsi="Arial" w:cs="Arial"/>
                <w:sz w:val="24"/>
              </w:rPr>
              <w:t>Defense</w:t>
            </w:r>
            <w:r w:rsidRPr="00335D38">
              <w:rPr>
                <w:rFonts w:ascii="Arial" w:hAnsi="Arial" w:cs="Arial"/>
                <w:spacing w:val="-7"/>
                <w:sz w:val="24"/>
              </w:rPr>
              <w:t xml:space="preserve"> </w:t>
            </w:r>
            <w:r w:rsidRPr="00335D38">
              <w:rPr>
                <w:rFonts w:ascii="Arial" w:hAnsi="Arial" w:cs="Arial"/>
                <w:sz w:val="24"/>
              </w:rPr>
              <w:t>Contract</w:t>
            </w:r>
            <w:r w:rsidRPr="00335D38">
              <w:rPr>
                <w:rFonts w:ascii="Arial" w:hAnsi="Arial" w:cs="Arial"/>
                <w:spacing w:val="-5"/>
                <w:sz w:val="24"/>
              </w:rPr>
              <w:t xml:space="preserve"> </w:t>
            </w:r>
            <w:r w:rsidRPr="00335D38">
              <w:rPr>
                <w:rFonts w:ascii="Arial" w:hAnsi="Arial" w:cs="Arial"/>
                <w:sz w:val="24"/>
              </w:rPr>
              <w:t>Management</w:t>
            </w:r>
            <w:r w:rsidRPr="00335D38">
              <w:rPr>
                <w:rFonts w:ascii="Arial" w:hAnsi="Arial" w:cs="Arial"/>
                <w:spacing w:val="-6"/>
                <w:sz w:val="24"/>
              </w:rPr>
              <w:t xml:space="preserve"> </w:t>
            </w:r>
            <w:r w:rsidRPr="00335D38">
              <w:rPr>
                <w:rFonts w:ascii="Arial" w:hAnsi="Arial" w:cs="Arial"/>
                <w:spacing w:val="-2"/>
                <w:sz w:val="24"/>
              </w:rPr>
              <w:t xml:space="preserve">Agency </w:t>
            </w:r>
          </w:p>
        </w:tc>
      </w:tr>
      <w:tr w:rsidR="00A240AC" w:rsidRPr="00335D38" w14:paraId="5856AAF9" w14:textId="77777777" w:rsidTr="00A240AC">
        <w:tc>
          <w:tcPr>
            <w:tcW w:w="2695" w:type="dxa"/>
          </w:tcPr>
          <w:p w14:paraId="1C8FAED1" w14:textId="49EDDDCC" w:rsidR="00A240AC" w:rsidRPr="00335D38" w:rsidRDefault="00A240AC" w:rsidP="000212D0">
            <w:pPr>
              <w:contextualSpacing/>
              <w:rPr>
                <w:rFonts w:ascii="Arial" w:hAnsi="Arial" w:cs="Arial"/>
                <w:sz w:val="24"/>
                <w:szCs w:val="24"/>
              </w:rPr>
            </w:pPr>
            <w:r w:rsidRPr="00335D38">
              <w:rPr>
                <w:rFonts w:ascii="Arial" w:hAnsi="Arial" w:cs="Arial"/>
                <w:spacing w:val="-2"/>
                <w:sz w:val="24"/>
              </w:rPr>
              <w:t>DFARS</w:t>
            </w:r>
          </w:p>
        </w:tc>
        <w:tc>
          <w:tcPr>
            <w:tcW w:w="6655" w:type="dxa"/>
          </w:tcPr>
          <w:p w14:paraId="4F3250E8" w14:textId="334140C5" w:rsidR="00A240AC" w:rsidRPr="00335D38" w:rsidRDefault="00A240AC" w:rsidP="000212D0">
            <w:pPr>
              <w:contextualSpacing/>
              <w:rPr>
                <w:rFonts w:ascii="Arial" w:hAnsi="Arial" w:cs="Arial"/>
                <w:sz w:val="24"/>
                <w:szCs w:val="24"/>
              </w:rPr>
            </w:pPr>
            <w:r w:rsidRPr="00335D38">
              <w:rPr>
                <w:rFonts w:ascii="Arial" w:hAnsi="Arial" w:cs="Arial"/>
                <w:sz w:val="24"/>
              </w:rPr>
              <w:t>Defense</w:t>
            </w:r>
            <w:r w:rsidRPr="00335D38">
              <w:rPr>
                <w:rFonts w:ascii="Arial" w:hAnsi="Arial" w:cs="Arial"/>
                <w:spacing w:val="-7"/>
                <w:sz w:val="24"/>
              </w:rPr>
              <w:t xml:space="preserve"> </w:t>
            </w:r>
            <w:r w:rsidRPr="00335D38">
              <w:rPr>
                <w:rFonts w:ascii="Arial" w:hAnsi="Arial" w:cs="Arial"/>
                <w:sz w:val="24"/>
              </w:rPr>
              <w:t>Federal</w:t>
            </w:r>
            <w:r w:rsidRPr="00335D38">
              <w:rPr>
                <w:rFonts w:ascii="Arial" w:hAnsi="Arial" w:cs="Arial"/>
                <w:spacing w:val="-6"/>
                <w:sz w:val="24"/>
              </w:rPr>
              <w:t xml:space="preserve"> </w:t>
            </w:r>
            <w:r w:rsidRPr="00335D38">
              <w:rPr>
                <w:rFonts w:ascii="Arial" w:hAnsi="Arial" w:cs="Arial"/>
                <w:sz w:val="24"/>
              </w:rPr>
              <w:t>Acquisition</w:t>
            </w:r>
            <w:r w:rsidRPr="00335D38">
              <w:rPr>
                <w:rFonts w:ascii="Arial" w:hAnsi="Arial" w:cs="Arial"/>
                <w:spacing w:val="-7"/>
                <w:sz w:val="24"/>
              </w:rPr>
              <w:t xml:space="preserve"> </w:t>
            </w:r>
            <w:r w:rsidRPr="00335D38">
              <w:rPr>
                <w:rFonts w:ascii="Arial" w:hAnsi="Arial" w:cs="Arial"/>
                <w:sz w:val="24"/>
              </w:rPr>
              <w:t>Regulation</w:t>
            </w:r>
            <w:r w:rsidRPr="00335D38">
              <w:rPr>
                <w:rFonts w:ascii="Arial" w:hAnsi="Arial" w:cs="Arial"/>
                <w:spacing w:val="-5"/>
                <w:sz w:val="24"/>
              </w:rPr>
              <w:t xml:space="preserve"> </w:t>
            </w:r>
            <w:r w:rsidRPr="00335D38">
              <w:rPr>
                <w:rFonts w:ascii="Arial" w:hAnsi="Arial" w:cs="Arial"/>
                <w:spacing w:val="-2"/>
                <w:sz w:val="24"/>
              </w:rPr>
              <w:t>Supplement</w:t>
            </w:r>
          </w:p>
        </w:tc>
      </w:tr>
      <w:tr w:rsidR="00A240AC" w:rsidRPr="00335D38" w14:paraId="7C73884A" w14:textId="77777777" w:rsidTr="00A240AC">
        <w:tc>
          <w:tcPr>
            <w:tcW w:w="2695" w:type="dxa"/>
          </w:tcPr>
          <w:p w14:paraId="6A01BA69" w14:textId="79D83C83" w:rsidR="00A240AC" w:rsidRPr="00335D38" w:rsidRDefault="00A240AC" w:rsidP="000212D0">
            <w:pPr>
              <w:contextualSpacing/>
              <w:rPr>
                <w:rFonts w:ascii="Arial" w:hAnsi="Arial" w:cs="Arial"/>
                <w:sz w:val="24"/>
                <w:szCs w:val="24"/>
              </w:rPr>
            </w:pPr>
            <w:r w:rsidRPr="00335D38">
              <w:rPr>
                <w:rFonts w:ascii="Arial" w:hAnsi="Arial" w:cs="Arial"/>
                <w:spacing w:val="-5"/>
                <w:sz w:val="24"/>
              </w:rPr>
              <w:t>DoD</w:t>
            </w:r>
          </w:p>
        </w:tc>
        <w:tc>
          <w:tcPr>
            <w:tcW w:w="6655" w:type="dxa"/>
          </w:tcPr>
          <w:p w14:paraId="5F5935D8" w14:textId="6BC60518" w:rsidR="00A240AC" w:rsidRPr="00335D38" w:rsidRDefault="00A240AC" w:rsidP="000212D0">
            <w:pPr>
              <w:contextualSpacing/>
              <w:rPr>
                <w:rFonts w:ascii="Arial" w:hAnsi="Arial" w:cs="Arial"/>
                <w:sz w:val="24"/>
                <w:szCs w:val="24"/>
              </w:rPr>
            </w:pPr>
            <w:r w:rsidRPr="00335D38">
              <w:rPr>
                <w:rFonts w:ascii="Arial" w:hAnsi="Arial" w:cs="Arial"/>
                <w:sz w:val="24"/>
              </w:rPr>
              <w:t>Department</w:t>
            </w:r>
            <w:r w:rsidRPr="00335D38">
              <w:rPr>
                <w:rFonts w:ascii="Arial" w:hAnsi="Arial" w:cs="Arial"/>
                <w:spacing w:val="-9"/>
                <w:sz w:val="24"/>
              </w:rPr>
              <w:t xml:space="preserve"> </w:t>
            </w:r>
            <w:r w:rsidRPr="00335D38">
              <w:rPr>
                <w:rFonts w:ascii="Arial" w:hAnsi="Arial" w:cs="Arial"/>
                <w:sz w:val="24"/>
              </w:rPr>
              <w:t>of</w:t>
            </w:r>
            <w:r w:rsidRPr="00335D38">
              <w:rPr>
                <w:rFonts w:ascii="Arial" w:hAnsi="Arial" w:cs="Arial"/>
                <w:spacing w:val="-9"/>
                <w:sz w:val="24"/>
              </w:rPr>
              <w:t xml:space="preserve"> </w:t>
            </w:r>
            <w:r w:rsidRPr="00335D38">
              <w:rPr>
                <w:rFonts w:ascii="Arial" w:hAnsi="Arial" w:cs="Arial"/>
                <w:spacing w:val="-2"/>
                <w:sz w:val="24"/>
              </w:rPr>
              <w:t>Defense</w:t>
            </w:r>
          </w:p>
        </w:tc>
      </w:tr>
      <w:tr w:rsidR="00A240AC" w:rsidRPr="00335D38" w14:paraId="68CEA230" w14:textId="77777777" w:rsidTr="00A240AC">
        <w:tc>
          <w:tcPr>
            <w:tcW w:w="2695" w:type="dxa"/>
          </w:tcPr>
          <w:p w14:paraId="3EF5BA83" w14:textId="77965CB5" w:rsidR="00A240AC" w:rsidRPr="00335D38" w:rsidRDefault="00A240AC" w:rsidP="000212D0">
            <w:pPr>
              <w:contextualSpacing/>
              <w:rPr>
                <w:rFonts w:ascii="Arial" w:hAnsi="Arial" w:cs="Arial"/>
                <w:sz w:val="24"/>
                <w:szCs w:val="24"/>
              </w:rPr>
            </w:pPr>
            <w:r w:rsidRPr="00335D38">
              <w:rPr>
                <w:rFonts w:ascii="Arial" w:hAnsi="Arial" w:cs="Arial"/>
                <w:spacing w:val="-2"/>
                <w:sz w:val="24"/>
              </w:rPr>
              <w:t>DoDGARS</w:t>
            </w:r>
          </w:p>
        </w:tc>
        <w:tc>
          <w:tcPr>
            <w:tcW w:w="6655" w:type="dxa"/>
          </w:tcPr>
          <w:p w14:paraId="740116A5" w14:textId="26BE480E" w:rsidR="00A240AC" w:rsidRPr="00335D38" w:rsidRDefault="00A240AC" w:rsidP="000212D0">
            <w:pPr>
              <w:contextualSpacing/>
              <w:rPr>
                <w:rFonts w:ascii="Arial" w:hAnsi="Arial" w:cs="Arial"/>
                <w:sz w:val="24"/>
                <w:szCs w:val="24"/>
              </w:rPr>
            </w:pPr>
            <w:r w:rsidRPr="00335D38">
              <w:rPr>
                <w:rFonts w:ascii="Arial" w:hAnsi="Arial" w:cs="Arial"/>
                <w:sz w:val="24"/>
              </w:rPr>
              <w:t>Department</w:t>
            </w:r>
            <w:r w:rsidRPr="00335D38">
              <w:rPr>
                <w:rFonts w:ascii="Arial" w:hAnsi="Arial" w:cs="Arial"/>
                <w:spacing w:val="-8"/>
                <w:sz w:val="24"/>
              </w:rPr>
              <w:t xml:space="preserve"> </w:t>
            </w:r>
            <w:r w:rsidRPr="00335D38">
              <w:rPr>
                <w:rFonts w:ascii="Arial" w:hAnsi="Arial" w:cs="Arial"/>
                <w:sz w:val="24"/>
              </w:rPr>
              <w:t>of</w:t>
            </w:r>
            <w:r w:rsidRPr="00335D38">
              <w:rPr>
                <w:rFonts w:ascii="Arial" w:hAnsi="Arial" w:cs="Arial"/>
                <w:spacing w:val="-10"/>
                <w:sz w:val="24"/>
              </w:rPr>
              <w:t xml:space="preserve"> </w:t>
            </w:r>
            <w:r w:rsidRPr="00335D38">
              <w:rPr>
                <w:rFonts w:ascii="Arial" w:hAnsi="Arial" w:cs="Arial"/>
                <w:sz w:val="24"/>
              </w:rPr>
              <w:t>Defense</w:t>
            </w:r>
            <w:r w:rsidRPr="00335D38">
              <w:rPr>
                <w:rFonts w:ascii="Arial" w:hAnsi="Arial" w:cs="Arial"/>
                <w:spacing w:val="-9"/>
                <w:sz w:val="24"/>
              </w:rPr>
              <w:t xml:space="preserve"> </w:t>
            </w:r>
            <w:r w:rsidRPr="00335D38">
              <w:rPr>
                <w:rFonts w:ascii="Arial" w:hAnsi="Arial" w:cs="Arial"/>
                <w:sz w:val="24"/>
              </w:rPr>
              <w:t>Grant</w:t>
            </w:r>
            <w:r w:rsidRPr="00335D38">
              <w:rPr>
                <w:rFonts w:ascii="Arial" w:hAnsi="Arial" w:cs="Arial"/>
                <w:spacing w:val="-9"/>
                <w:sz w:val="24"/>
              </w:rPr>
              <w:t xml:space="preserve"> </w:t>
            </w:r>
            <w:r w:rsidRPr="00335D38">
              <w:rPr>
                <w:rFonts w:ascii="Arial" w:hAnsi="Arial" w:cs="Arial"/>
                <w:sz w:val="24"/>
              </w:rPr>
              <w:t>and</w:t>
            </w:r>
            <w:r w:rsidRPr="00335D38">
              <w:rPr>
                <w:rFonts w:ascii="Arial" w:hAnsi="Arial" w:cs="Arial"/>
                <w:spacing w:val="-10"/>
                <w:sz w:val="24"/>
              </w:rPr>
              <w:t xml:space="preserve"> </w:t>
            </w:r>
            <w:r w:rsidRPr="00335D38">
              <w:rPr>
                <w:rFonts w:ascii="Arial" w:hAnsi="Arial" w:cs="Arial"/>
                <w:sz w:val="24"/>
              </w:rPr>
              <w:t>Agreement</w:t>
            </w:r>
            <w:r w:rsidRPr="00335D38">
              <w:rPr>
                <w:rFonts w:ascii="Arial" w:hAnsi="Arial" w:cs="Arial"/>
                <w:spacing w:val="-8"/>
                <w:sz w:val="24"/>
              </w:rPr>
              <w:t xml:space="preserve"> </w:t>
            </w:r>
            <w:r w:rsidRPr="00335D38">
              <w:rPr>
                <w:rFonts w:ascii="Arial" w:hAnsi="Arial" w:cs="Arial"/>
                <w:spacing w:val="-2"/>
                <w:sz w:val="24"/>
              </w:rPr>
              <w:t>Regulations</w:t>
            </w:r>
          </w:p>
        </w:tc>
      </w:tr>
      <w:tr w:rsidR="00A240AC" w:rsidRPr="00335D38" w14:paraId="7254B668" w14:textId="77777777" w:rsidTr="00A240AC">
        <w:tc>
          <w:tcPr>
            <w:tcW w:w="2695" w:type="dxa"/>
          </w:tcPr>
          <w:p w14:paraId="7AC7C4B1" w14:textId="5E6F73FA" w:rsidR="00A240AC" w:rsidRPr="00335D38" w:rsidRDefault="00A240AC" w:rsidP="000212D0">
            <w:pPr>
              <w:contextualSpacing/>
              <w:rPr>
                <w:rFonts w:ascii="Arial" w:hAnsi="Arial" w:cs="Arial"/>
                <w:sz w:val="24"/>
                <w:szCs w:val="24"/>
              </w:rPr>
            </w:pPr>
            <w:r w:rsidRPr="00335D38">
              <w:rPr>
                <w:rFonts w:ascii="Arial" w:hAnsi="Arial" w:cs="Arial"/>
                <w:spacing w:val="-2"/>
                <w:sz w:val="24"/>
              </w:rPr>
              <w:t>EDWOSB</w:t>
            </w:r>
          </w:p>
        </w:tc>
        <w:tc>
          <w:tcPr>
            <w:tcW w:w="6655" w:type="dxa"/>
          </w:tcPr>
          <w:p w14:paraId="5CD1A931" w14:textId="1EDD5F53" w:rsidR="00A240AC" w:rsidRPr="00335D38" w:rsidRDefault="00A240AC" w:rsidP="000212D0">
            <w:pPr>
              <w:contextualSpacing/>
              <w:rPr>
                <w:rFonts w:ascii="Arial" w:hAnsi="Arial" w:cs="Arial"/>
                <w:sz w:val="24"/>
                <w:szCs w:val="24"/>
              </w:rPr>
            </w:pPr>
            <w:r w:rsidRPr="00335D38">
              <w:rPr>
                <w:rFonts w:ascii="Arial" w:hAnsi="Arial" w:cs="Arial"/>
                <w:sz w:val="24"/>
              </w:rPr>
              <w:t>Economically Disadvantaged</w:t>
            </w:r>
            <w:r w:rsidRPr="00335D38">
              <w:rPr>
                <w:rFonts w:ascii="Arial" w:hAnsi="Arial" w:cs="Arial"/>
                <w:spacing w:val="-10"/>
                <w:sz w:val="24"/>
              </w:rPr>
              <w:t xml:space="preserve"> </w:t>
            </w:r>
            <w:r w:rsidR="00D6283D" w:rsidRPr="00335D38">
              <w:rPr>
                <w:rFonts w:ascii="Arial" w:hAnsi="Arial" w:cs="Arial"/>
                <w:sz w:val="24"/>
              </w:rPr>
              <w:t>Women</w:t>
            </w:r>
            <w:r w:rsidRPr="00335D38">
              <w:rPr>
                <w:rFonts w:ascii="Arial" w:hAnsi="Arial" w:cs="Arial"/>
                <w:sz w:val="24"/>
              </w:rPr>
              <w:t>-Owned</w:t>
            </w:r>
            <w:r w:rsidRPr="00335D38">
              <w:rPr>
                <w:rFonts w:ascii="Arial" w:hAnsi="Arial" w:cs="Arial"/>
                <w:spacing w:val="-7"/>
                <w:sz w:val="24"/>
              </w:rPr>
              <w:t xml:space="preserve"> </w:t>
            </w:r>
            <w:r w:rsidRPr="00335D38">
              <w:rPr>
                <w:rFonts w:ascii="Arial" w:hAnsi="Arial" w:cs="Arial"/>
                <w:sz w:val="24"/>
              </w:rPr>
              <w:t>Small</w:t>
            </w:r>
            <w:r w:rsidRPr="00335D38">
              <w:rPr>
                <w:rFonts w:ascii="Arial" w:hAnsi="Arial" w:cs="Arial"/>
                <w:spacing w:val="-6"/>
                <w:sz w:val="24"/>
              </w:rPr>
              <w:t xml:space="preserve"> </w:t>
            </w:r>
            <w:r w:rsidRPr="00335D38">
              <w:rPr>
                <w:rFonts w:ascii="Arial" w:hAnsi="Arial" w:cs="Arial"/>
                <w:spacing w:val="-2"/>
                <w:sz w:val="24"/>
              </w:rPr>
              <w:t xml:space="preserve">Business </w:t>
            </w:r>
          </w:p>
        </w:tc>
      </w:tr>
      <w:tr w:rsidR="00A240AC" w:rsidRPr="00335D38" w14:paraId="0E24A31A" w14:textId="77777777" w:rsidTr="00A240AC">
        <w:tc>
          <w:tcPr>
            <w:tcW w:w="2695" w:type="dxa"/>
          </w:tcPr>
          <w:p w14:paraId="42AE4C6E" w14:textId="3286D419" w:rsidR="00A240AC" w:rsidRPr="00335D38" w:rsidRDefault="00A240AC" w:rsidP="000212D0">
            <w:pPr>
              <w:contextualSpacing/>
              <w:rPr>
                <w:rFonts w:ascii="Arial" w:hAnsi="Arial" w:cs="Arial"/>
                <w:sz w:val="24"/>
                <w:szCs w:val="24"/>
              </w:rPr>
            </w:pPr>
            <w:r w:rsidRPr="00335D38">
              <w:rPr>
                <w:rFonts w:ascii="Arial" w:hAnsi="Arial" w:cs="Arial"/>
                <w:spacing w:val="-5"/>
                <w:sz w:val="24"/>
              </w:rPr>
              <w:t>FAR</w:t>
            </w:r>
          </w:p>
        </w:tc>
        <w:tc>
          <w:tcPr>
            <w:tcW w:w="6655" w:type="dxa"/>
          </w:tcPr>
          <w:p w14:paraId="33B6FD6A" w14:textId="53B27B99" w:rsidR="00A240AC" w:rsidRPr="00335D38" w:rsidRDefault="00A240AC" w:rsidP="000212D0">
            <w:pPr>
              <w:contextualSpacing/>
              <w:rPr>
                <w:rFonts w:ascii="Arial" w:hAnsi="Arial" w:cs="Arial"/>
                <w:sz w:val="24"/>
                <w:szCs w:val="24"/>
              </w:rPr>
            </w:pPr>
            <w:r w:rsidRPr="00335D38">
              <w:rPr>
                <w:rFonts w:ascii="Arial" w:hAnsi="Arial" w:cs="Arial"/>
                <w:sz w:val="24"/>
              </w:rPr>
              <w:t>Federal</w:t>
            </w:r>
            <w:r w:rsidRPr="00335D38">
              <w:rPr>
                <w:rFonts w:ascii="Arial" w:hAnsi="Arial" w:cs="Arial"/>
                <w:spacing w:val="-12"/>
                <w:sz w:val="24"/>
              </w:rPr>
              <w:t xml:space="preserve"> </w:t>
            </w:r>
            <w:r w:rsidRPr="00335D38">
              <w:rPr>
                <w:rFonts w:ascii="Arial" w:hAnsi="Arial" w:cs="Arial"/>
                <w:sz w:val="24"/>
              </w:rPr>
              <w:t>Acquisition</w:t>
            </w:r>
            <w:r w:rsidRPr="00335D38">
              <w:rPr>
                <w:rFonts w:ascii="Arial" w:hAnsi="Arial" w:cs="Arial"/>
                <w:spacing w:val="-12"/>
                <w:sz w:val="24"/>
              </w:rPr>
              <w:t xml:space="preserve"> </w:t>
            </w:r>
            <w:r w:rsidRPr="00335D38">
              <w:rPr>
                <w:rFonts w:ascii="Arial" w:hAnsi="Arial" w:cs="Arial"/>
                <w:spacing w:val="-2"/>
                <w:sz w:val="24"/>
              </w:rPr>
              <w:t>Regulation</w:t>
            </w:r>
          </w:p>
        </w:tc>
      </w:tr>
      <w:tr w:rsidR="00A240AC" w:rsidRPr="00335D38" w14:paraId="5AEB23DF" w14:textId="77777777" w:rsidTr="00A240AC">
        <w:tc>
          <w:tcPr>
            <w:tcW w:w="2695" w:type="dxa"/>
          </w:tcPr>
          <w:p w14:paraId="2CA97DF8" w14:textId="6509E46E" w:rsidR="00A240AC" w:rsidRPr="00335D38" w:rsidRDefault="00A240AC" w:rsidP="000212D0">
            <w:pPr>
              <w:contextualSpacing/>
              <w:rPr>
                <w:rFonts w:ascii="Arial" w:hAnsi="Arial" w:cs="Arial"/>
                <w:sz w:val="24"/>
                <w:szCs w:val="24"/>
              </w:rPr>
            </w:pPr>
            <w:r w:rsidRPr="00335D38">
              <w:rPr>
                <w:rFonts w:ascii="Arial" w:hAnsi="Arial" w:cs="Arial"/>
                <w:spacing w:val="-2"/>
                <w:sz w:val="24"/>
              </w:rPr>
              <w:t>FFRDC</w:t>
            </w:r>
          </w:p>
        </w:tc>
        <w:tc>
          <w:tcPr>
            <w:tcW w:w="6655" w:type="dxa"/>
          </w:tcPr>
          <w:p w14:paraId="7D525746" w14:textId="5EE61536" w:rsidR="00A240AC" w:rsidRPr="00335D38" w:rsidRDefault="00A240AC" w:rsidP="000212D0">
            <w:pPr>
              <w:contextualSpacing/>
              <w:rPr>
                <w:rFonts w:ascii="Arial" w:hAnsi="Arial" w:cs="Arial"/>
                <w:sz w:val="24"/>
                <w:szCs w:val="24"/>
              </w:rPr>
            </w:pPr>
            <w:r w:rsidRPr="00335D38">
              <w:rPr>
                <w:rFonts w:ascii="Arial" w:hAnsi="Arial" w:cs="Arial"/>
                <w:sz w:val="24"/>
              </w:rPr>
              <w:t>Federally</w:t>
            </w:r>
            <w:r w:rsidRPr="00335D38">
              <w:rPr>
                <w:rFonts w:ascii="Arial" w:hAnsi="Arial" w:cs="Arial"/>
                <w:spacing w:val="-11"/>
                <w:sz w:val="24"/>
              </w:rPr>
              <w:t xml:space="preserve"> </w:t>
            </w:r>
            <w:r w:rsidRPr="00335D38">
              <w:rPr>
                <w:rFonts w:ascii="Arial" w:hAnsi="Arial" w:cs="Arial"/>
                <w:sz w:val="24"/>
              </w:rPr>
              <w:t>Funded</w:t>
            </w:r>
            <w:r w:rsidRPr="00335D38">
              <w:rPr>
                <w:rFonts w:ascii="Arial" w:hAnsi="Arial" w:cs="Arial"/>
                <w:spacing w:val="-10"/>
                <w:sz w:val="24"/>
              </w:rPr>
              <w:t xml:space="preserve"> </w:t>
            </w:r>
            <w:r w:rsidRPr="00335D38">
              <w:rPr>
                <w:rFonts w:ascii="Arial" w:hAnsi="Arial" w:cs="Arial"/>
                <w:sz w:val="24"/>
              </w:rPr>
              <w:t>Research</w:t>
            </w:r>
            <w:r w:rsidRPr="00335D38">
              <w:rPr>
                <w:rFonts w:ascii="Arial" w:hAnsi="Arial" w:cs="Arial"/>
                <w:spacing w:val="-9"/>
                <w:sz w:val="24"/>
              </w:rPr>
              <w:t xml:space="preserve"> </w:t>
            </w:r>
            <w:r w:rsidRPr="00335D38">
              <w:rPr>
                <w:rFonts w:ascii="Arial" w:hAnsi="Arial" w:cs="Arial"/>
                <w:sz w:val="24"/>
              </w:rPr>
              <w:t>and</w:t>
            </w:r>
            <w:r w:rsidRPr="00335D38">
              <w:rPr>
                <w:rFonts w:ascii="Arial" w:hAnsi="Arial" w:cs="Arial"/>
                <w:spacing w:val="-10"/>
                <w:sz w:val="24"/>
              </w:rPr>
              <w:t xml:space="preserve"> </w:t>
            </w:r>
            <w:r w:rsidRPr="00335D38">
              <w:rPr>
                <w:rFonts w:ascii="Arial" w:hAnsi="Arial" w:cs="Arial"/>
                <w:sz w:val="24"/>
              </w:rPr>
              <w:t>Development</w:t>
            </w:r>
            <w:r w:rsidRPr="00335D38">
              <w:rPr>
                <w:rFonts w:ascii="Arial" w:hAnsi="Arial" w:cs="Arial"/>
                <w:spacing w:val="-8"/>
                <w:sz w:val="24"/>
              </w:rPr>
              <w:t xml:space="preserve"> </w:t>
            </w:r>
            <w:r w:rsidRPr="00335D38">
              <w:rPr>
                <w:rFonts w:ascii="Arial" w:hAnsi="Arial" w:cs="Arial"/>
                <w:spacing w:val="-2"/>
                <w:sz w:val="24"/>
              </w:rPr>
              <w:t>Center</w:t>
            </w:r>
          </w:p>
        </w:tc>
      </w:tr>
      <w:tr w:rsidR="00A240AC" w:rsidRPr="00335D38" w14:paraId="0B22236A" w14:textId="77777777" w:rsidTr="00A240AC">
        <w:tc>
          <w:tcPr>
            <w:tcW w:w="2695" w:type="dxa"/>
          </w:tcPr>
          <w:p w14:paraId="0D23B6BD" w14:textId="7A274B98" w:rsidR="00A240AC" w:rsidRPr="00335D38" w:rsidRDefault="00A240AC" w:rsidP="000212D0">
            <w:pPr>
              <w:contextualSpacing/>
              <w:rPr>
                <w:rFonts w:ascii="Arial" w:hAnsi="Arial" w:cs="Arial"/>
                <w:sz w:val="24"/>
                <w:szCs w:val="24"/>
              </w:rPr>
            </w:pPr>
            <w:r w:rsidRPr="00335D38">
              <w:rPr>
                <w:rFonts w:ascii="Arial" w:hAnsi="Arial" w:cs="Arial"/>
                <w:spacing w:val="-5"/>
                <w:sz w:val="24"/>
              </w:rPr>
              <w:t>FY</w:t>
            </w:r>
          </w:p>
        </w:tc>
        <w:tc>
          <w:tcPr>
            <w:tcW w:w="6655" w:type="dxa"/>
          </w:tcPr>
          <w:p w14:paraId="2E26373E" w14:textId="05BEBD20" w:rsidR="00A240AC" w:rsidRPr="00335D38" w:rsidRDefault="00A240AC" w:rsidP="000212D0">
            <w:pPr>
              <w:contextualSpacing/>
              <w:rPr>
                <w:rFonts w:ascii="Arial" w:hAnsi="Arial" w:cs="Arial"/>
                <w:sz w:val="24"/>
                <w:szCs w:val="24"/>
              </w:rPr>
            </w:pPr>
            <w:r w:rsidRPr="00335D38">
              <w:rPr>
                <w:rFonts w:ascii="Arial" w:hAnsi="Arial" w:cs="Arial"/>
                <w:sz w:val="24"/>
              </w:rPr>
              <w:t>Fiscal</w:t>
            </w:r>
            <w:r w:rsidRPr="00335D38">
              <w:rPr>
                <w:rFonts w:ascii="Arial" w:hAnsi="Arial" w:cs="Arial"/>
                <w:spacing w:val="-11"/>
                <w:sz w:val="24"/>
              </w:rPr>
              <w:t xml:space="preserve"> </w:t>
            </w:r>
            <w:r w:rsidRPr="00335D38">
              <w:rPr>
                <w:rFonts w:ascii="Arial" w:hAnsi="Arial" w:cs="Arial"/>
                <w:spacing w:val="-4"/>
                <w:sz w:val="24"/>
              </w:rPr>
              <w:t>Year</w:t>
            </w:r>
          </w:p>
        </w:tc>
      </w:tr>
      <w:tr w:rsidR="00A240AC" w:rsidRPr="00335D38" w14:paraId="16D433D5" w14:textId="77777777" w:rsidTr="00A240AC">
        <w:tc>
          <w:tcPr>
            <w:tcW w:w="2695" w:type="dxa"/>
          </w:tcPr>
          <w:p w14:paraId="5385C799" w14:textId="13743833" w:rsidR="00A240AC" w:rsidRPr="00335D38" w:rsidRDefault="00A240AC" w:rsidP="000212D0">
            <w:pPr>
              <w:contextualSpacing/>
              <w:rPr>
                <w:rFonts w:ascii="Arial" w:hAnsi="Arial" w:cs="Arial"/>
                <w:sz w:val="24"/>
                <w:szCs w:val="24"/>
              </w:rPr>
            </w:pPr>
            <w:r w:rsidRPr="00335D38">
              <w:rPr>
                <w:rFonts w:ascii="Arial" w:hAnsi="Arial" w:cs="Arial"/>
                <w:spacing w:val="-2"/>
                <w:sz w:val="24"/>
              </w:rPr>
              <w:t>HBCU/MI</w:t>
            </w:r>
          </w:p>
        </w:tc>
        <w:tc>
          <w:tcPr>
            <w:tcW w:w="6655" w:type="dxa"/>
          </w:tcPr>
          <w:p w14:paraId="4E470D40" w14:textId="619AC0BA" w:rsidR="00A240AC" w:rsidRPr="00335D38" w:rsidRDefault="00A240AC" w:rsidP="000212D0">
            <w:pPr>
              <w:contextualSpacing/>
              <w:rPr>
                <w:rFonts w:ascii="Arial" w:hAnsi="Arial" w:cs="Arial"/>
                <w:sz w:val="24"/>
                <w:szCs w:val="24"/>
              </w:rPr>
            </w:pPr>
            <w:r w:rsidRPr="00335D38">
              <w:rPr>
                <w:rFonts w:ascii="Arial" w:hAnsi="Arial" w:cs="Arial"/>
                <w:sz w:val="24"/>
              </w:rPr>
              <w:t>Historically</w:t>
            </w:r>
            <w:r w:rsidRPr="00335D38">
              <w:rPr>
                <w:rFonts w:ascii="Arial" w:hAnsi="Arial" w:cs="Arial"/>
                <w:spacing w:val="-13"/>
                <w:sz w:val="24"/>
              </w:rPr>
              <w:t xml:space="preserve"> </w:t>
            </w:r>
            <w:r w:rsidRPr="00335D38">
              <w:rPr>
                <w:rFonts w:ascii="Arial" w:hAnsi="Arial" w:cs="Arial"/>
                <w:sz w:val="24"/>
              </w:rPr>
              <w:t>Black</w:t>
            </w:r>
            <w:r w:rsidRPr="00335D38">
              <w:rPr>
                <w:rFonts w:ascii="Arial" w:hAnsi="Arial" w:cs="Arial"/>
                <w:spacing w:val="-14"/>
                <w:sz w:val="24"/>
              </w:rPr>
              <w:t xml:space="preserve"> </w:t>
            </w:r>
            <w:r w:rsidRPr="00335D38">
              <w:rPr>
                <w:rFonts w:ascii="Arial" w:hAnsi="Arial" w:cs="Arial"/>
                <w:sz w:val="24"/>
              </w:rPr>
              <w:t>Colleges</w:t>
            </w:r>
            <w:r w:rsidRPr="00335D38">
              <w:rPr>
                <w:rFonts w:ascii="Arial" w:hAnsi="Arial" w:cs="Arial"/>
                <w:spacing w:val="-14"/>
                <w:sz w:val="24"/>
              </w:rPr>
              <w:t xml:space="preserve"> </w:t>
            </w:r>
            <w:r w:rsidRPr="00335D38">
              <w:rPr>
                <w:rFonts w:ascii="Arial" w:hAnsi="Arial" w:cs="Arial"/>
                <w:sz w:val="24"/>
              </w:rPr>
              <w:t>and</w:t>
            </w:r>
            <w:r w:rsidRPr="00335D38">
              <w:rPr>
                <w:rFonts w:ascii="Arial" w:hAnsi="Arial" w:cs="Arial"/>
                <w:spacing w:val="-12"/>
                <w:sz w:val="24"/>
              </w:rPr>
              <w:t xml:space="preserve"> </w:t>
            </w:r>
            <w:r w:rsidRPr="00335D38">
              <w:rPr>
                <w:rFonts w:ascii="Arial" w:hAnsi="Arial" w:cs="Arial"/>
                <w:sz w:val="24"/>
              </w:rPr>
              <w:t>Universities</w:t>
            </w:r>
            <w:r w:rsidRPr="00335D38">
              <w:rPr>
                <w:rFonts w:ascii="Arial" w:hAnsi="Arial" w:cs="Arial"/>
                <w:spacing w:val="-11"/>
                <w:sz w:val="24"/>
              </w:rPr>
              <w:t xml:space="preserve"> </w:t>
            </w:r>
            <w:r w:rsidRPr="00335D38">
              <w:rPr>
                <w:rFonts w:ascii="Arial" w:hAnsi="Arial" w:cs="Arial"/>
                <w:sz w:val="24"/>
              </w:rPr>
              <w:t>and</w:t>
            </w:r>
            <w:r w:rsidRPr="00335D38">
              <w:rPr>
                <w:rFonts w:ascii="Arial" w:hAnsi="Arial" w:cs="Arial"/>
                <w:spacing w:val="-12"/>
                <w:sz w:val="24"/>
              </w:rPr>
              <w:t xml:space="preserve"> </w:t>
            </w:r>
            <w:r w:rsidRPr="00335D38">
              <w:rPr>
                <w:rFonts w:ascii="Arial" w:hAnsi="Arial" w:cs="Arial"/>
                <w:sz w:val="24"/>
              </w:rPr>
              <w:t>Minority - Serving Institutions</w:t>
            </w:r>
          </w:p>
        </w:tc>
      </w:tr>
      <w:tr w:rsidR="00A240AC" w:rsidRPr="00335D38" w14:paraId="053FCA37" w14:textId="77777777" w:rsidTr="00A240AC">
        <w:tc>
          <w:tcPr>
            <w:tcW w:w="2695" w:type="dxa"/>
          </w:tcPr>
          <w:p w14:paraId="7AE9C068" w14:textId="6C9CB818" w:rsidR="00A240AC" w:rsidRPr="00335D38" w:rsidRDefault="00A240AC" w:rsidP="000212D0">
            <w:pPr>
              <w:contextualSpacing/>
              <w:rPr>
                <w:rFonts w:ascii="Arial" w:hAnsi="Arial" w:cs="Arial"/>
                <w:sz w:val="24"/>
                <w:szCs w:val="24"/>
              </w:rPr>
            </w:pPr>
            <w:r w:rsidRPr="00335D38">
              <w:rPr>
                <w:rFonts w:ascii="Arial" w:hAnsi="Arial" w:cs="Arial"/>
                <w:spacing w:val="-4"/>
                <w:sz w:val="24"/>
              </w:rPr>
              <w:t>HRPO</w:t>
            </w:r>
          </w:p>
        </w:tc>
        <w:tc>
          <w:tcPr>
            <w:tcW w:w="6655" w:type="dxa"/>
          </w:tcPr>
          <w:p w14:paraId="74874A71" w14:textId="08E08613" w:rsidR="00A240AC" w:rsidRPr="00335D38" w:rsidRDefault="00A240AC" w:rsidP="000212D0">
            <w:pPr>
              <w:contextualSpacing/>
              <w:rPr>
                <w:rFonts w:ascii="Arial" w:hAnsi="Arial" w:cs="Arial"/>
                <w:sz w:val="24"/>
                <w:szCs w:val="24"/>
              </w:rPr>
            </w:pPr>
            <w:r w:rsidRPr="00335D38">
              <w:rPr>
                <w:rFonts w:ascii="Arial" w:hAnsi="Arial" w:cs="Arial"/>
                <w:sz w:val="24"/>
              </w:rPr>
              <w:t>Human</w:t>
            </w:r>
            <w:r w:rsidRPr="00335D38">
              <w:rPr>
                <w:rFonts w:ascii="Arial" w:hAnsi="Arial" w:cs="Arial"/>
                <w:spacing w:val="-11"/>
                <w:sz w:val="24"/>
              </w:rPr>
              <w:t xml:space="preserve"> </w:t>
            </w:r>
            <w:r w:rsidRPr="00335D38">
              <w:rPr>
                <w:rFonts w:ascii="Arial" w:hAnsi="Arial" w:cs="Arial"/>
                <w:sz w:val="24"/>
              </w:rPr>
              <w:t>Research</w:t>
            </w:r>
            <w:r w:rsidRPr="00335D38">
              <w:rPr>
                <w:rFonts w:ascii="Arial" w:hAnsi="Arial" w:cs="Arial"/>
                <w:spacing w:val="-11"/>
                <w:sz w:val="24"/>
              </w:rPr>
              <w:t xml:space="preserve"> </w:t>
            </w:r>
            <w:r w:rsidRPr="00335D38">
              <w:rPr>
                <w:rFonts w:ascii="Arial" w:hAnsi="Arial" w:cs="Arial"/>
                <w:sz w:val="24"/>
              </w:rPr>
              <w:t>Protection</w:t>
            </w:r>
            <w:r w:rsidRPr="00335D38">
              <w:rPr>
                <w:rFonts w:ascii="Arial" w:hAnsi="Arial" w:cs="Arial"/>
                <w:spacing w:val="-10"/>
                <w:sz w:val="24"/>
              </w:rPr>
              <w:t xml:space="preserve"> </w:t>
            </w:r>
            <w:r w:rsidRPr="00335D38">
              <w:rPr>
                <w:rFonts w:ascii="Arial" w:hAnsi="Arial" w:cs="Arial"/>
                <w:spacing w:val="-2"/>
                <w:sz w:val="24"/>
              </w:rPr>
              <w:t>Official</w:t>
            </w:r>
          </w:p>
        </w:tc>
      </w:tr>
      <w:tr w:rsidR="00A240AC" w:rsidRPr="00335D38" w14:paraId="43619037" w14:textId="77777777" w:rsidTr="00A240AC">
        <w:tc>
          <w:tcPr>
            <w:tcW w:w="2695" w:type="dxa"/>
          </w:tcPr>
          <w:p w14:paraId="08BB10B4" w14:textId="534F5A11" w:rsidR="00A240AC" w:rsidRPr="00335D38" w:rsidRDefault="00A240AC" w:rsidP="000212D0">
            <w:pPr>
              <w:contextualSpacing/>
              <w:rPr>
                <w:rFonts w:ascii="Arial" w:hAnsi="Arial" w:cs="Arial"/>
                <w:sz w:val="24"/>
                <w:szCs w:val="24"/>
              </w:rPr>
            </w:pPr>
            <w:r w:rsidRPr="00335D38">
              <w:rPr>
                <w:rFonts w:ascii="Arial" w:hAnsi="Arial" w:cs="Arial"/>
                <w:spacing w:val="-5"/>
                <w:sz w:val="24"/>
              </w:rPr>
              <w:t>HSR</w:t>
            </w:r>
          </w:p>
        </w:tc>
        <w:tc>
          <w:tcPr>
            <w:tcW w:w="6655" w:type="dxa"/>
          </w:tcPr>
          <w:p w14:paraId="0B7C875C" w14:textId="28844CF6" w:rsidR="00A240AC" w:rsidRPr="00335D38" w:rsidRDefault="00A240AC" w:rsidP="000212D0">
            <w:pPr>
              <w:contextualSpacing/>
              <w:rPr>
                <w:rFonts w:ascii="Arial" w:hAnsi="Arial" w:cs="Arial"/>
                <w:sz w:val="24"/>
                <w:szCs w:val="24"/>
              </w:rPr>
            </w:pPr>
            <w:r w:rsidRPr="00335D38">
              <w:rPr>
                <w:rFonts w:ascii="Arial" w:hAnsi="Arial" w:cs="Arial"/>
                <w:sz w:val="24"/>
              </w:rPr>
              <w:t>Human</w:t>
            </w:r>
            <w:r w:rsidRPr="00335D38">
              <w:rPr>
                <w:rFonts w:ascii="Arial" w:hAnsi="Arial" w:cs="Arial"/>
                <w:spacing w:val="-11"/>
                <w:sz w:val="24"/>
              </w:rPr>
              <w:t xml:space="preserve"> </w:t>
            </w:r>
            <w:r w:rsidRPr="00335D38">
              <w:rPr>
                <w:rFonts w:ascii="Arial" w:hAnsi="Arial" w:cs="Arial"/>
                <w:sz w:val="24"/>
              </w:rPr>
              <w:t>Subjects</w:t>
            </w:r>
            <w:r w:rsidRPr="00335D38">
              <w:rPr>
                <w:rFonts w:ascii="Arial" w:hAnsi="Arial" w:cs="Arial"/>
                <w:spacing w:val="-8"/>
                <w:sz w:val="24"/>
              </w:rPr>
              <w:t xml:space="preserve"> </w:t>
            </w:r>
            <w:r w:rsidRPr="00335D38">
              <w:rPr>
                <w:rFonts w:ascii="Arial" w:hAnsi="Arial" w:cs="Arial"/>
                <w:spacing w:val="-2"/>
                <w:sz w:val="24"/>
              </w:rPr>
              <w:t>Research</w:t>
            </w:r>
          </w:p>
        </w:tc>
      </w:tr>
      <w:tr w:rsidR="00A240AC" w:rsidRPr="00335D38" w14:paraId="07218F6C" w14:textId="77777777" w:rsidTr="00A240AC">
        <w:tc>
          <w:tcPr>
            <w:tcW w:w="2695" w:type="dxa"/>
          </w:tcPr>
          <w:p w14:paraId="11E9599A" w14:textId="263F2701" w:rsidR="00A240AC" w:rsidRPr="00335D38" w:rsidRDefault="00A240AC" w:rsidP="000212D0">
            <w:pPr>
              <w:contextualSpacing/>
              <w:rPr>
                <w:rFonts w:ascii="Arial" w:hAnsi="Arial" w:cs="Arial"/>
                <w:sz w:val="24"/>
                <w:szCs w:val="24"/>
              </w:rPr>
            </w:pPr>
            <w:r w:rsidRPr="00335D38">
              <w:rPr>
                <w:rFonts w:ascii="Arial" w:hAnsi="Arial" w:cs="Arial"/>
                <w:spacing w:val="-2"/>
                <w:sz w:val="24"/>
              </w:rPr>
              <w:t>HUBZone</w:t>
            </w:r>
          </w:p>
        </w:tc>
        <w:tc>
          <w:tcPr>
            <w:tcW w:w="6655" w:type="dxa"/>
          </w:tcPr>
          <w:p w14:paraId="401F2D81" w14:textId="76894CD6" w:rsidR="00A240AC" w:rsidRPr="00335D38" w:rsidRDefault="00A240AC" w:rsidP="000212D0">
            <w:pPr>
              <w:contextualSpacing/>
              <w:rPr>
                <w:rFonts w:ascii="Arial" w:hAnsi="Arial" w:cs="Arial"/>
                <w:sz w:val="24"/>
                <w:szCs w:val="24"/>
              </w:rPr>
            </w:pPr>
            <w:r w:rsidRPr="00335D38">
              <w:rPr>
                <w:rFonts w:ascii="Arial" w:hAnsi="Arial" w:cs="Arial"/>
                <w:sz w:val="24"/>
              </w:rPr>
              <w:t>Historically</w:t>
            </w:r>
            <w:r w:rsidRPr="00335D38">
              <w:rPr>
                <w:rFonts w:ascii="Arial" w:hAnsi="Arial" w:cs="Arial"/>
                <w:spacing w:val="-6"/>
                <w:sz w:val="24"/>
              </w:rPr>
              <w:t xml:space="preserve"> </w:t>
            </w:r>
            <w:r w:rsidRPr="00335D38">
              <w:rPr>
                <w:rFonts w:ascii="Arial" w:hAnsi="Arial" w:cs="Arial"/>
                <w:sz w:val="24"/>
              </w:rPr>
              <w:t>Underutilized</w:t>
            </w:r>
            <w:r w:rsidRPr="00335D38">
              <w:rPr>
                <w:rFonts w:ascii="Arial" w:hAnsi="Arial" w:cs="Arial"/>
                <w:spacing w:val="-4"/>
                <w:sz w:val="24"/>
              </w:rPr>
              <w:t xml:space="preserve"> </w:t>
            </w:r>
            <w:r w:rsidRPr="00335D38">
              <w:rPr>
                <w:rFonts w:ascii="Arial" w:hAnsi="Arial" w:cs="Arial"/>
                <w:sz w:val="24"/>
              </w:rPr>
              <w:t>Business</w:t>
            </w:r>
            <w:r w:rsidRPr="00335D38">
              <w:rPr>
                <w:rFonts w:ascii="Arial" w:hAnsi="Arial" w:cs="Arial"/>
                <w:spacing w:val="-3"/>
                <w:sz w:val="24"/>
              </w:rPr>
              <w:t xml:space="preserve"> </w:t>
            </w:r>
            <w:r w:rsidRPr="00335D38">
              <w:rPr>
                <w:rFonts w:ascii="Arial" w:hAnsi="Arial" w:cs="Arial"/>
                <w:spacing w:val="-4"/>
                <w:sz w:val="24"/>
              </w:rPr>
              <w:t>Zone</w:t>
            </w:r>
          </w:p>
        </w:tc>
      </w:tr>
      <w:tr w:rsidR="00A240AC" w:rsidRPr="00335D38" w14:paraId="21BC9F60" w14:textId="77777777" w:rsidTr="00A240AC">
        <w:tc>
          <w:tcPr>
            <w:tcW w:w="2695" w:type="dxa"/>
          </w:tcPr>
          <w:p w14:paraId="7B9571CD" w14:textId="6E72C5F4" w:rsidR="00A240AC" w:rsidRPr="00335D38" w:rsidRDefault="00A240AC" w:rsidP="000212D0">
            <w:pPr>
              <w:contextualSpacing/>
              <w:rPr>
                <w:rFonts w:ascii="Arial" w:hAnsi="Arial" w:cs="Arial"/>
                <w:sz w:val="24"/>
                <w:szCs w:val="24"/>
              </w:rPr>
            </w:pPr>
            <w:r w:rsidRPr="00335D38">
              <w:rPr>
                <w:rFonts w:ascii="Arial" w:hAnsi="Arial" w:cs="Arial"/>
                <w:spacing w:val="-4"/>
                <w:sz w:val="24"/>
              </w:rPr>
              <w:t>IR&amp;D</w:t>
            </w:r>
          </w:p>
        </w:tc>
        <w:tc>
          <w:tcPr>
            <w:tcW w:w="6655" w:type="dxa"/>
          </w:tcPr>
          <w:p w14:paraId="2F3BBC89" w14:textId="44210465" w:rsidR="00A240AC" w:rsidRPr="00335D38" w:rsidRDefault="00A240AC" w:rsidP="000212D0">
            <w:pPr>
              <w:contextualSpacing/>
              <w:rPr>
                <w:rFonts w:ascii="Arial" w:hAnsi="Arial" w:cs="Arial"/>
                <w:sz w:val="24"/>
                <w:szCs w:val="24"/>
              </w:rPr>
            </w:pPr>
            <w:r w:rsidRPr="00335D38">
              <w:rPr>
                <w:rFonts w:ascii="Arial" w:hAnsi="Arial" w:cs="Arial"/>
                <w:sz w:val="24"/>
              </w:rPr>
              <w:t>Independent</w:t>
            </w:r>
            <w:r w:rsidRPr="00335D38">
              <w:rPr>
                <w:rFonts w:ascii="Arial" w:hAnsi="Arial" w:cs="Arial"/>
                <w:spacing w:val="-3"/>
                <w:sz w:val="24"/>
              </w:rPr>
              <w:t xml:space="preserve"> </w:t>
            </w:r>
            <w:r w:rsidRPr="00335D38">
              <w:rPr>
                <w:rFonts w:ascii="Arial" w:hAnsi="Arial" w:cs="Arial"/>
                <w:sz w:val="24"/>
              </w:rPr>
              <w:t>Research</w:t>
            </w:r>
            <w:r w:rsidRPr="00335D38">
              <w:rPr>
                <w:rFonts w:ascii="Arial" w:hAnsi="Arial" w:cs="Arial"/>
                <w:spacing w:val="-2"/>
                <w:sz w:val="24"/>
              </w:rPr>
              <w:t xml:space="preserve"> </w:t>
            </w:r>
            <w:r w:rsidRPr="00335D38">
              <w:rPr>
                <w:rFonts w:ascii="Arial" w:hAnsi="Arial" w:cs="Arial"/>
                <w:sz w:val="24"/>
              </w:rPr>
              <w:t>and</w:t>
            </w:r>
            <w:r w:rsidRPr="00335D38">
              <w:rPr>
                <w:rFonts w:ascii="Arial" w:hAnsi="Arial" w:cs="Arial"/>
                <w:spacing w:val="-1"/>
                <w:sz w:val="24"/>
              </w:rPr>
              <w:t xml:space="preserve"> </w:t>
            </w:r>
            <w:r w:rsidRPr="00335D38">
              <w:rPr>
                <w:rFonts w:ascii="Arial" w:hAnsi="Arial" w:cs="Arial"/>
                <w:spacing w:val="-2"/>
                <w:sz w:val="24"/>
              </w:rPr>
              <w:t>Development</w:t>
            </w:r>
          </w:p>
        </w:tc>
      </w:tr>
      <w:tr w:rsidR="00A240AC" w:rsidRPr="00335D38" w14:paraId="335D9799" w14:textId="77777777" w:rsidTr="00A240AC">
        <w:tc>
          <w:tcPr>
            <w:tcW w:w="2695" w:type="dxa"/>
          </w:tcPr>
          <w:p w14:paraId="38F33AD6" w14:textId="41B2801E" w:rsidR="00A240AC" w:rsidRPr="00335D38" w:rsidRDefault="00A240AC" w:rsidP="000212D0">
            <w:pPr>
              <w:contextualSpacing/>
              <w:rPr>
                <w:rFonts w:ascii="Arial" w:hAnsi="Arial" w:cs="Arial"/>
                <w:sz w:val="24"/>
                <w:szCs w:val="24"/>
              </w:rPr>
            </w:pPr>
            <w:r w:rsidRPr="00335D38">
              <w:rPr>
                <w:rFonts w:ascii="Arial" w:hAnsi="Arial" w:cs="Arial"/>
                <w:spacing w:val="-5"/>
                <w:sz w:val="24"/>
              </w:rPr>
              <w:t>IRB</w:t>
            </w:r>
          </w:p>
        </w:tc>
        <w:tc>
          <w:tcPr>
            <w:tcW w:w="6655" w:type="dxa"/>
          </w:tcPr>
          <w:p w14:paraId="6624F87C" w14:textId="77E9C82D" w:rsidR="00A240AC" w:rsidRPr="00335D38" w:rsidRDefault="00A240AC" w:rsidP="000212D0">
            <w:pPr>
              <w:contextualSpacing/>
              <w:rPr>
                <w:rFonts w:ascii="Arial" w:hAnsi="Arial" w:cs="Arial"/>
                <w:sz w:val="24"/>
                <w:szCs w:val="24"/>
              </w:rPr>
            </w:pPr>
            <w:r w:rsidRPr="00335D38">
              <w:rPr>
                <w:rFonts w:ascii="Arial" w:hAnsi="Arial" w:cs="Arial"/>
                <w:sz w:val="24"/>
              </w:rPr>
              <w:t>Institutional</w:t>
            </w:r>
            <w:r w:rsidRPr="00335D38">
              <w:rPr>
                <w:rFonts w:ascii="Arial" w:hAnsi="Arial" w:cs="Arial"/>
                <w:spacing w:val="-5"/>
                <w:sz w:val="24"/>
              </w:rPr>
              <w:t xml:space="preserve"> </w:t>
            </w:r>
            <w:r w:rsidRPr="00335D38">
              <w:rPr>
                <w:rFonts w:ascii="Arial" w:hAnsi="Arial" w:cs="Arial"/>
                <w:sz w:val="24"/>
              </w:rPr>
              <w:t>Review</w:t>
            </w:r>
            <w:r w:rsidRPr="00335D38">
              <w:rPr>
                <w:rFonts w:ascii="Arial" w:hAnsi="Arial" w:cs="Arial"/>
                <w:spacing w:val="-6"/>
                <w:sz w:val="24"/>
              </w:rPr>
              <w:t xml:space="preserve"> </w:t>
            </w:r>
            <w:r w:rsidRPr="00335D38">
              <w:rPr>
                <w:rFonts w:ascii="Arial" w:hAnsi="Arial" w:cs="Arial"/>
                <w:spacing w:val="-4"/>
                <w:sz w:val="24"/>
              </w:rPr>
              <w:t>Board</w:t>
            </w:r>
          </w:p>
        </w:tc>
      </w:tr>
      <w:tr w:rsidR="00A240AC" w:rsidRPr="00335D38" w14:paraId="7C5ED14A" w14:textId="77777777" w:rsidTr="00A240AC">
        <w:tc>
          <w:tcPr>
            <w:tcW w:w="2695" w:type="dxa"/>
          </w:tcPr>
          <w:p w14:paraId="18F51341" w14:textId="5EB158E9" w:rsidR="00A240AC" w:rsidRPr="00335D38" w:rsidRDefault="00A240AC" w:rsidP="000212D0">
            <w:pPr>
              <w:contextualSpacing/>
              <w:rPr>
                <w:rFonts w:ascii="Arial" w:hAnsi="Arial" w:cs="Arial"/>
                <w:sz w:val="24"/>
                <w:szCs w:val="24"/>
              </w:rPr>
            </w:pPr>
            <w:r w:rsidRPr="00335D38">
              <w:rPr>
                <w:rFonts w:ascii="Arial" w:hAnsi="Arial" w:cs="Arial"/>
                <w:spacing w:val="-4"/>
                <w:sz w:val="24"/>
              </w:rPr>
              <w:t>ITAR</w:t>
            </w:r>
          </w:p>
        </w:tc>
        <w:tc>
          <w:tcPr>
            <w:tcW w:w="6655" w:type="dxa"/>
          </w:tcPr>
          <w:p w14:paraId="0CF05E50" w14:textId="54ACD881" w:rsidR="00A240AC" w:rsidRPr="00335D38" w:rsidRDefault="00A240AC" w:rsidP="000212D0">
            <w:pPr>
              <w:contextualSpacing/>
              <w:rPr>
                <w:rFonts w:ascii="Arial" w:hAnsi="Arial" w:cs="Arial"/>
                <w:sz w:val="24"/>
                <w:szCs w:val="24"/>
              </w:rPr>
            </w:pPr>
            <w:r w:rsidRPr="00335D38">
              <w:rPr>
                <w:rFonts w:ascii="Arial" w:hAnsi="Arial" w:cs="Arial"/>
                <w:sz w:val="24"/>
              </w:rPr>
              <w:t>International</w:t>
            </w:r>
            <w:r w:rsidRPr="00335D38">
              <w:rPr>
                <w:rFonts w:ascii="Arial" w:hAnsi="Arial" w:cs="Arial"/>
                <w:spacing w:val="-8"/>
                <w:sz w:val="24"/>
              </w:rPr>
              <w:t xml:space="preserve"> </w:t>
            </w:r>
            <w:r w:rsidRPr="00335D38">
              <w:rPr>
                <w:rFonts w:ascii="Arial" w:hAnsi="Arial" w:cs="Arial"/>
                <w:sz w:val="24"/>
              </w:rPr>
              <w:t>Traffic</w:t>
            </w:r>
            <w:r w:rsidRPr="00335D38">
              <w:rPr>
                <w:rFonts w:ascii="Arial" w:hAnsi="Arial" w:cs="Arial"/>
                <w:spacing w:val="-10"/>
                <w:sz w:val="24"/>
              </w:rPr>
              <w:t xml:space="preserve"> </w:t>
            </w:r>
            <w:r w:rsidRPr="00335D38">
              <w:rPr>
                <w:rFonts w:ascii="Arial" w:hAnsi="Arial" w:cs="Arial"/>
                <w:sz w:val="24"/>
              </w:rPr>
              <w:t>in</w:t>
            </w:r>
            <w:r w:rsidRPr="00335D38">
              <w:rPr>
                <w:rFonts w:ascii="Arial" w:hAnsi="Arial" w:cs="Arial"/>
                <w:spacing w:val="-10"/>
                <w:sz w:val="24"/>
              </w:rPr>
              <w:t xml:space="preserve"> </w:t>
            </w:r>
            <w:r w:rsidRPr="00335D38">
              <w:rPr>
                <w:rFonts w:ascii="Arial" w:hAnsi="Arial" w:cs="Arial"/>
                <w:sz w:val="24"/>
              </w:rPr>
              <w:t>Arms</w:t>
            </w:r>
            <w:r w:rsidRPr="00335D38">
              <w:rPr>
                <w:rFonts w:ascii="Arial" w:hAnsi="Arial" w:cs="Arial"/>
                <w:spacing w:val="-8"/>
                <w:sz w:val="24"/>
              </w:rPr>
              <w:t xml:space="preserve"> </w:t>
            </w:r>
            <w:r w:rsidRPr="00335D38">
              <w:rPr>
                <w:rFonts w:ascii="Arial" w:hAnsi="Arial" w:cs="Arial"/>
                <w:spacing w:val="-2"/>
                <w:sz w:val="24"/>
              </w:rPr>
              <w:t>Regulation</w:t>
            </w:r>
          </w:p>
        </w:tc>
      </w:tr>
      <w:tr w:rsidR="00A240AC" w:rsidRPr="00335D38" w14:paraId="368B9F50" w14:textId="77777777" w:rsidTr="00A240AC">
        <w:tc>
          <w:tcPr>
            <w:tcW w:w="2695" w:type="dxa"/>
          </w:tcPr>
          <w:p w14:paraId="40834E1A" w14:textId="05FAC25B" w:rsidR="00A240AC" w:rsidRPr="00335D38" w:rsidRDefault="00A240AC" w:rsidP="000212D0">
            <w:pPr>
              <w:contextualSpacing/>
              <w:rPr>
                <w:rFonts w:ascii="Arial" w:hAnsi="Arial" w:cs="Arial"/>
                <w:sz w:val="24"/>
                <w:szCs w:val="24"/>
              </w:rPr>
            </w:pPr>
            <w:r w:rsidRPr="00335D38">
              <w:rPr>
                <w:rFonts w:ascii="Arial" w:hAnsi="Arial" w:cs="Arial"/>
                <w:spacing w:val="-4"/>
                <w:sz w:val="24"/>
              </w:rPr>
              <w:t>NDAA</w:t>
            </w:r>
          </w:p>
        </w:tc>
        <w:tc>
          <w:tcPr>
            <w:tcW w:w="6655" w:type="dxa"/>
          </w:tcPr>
          <w:p w14:paraId="08581789" w14:textId="7FFEC956" w:rsidR="00A240AC" w:rsidRPr="00335D38" w:rsidRDefault="00A240AC" w:rsidP="000212D0">
            <w:pPr>
              <w:contextualSpacing/>
              <w:rPr>
                <w:rFonts w:ascii="Arial" w:hAnsi="Arial" w:cs="Arial"/>
                <w:sz w:val="24"/>
                <w:szCs w:val="24"/>
              </w:rPr>
            </w:pPr>
            <w:r w:rsidRPr="00335D38">
              <w:rPr>
                <w:rFonts w:ascii="Arial" w:hAnsi="Arial" w:cs="Arial"/>
                <w:sz w:val="24"/>
              </w:rPr>
              <w:t>National</w:t>
            </w:r>
            <w:r w:rsidRPr="00335D38">
              <w:rPr>
                <w:rFonts w:ascii="Arial" w:hAnsi="Arial" w:cs="Arial"/>
                <w:spacing w:val="-9"/>
                <w:sz w:val="24"/>
              </w:rPr>
              <w:t xml:space="preserve"> </w:t>
            </w:r>
            <w:r w:rsidRPr="00335D38">
              <w:rPr>
                <w:rFonts w:ascii="Arial" w:hAnsi="Arial" w:cs="Arial"/>
                <w:sz w:val="24"/>
              </w:rPr>
              <w:t>Defense</w:t>
            </w:r>
            <w:r w:rsidRPr="00335D38">
              <w:rPr>
                <w:rFonts w:ascii="Arial" w:hAnsi="Arial" w:cs="Arial"/>
                <w:spacing w:val="-8"/>
                <w:sz w:val="24"/>
              </w:rPr>
              <w:t xml:space="preserve"> </w:t>
            </w:r>
            <w:r w:rsidRPr="00335D38">
              <w:rPr>
                <w:rFonts w:ascii="Arial" w:hAnsi="Arial" w:cs="Arial"/>
                <w:sz w:val="24"/>
              </w:rPr>
              <w:t>Authorization</w:t>
            </w:r>
            <w:r w:rsidRPr="00335D38">
              <w:rPr>
                <w:rFonts w:ascii="Arial" w:hAnsi="Arial" w:cs="Arial"/>
                <w:spacing w:val="-8"/>
                <w:sz w:val="24"/>
              </w:rPr>
              <w:t xml:space="preserve"> </w:t>
            </w:r>
            <w:r w:rsidRPr="00335D38">
              <w:rPr>
                <w:rFonts w:ascii="Arial" w:hAnsi="Arial" w:cs="Arial"/>
                <w:spacing w:val="-5"/>
                <w:sz w:val="24"/>
              </w:rPr>
              <w:t>Act</w:t>
            </w:r>
          </w:p>
        </w:tc>
      </w:tr>
      <w:tr w:rsidR="00A240AC" w:rsidRPr="00335D38" w14:paraId="3513F102" w14:textId="77777777" w:rsidTr="00A240AC">
        <w:tc>
          <w:tcPr>
            <w:tcW w:w="2695" w:type="dxa"/>
          </w:tcPr>
          <w:p w14:paraId="4D474B5D" w14:textId="6C7EF5DB" w:rsidR="00A240AC" w:rsidRPr="00335D38" w:rsidRDefault="00A240AC" w:rsidP="000212D0">
            <w:pPr>
              <w:contextualSpacing/>
              <w:rPr>
                <w:rFonts w:ascii="Arial" w:hAnsi="Arial" w:cs="Arial"/>
                <w:sz w:val="24"/>
                <w:szCs w:val="24"/>
              </w:rPr>
            </w:pPr>
            <w:r w:rsidRPr="00335D38">
              <w:rPr>
                <w:rFonts w:ascii="Arial" w:hAnsi="Arial" w:cs="Arial"/>
                <w:spacing w:val="-5"/>
                <w:sz w:val="24"/>
              </w:rPr>
              <w:t>NIH</w:t>
            </w:r>
          </w:p>
        </w:tc>
        <w:tc>
          <w:tcPr>
            <w:tcW w:w="6655" w:type="dxa"/>
          </w:tcPr>
          <w:p w14:paraId="43231CC8" w14:textId="5DAAB816" w:rsidR="00A240AC" w:rsidRPr="00335D38" w:rsidRDefault="00A240AC" w:rsidP="000212D0">
            <w:pPr>
              <w:contextualSpacing/>
              <w:rPr>
                <w:rFonts w:ascii="Arial" w:hAnsi="Arial" w:cs="Arial"/>
                <w:sz w:val="24"/>
                <w:szCs w:val="24"/>
              </w:rPr>
            </w:pPr>
            <w:r w:rsidRPr="00335D38">
              <w:rPr>
                <w:rFonts w:ascii="Arial" w:hAnsi="Arial" w:cs="Arial"/>
                <w:sz w:val="24"/>
              </w:rPr>
              <w:t>National</w:t>
            </w:r>
            <w:r w:rsidRPr="00335D38">
              <w:rPr>
                <w:rFonts w:ascii="Arial" w:hAnsi="Arial" w:cs="Arial"/>
                <w:spacing w:val="-4"/>
                <w:sz w:val="24"/>
              </w:rPr>
              <w:t xml:space="preserve"> </w:t>
            </w:r>
            <w:r w:rsidRPr="00335D38">
              <w:rPr>
                <w:rFonts w:ascii="Arial" w:hAnsi="Arial" w:cs="Arial"/>
                <w:sz w:val="24"/>
              </w:rPr>
              <w:t>Institutes</w:t>
            </w:r>
            <w:r w:rsidRPr="00335D38">
              <w:rPr>
                <w:rFonts w:ascii="Arial" w:hAnsi="Arial" w:cs="Arial"/>
                <w:spacing w:val="-5"/>
                <w:sz w:val="24"/>
              </w:rPr>
              <w:t xml:space="preserve"> </w:t>
            </w:r>
            <w:r w:rsidRPr="00335D38">
              <w:rPr>
                <w:rFonts w:ascii="Arial" w:hAnsi="Arial" w:cs="Arial"/>
                <w:sz w:val="24"/>
              </w:rPr>
              <w:t>of</w:t>
            </w:r>
            <w:r w:rsidRPr="00335D38">
              <w:rPr>
                <w:rFonts w:ascii="Arial" w:hAnsi="Arial" w:cs="Arial"/>
                <w:spacing w:val="-6"/>
                <w:sz w:val="24"/>
              </w:rPr>
              <w:t xml:space="preserve"> </w:t>
            </w:r>
            <w:r w:rsidRPr="00335D38">
              <w:rPr>
                <w:rFonts w:ascii="Arial" w:hAnsi="Arial" w:cs="Arial"/>
                <w:spacing w:val="-2"/>
                <w:sz w:val="24"/>
              </w:rPr>
              <w:t>Health</w:t>
            </w:r>
          </w:p>
        </w:tc>
      </w:tr>
      <w:tr w:rsidR="00A240AC" w:rsidRPr="00335D38" w14:paraId="471257FC" w14:textId="77777777" w:rsidTr="00A240AC">
        <w:tc>
          <w:tcPr>
            <w:tcW w:w="2695" w:type="dxa"/>
          </w:tcPr>
          <w:p w14:paraId="682E7239" w14:textId="520B9343" w:rsidR="00A240AC" w:rsidRPr="00335D38" w:rsidRDefault="00A240AC" w:rsidP="000212D0">
            <w:pPr>
              <w:contextualSpacing/>
              <w:rPr>
                <w:rFonts w:ascii="Arial" w:hAnsi="Arial" w:cs="Arial"/>
                <w:sz w:val="24"/>
                <w:szCs w:val="24"/>
              </w:rPr>
            </w:pPr>
            <w:r w:rsidRPr="00335D38">
              <w:rPr>
                <w:rFonts w:ascii="Arial" w:hAnsi="Arial" w:cs="Arial"/>
                <w:spacing w:val="-5"/>
                <w:sz w:val="24"/>
              </w:rPr>
              <w:t>OMB</w:t>
            </w:r>
          </w:p>
        </w:tc>
        <w:tc>
          <w:tcPr>
            <w:tcW w:w="6655" w:type="dxa"/>
          </w:tcPr>
          <w:p w14:paraId="58E0E732" w14:textId="211D657B" w:rsidR="00A240AC" w:rsidRPr="00335D38" w:rsidRDefault="00A240AC" w:rsidP="000212D0">
            <w:pPr>
              <w:contextualSpacing/>
              <w:rPr>
                <w:rFonts w:ascii="Arial" w:hAnsi="Arial" w:cs="Arial"/>
                <w:sz w:val="24"/>
                <w:szCs w:val="24"/>
              </w:rPr>
            </w:pPr>
            <w:r w:rsidRPr="00335D38">
              <w:rPr>
                <w:rFonts w:ascii="Arial" w:hAnsi="Arial" w:cs="Arial"/>
                <w:sz w:val="24"/>
              </w:rPr>
              <w:t>Office</w:t>
            </w:r>
            <w:r w:rsidRPr="00335D38">
              <w:rPr>
                <w:rFonts w:ascii="Arial" w:hAnsi="Arial" w:cs="Arial"/>
                <w:spacing w:val="-2"/>
                <w:sz w:val="24"/>
              </w:rPr>
              <w:t xml:space="preserve"> </w:t>
            </w:r>
            <w:r w:rsidRPr="00335D38">
              <w:rPr>
                <w:rFonts w:ascii="Arial" w:hAnsi="Arial" w:cs="Arial"/>
                <w:sz w:val="24"/>
              </w:rPr>
              <w:t>of</w:t>
            </w:r>
            <w:r w:rsidRPr="00335D38">
              <w:rPr>
                <w:rFonts w:ascii="Arial" w:hAnsi="Arial" w:cs="Arial"/>
                <w:spacing w:val="-2"/>
                <w:sz w:val="24"/>
              </w:rPr>
              <w:t xml:space="preserve"> </w:t>
            </w:r>
            <w:r w:rsidRPr="00335D38">
              <w:rPr>
                <w:rFonts w:ascii="Arial" w:hAnsi="Arial" w:cs="Arial"/>
                <w:sz w:val="24"/>
              </w:rPr>
              <w:t>Management</w:t>
            </w:r>
            <w:r w:rsidRPr="00335D38">
              <w:rPr>
                <w:rFonts w:ascii="Arial" w:hAnsi="Arial" w:cs="Arial"/>
                <w:spacing w:val="-3"/>
                <w:sz w:val="24"/>
              </w:rPr>
              <w:t xml:space="preserve"> </w:t>
            </w:r>
            <w:r w:rsidRPr="00335D38">
              <w:rPr>
                <w:rFonts w:ascii="Arial" w:hAnsi="Arial" w:cs="Arial"/>
                <w:sz w:val="24"/>
              </w:rPr>
              <w:t>and</w:t>
            </w:r>
            <w:r w:rsidRPr="00335D38">
              <w:rPr>
                <w:rFonts w:ascii="Arial" w:hAnsi="Arial" w:cs="Arial"/>
                <w:spacing w:val="-1"/>
                <w:sz w:val="24"/>
              </w:rPr>
              <w:t xml:space="preserve"> </w:t>
            </w:r>
            <w:r w:rsidRPr="00335D38">
              <w:rPr>
                <w:rFonts w:ascii="Arial" w:hAnsi="Arial" w:cs="Arial"/>
                <w:spacing w:val="-2"/>
                <w:sz w:val="24"/>
              </w:rPr>
              <w:t>Budget</w:t>
            </w:r>
          </w:p>
        </w:tc>
      </w:tr>
      <w:tr w:rsidR="00A240AC" w:rsidRPr="00335D38" w14:paraId="0DFFE6BD" w14:textId="77777777" w:rsidTr="00A240AC">
        <w:tc>
          <w:tcPr>
            <w:tcW w:w="2695" w:type="dxa"/>
          </w:tcPr>
          <w:p w14:paraId="5F2C0B65" w14:textId="7FCAE7FC" w:rsidR="00A240AC" w:rsidRPr="00335D38" w:rsidRDefault="00A240AC" w:rsidP="000212D0">
            <w:pPr>
              <w:contextualSpacing/>
              <w:rPr>
                <w:rFonts w:ascii="Arial" w:hAnsi="Arial" w:cs="Arial"/>
                <w:sz w:val="24"/>
                <w:szCs w:val="24"/>
              </w:rPr>
            </w:pPr>
            <w:r w:rsidRPr="00335D38">
              <w:rPr>
                <w:rFonts w:ascii="Arial" w:hAnsi="Arial" w:cs="Arial"/>
                <w:spacing w:val="-5"/>
                <w:sz w:val="24"/>
              </w:rPr>
              <w:t>OT</w:t>
            </w:r>
          </w:p>
        </w:tc>
        <w:tc>
          <w:tcPr>
            <w:tcW w:w="6655" w:type="dxa"/>
          </w:tcPr>
          <w:p w14:paraId="37BDF8D5" w14:textId="2632B99E" w:rsidR="00A240AC" w:rsidRPr="00335D38" w:rsidRDefault="00A240AC" w:rsidP="000212D0">
            <w:pPr>
              <w:contextualSpacing/>
              <w:rPr>
                <w:rFonts w:ascii="Arial" w:hAnsi="Arial" w:cs="Arial"/>
                <w:sz w:val="24"/>
                <w:szCs w:val="24"/>
              </w:rPr>
            </w:pPr>
            <w:r w:rsidRPr="00335D38">
              <w:rPr>
                <w:rFonts w:ascii="Arial" w:hAnsi="Arial" w:cs="Arial"/>
                <w:sz w:val="24"/>
              </w:rPr>
              <w:t>Other</w:t>
            </w:r>
            <w:r w:rsidRPr="00335D38">
              <w:rPr>
                <w:rFonts w:ascii="Arial" w:hAnsi="Arial" w:cs="Arial"/>
                <w:spacing w:val="-9"/>
                <w:sz w:val="24"/>
              </w:rPr>
              <w:t xml:space="preserve"> </w:t>
            </w:r>
            <w:r w:rsidRPr="00335D38">
              <w:rPr>
                <w:rFonts w:ascii="Arial" w:hAnsi="Arial" w:cs="Arial"/>
                <w:spacing w:val="-2"/>
                <w:sz w:val="24"/>
              </w:rPr>
              <w:t>Transactions</w:t>
            </w:r>
          </w:p>
        </w:tc>
      </w:tr>
      <w:tr w:rsidR="00A240AC" w:rsidRPr="00335D38" w14:paraId="387C12F8" w14:textId="77777777" w:rsidTr="00A240AC">
        <w:tc>
          <w:tcPr>
            <w:tcW w:w="2695" w:type="dxa"/>
          </w:tcPr>
          <w:p w14:paraId="19041773" w14:textId="03079AAC" w:rsidR="00A240AC" w:rsidRPr="00335D38" w:rsidRDefault="00A240AC" w:rsidP="000212D0">
            <w:pPr>
              <w:contextualSpacing/>
              <w:rPr>
                <w:rFonts w:ascii="Arial" w:hAnsi="Arial" w:cs="Arial"/>
                <w:sz w:val="24"/>
                <w:szCs w:val="24"/>
              </w:rPr>
            </w:pPr>
            <w:r w:rsidRPr="00335D38">
              <w:rPr>
                <w:rFonts w:ascii="Arial" w:hAnsi="Arial" w:cs="Arial"/>
                <w:spacing w:val="-5"/>
                <w:sz w:val="24"/>
              </w:rPr>
              <w:t>OTA</w:t>
            </w:r>
          </w:p>
        </w:tc>
        <w:tc>
          <w:tcPr>
            <w:tcW w:w="6655" w:type="dxa"/>
          </w:tcPr>
          <w:p w14:paraId="4D044947" w14:textId="55C57BC5" w:rsidR="00A240AC" w:rsidRPr="00335D38" w:rsidRDefault="00A240AC" w:rsidP="000212D0">
            <w:pPr>
              <w:contextualSpacing/>
              <w:rPr>
                <w:rFonts w:ascii="Arial" w:hAnsi="Arial" w:cs="Arial"/>
                <w:sz w:val="24"/>
                <w:szCs w:val="24"/>
              </w:rPr>
            </w:pPr>
            <w:r w:rsidRPr="00335D38">
              <w:rPr>
                <w:rFonts w:ascii="Arial" w:hAnsi="Arial" w:cs="Arial"/>
                <w:sz w:val="24"/>
              </w:rPr>
              <w:t>Other</w:t>
            </w:r>
            <w:r w:rsidRPr="00335D38">
              <w:rPr>
                <w:rFonts w:ascii="Arial" w:hAnsi="Arial" w:cs="Arial"/>
                <w:spacing w:val="-13"/>
                <w:sz w:val="24"/>
              </w:rPr>
              <w:t xml:space="preserve"> </w:t>
            </w:r>
            <w:r w:rsidRPr="00335D38">
              <w:rPr>
                <w:rFonts w:ascii="Arial" w:hAnsi="Arial" w:cs="Arial"/>
                <w:sz w:val="24"/>
              </w:rPr>
              <w:t>Transaction</w:t>
            </w:r>
            <w:r w:rsidRPr="00335D38">
              <w:rPr>
                <w:rFonts w:ascii="Arial" w:hAnsi="Arial" w:cs="Arial"/>
                <w:spacing w:val="-7"/>
                <w:sz w:val="24"/>
              </w:rPr>
              <w:t xml:space="preserve"> </w:t>
            </w:r>
            <w:r w:rsidRPr="00335D38">
              <w:rPr>
                <w:rFonts w:ascii="Arial" w:hAnsi="Arial" w:cs="Arial"/>
                <w:spacing w:val="-2"/>
                <w:sz w:val="24"/>
              </w:rPr>
              <w:t>Agreement</w:t>
            </w:r>
          </w:p>
        </w:tc>
      </w:tr>
      <w:tr w:rsidR="00A240AC" w:rsidRPr="00335D38" w14:paraId="4D4A5696" w14:textId="77777777" w:rsidTr="00A240AC">
        <w:tc>
          <w:tcPr>
            <w:tcW w:w="2695" w:type="dxa"/>
          </w:tcPr>
          <w:p w14:paraId="652A24F7" w14:textId="142A12C2" w:rsidR="00A240AC" w:rsidRPr="00335D38" w:rsidRDefault="00A240AC" w:rsidP="000212D0">
            <w:pPr>
              <w:contextualSpacing/>
              <w:rPr>
                <w:rFonts w:ascii="Arial" w:hAnsi="Arial" w:cs="Arial"/>
                <w:sz w:val="24"/>
                <w:szCs w:val="24"/>
              </w:rPr>
            </w:pPr>
            <w:r w:rsidRPr="00335D38">
              <w:rPr>
                <w:rFonts w:ascii="Arial" w:hAnsi="Arial" w:cs="Arial"/>
                <w:spacing w:val="-5"/>
                <w:sz w:val="24"/>
              </w:rPr>
              <w:t>PAM</w:t>
            </w:r>
          </w:p>
        </w:tc>
        <w:tc>
          <w:tcPr>
            <w:tcW w:w="6655" w:type="dxa"/>
          </w:tcPr>
          <w:p w14:paraId="1CD90966" w14:textId="2D1E4CF5" w:rsidR="00A240AC" w:rsidRPr="00335D38" w:rsidRDefault="00A240AC" w:rsidP="000212D0">
            <w:pPr>
              <w:contextualSpacing/>
              <w:rPr>
                <w:rFonts w:ascii="Arial" w:hAnsi="Arial" w:cs="Arial"/>
                <w:sz w:val="24"/>
                <w:szCs w:val="24"/>
              </w:rPr>
            </w:pPr>
            <w:r w:rsidRPr="00335D38">
              <w:rPr>
                <w:rFonts w:ascii="Arial" w:hAnsi="Arial" w:cs="Arial"/>
                <w:spacing w:val="-2"/>
                <w:sz w:val="24"/>
              </w:rPr>
              <w:t>Pamphlet</w:t>
            </w:r>
          </w:p>
        </w:tc>
      </w:tr>
      <w:tr w:rsidR="00A240AC" w:rsidRPr="00335D38" w14:paraId="7DECD07D" w14:textId="77777777" w:rsidTr="00A240AC">
        <w:tc>
          <w:tcPr>
            <w:tcW w:w="2695" w:type="dxa"/>
          </w:tcPr>
          <w:p w14:paraId="5DAECC3B" w14:textId="7E7B1A7B" w:rsidR="00A240AC" w:rsidRPr="00335D38" w:rsidRDefault="00A240AC" w:rsidP="000212D0">
            <w:pPr>
              <w:contextualSpacing/>
              <w:rPr>
                <w:rFonts w:ascii="Arial" w:hAnsi="Arial" w:cs="Arial"/>
                <w:sz w:val="24"/>
                <w:szCs w:val="24"/>
              </w:rPr>
            </w:pPr>
            <w:r w:rsidRPr="00335D38">
              <w:rPr>
                <w:rFonts w:ascii="Arial" w:hAnsi="Arial" w:cs="Arial"/>
                <w:spacing w:val="-5"/>
                <w:sz w:val="24"/>
              </w:rPr>
              <w:t>PDF</w:t>
            </w:r>
          </w:p>
        </w:tc>
        <w:tc>
          <w:tcPr>
            <w:tcW w:w="6655" w:type="dxa"/>
          </w:tcPr>
          <w:p w14:paraId="15DDED7F" w14:textId="53B3EBD3" w:rsidR="00A240AC" w:rsidRPr="00335D38" w:rsidRDefault="00A240AC" w:rsidP="000212D0">
            <w:pPr>
              <w:contextualSpacing/>
              <w:rPr>
                <w:rFonts w:ascii="Arial" w:hAnsi="Arial" w:cs="Arial"/>
                <w:sz w:val="24"/>
                <w:szCs w:val="24"/>
              </w:rPr>
            </w:pPr>
            <w:r w:rsidRPr="00335D38">
              <w:rPr>
                <w:rFonts w:ascii="Arial" w:hAnsi="Arial" w:cs="Arial"/>
                <w:sz w:val="24"/>
              </w:rPr>
              <w:t>Portable</w:t>
            </w:r>
            <w:r w:rsidRPr="00335D38">
              <w:rPr>
                <w:rFonts w:ascii="Arial" w:hAnsi="Arial" w:cs="Arial"/>
                <w:spacing w:val="-7"/>
                <w:sz w:val="24"/>
              </w:rPr>
              <w:t xml:space="preserve"> </w:t>
            </w:r>
            <w:r w:rsidRPr="00335D38">
              <w:rPr>
                <w:rFonts w:ascii="Arial" w:hAnsi="Arial" w:cs="Arial"/>
                <w:sz w:val="24"/>
              </w:rPr>
              <w:t>Document</w:t>
            </w:r>
            <w:r w:rsidRPr="00335D38">
              <w:rPr>
                <w:rFonts w:ascii="Arial" w:hAnsi="Arial" w:cs="Arial"/>
                <w:spacing w:val="-2"/>
                <w:sz w:val="24"/>
              </w:rPr>
              <w:t xml:space="preserve"> Format</w:t>
            </w:r>
          </w:p>
        </w:tc>
      </w:tr>
      <w:tr w:rsidR="002606C2" w:rsidRPr="00335D38" w14:paraId="2E910FC7" w14:textId="77777777" w:rsidTr="00A240AC">
        <w:tc>
          <w:tcPr>
            <w:tcW w:w="2695" w:type="dxa"/>
          </w:tcPr>
          <w:p w14:paraId="3ABCDA07" w14:textId="3441BDF1" w:rsidR="002606C2" w:rsidRPr="00335D38" w:rsidRDefault="002606C2" w:rsidP="000212D0">
            <w:pPr>
              <w:contextualSpacing/>
              <w:rPr>
                <w:rFonts w:ascii="Arial" w:hAnsi="Arial" w:cs="Arial"/>
                <w:spacing w:val="-5"/>
                <w:sz w:val="24"/>
              </w:rPr>
            </w:pPr>
            <w:r w:rsidRPr="00335D38">
              <w:rPr>
                <w:rFonts w:ascii="Arial" w:hAnsi="Arial" w:cs="Arial"/>
                <w:spacing w:val="-5"/>
                <w:sz w:val="24"/>
              </w:rPr>
              <w:t>P.L.</w:t>
            </w:r>
          </w:p>
        </w:tc>
        <w:tc>
          <w:tcPr>
            <w:tcW w:w="6655" w:type="dxa"/>
          </w:tcPr>
          <w:p w14:paraId="7A050B57" w14:textId="3BAD6DA0" w:rsidR="002606C2" w:rsidRPr="00335D38" w:rsidRDefault="002606C2" w:rsidP="000212D0">
            <w:pPr>
              <w:contextualSpacing/>
              <w:rPr>
                <w:rFonts w:ascii="Arial" w:hAnsi="Arial" w:cs="Arial"/>
                <w:sz w:val="24"/>
              </w:rPr>
            </w:pPr>
            <w:r w:rsidRPr="00335D38">
              <w:rPr>
                <w:rFonts w:ascii="Arial" w:hAnsi="Arial" w:cs="Arial"/>
                <w:sz w:val="24"/>
              </w:rPr>
              <w:t>Public Law</w:t>
            </w:r>
          </w:p>
        </w:tc>
      </w:tr>
      <w:tr w:rsidR="00A240AC" w:rsidRPr="00335D38" w14:paraId="6648A5DA" w14:textId="77777777" w:rsidTr="00A240AC">
        <w:tc>
          <w:tcPr>
            <w:tcW w:w="2695" w:type="dxa"/>
          </w:tcPr>
          <w:p w14:paraId="5B2C9FAD" w14:textId="4F471F87" w:rsidR="00A240AC" w:rsidRPr="00335D38" w:rsidRDefault="00A240AC" w:rsidP="000212D0">
            <w:pPr>
              <w:contextualSpacing/>
              <w:rPr>
                <w:rFonts w:ascii="Arial" w:hAnsi="Arial" w:cs="Arial"/>
                <w:sz w:val="24"/>
                <w:szCs w:val="24"/>
              </w:rPr>
            </w:pPr>
            <w:r w:rsidRPr="00335D38">
              <w:rPr>
                <w:rFonts w:ascii="Arial" w:hAnsi="Arial" w:cs="Arial"/>
                <w:spacing w:val="-5"/>
                <w:sz w:val="24"/>
              </w:rPr>
              <w:t>POC</w:t>
            </w:r>
          </w:p>
        </w:tc>
        <w:tc>
          <w:tcPr>
            <w:tcW w:w="6655" w:type="dxa"/>
          </w:tcPr>
          <w:p w14:paraId="59F6A5EF" w14:textId="7691612C" w:rsidR="00A240AC" w:rsidRPr="00335D38" w:rsidRDefault="00A240AC" w:rsidP="000212D0">
            <w:pPr>
              <w:contextualSpacing/>
              <w:rPr>
                <w:rFonts w:ascii="Arial" w:hAnsi="Arial" w:cs="Arial"/>
                <w:sz w:val="24"/>
                <w:szCs w:val="24"/>
              </w:rPr>
            </w:pPr>
            <w:r w:rsidRPr="00335D38">
              <w:rPr>
                <w:rFonts w:ascii="Arial" w:hAnsi="Arial" w:cs="Arial"/>
                <w:sz w:val="24"/>
              </w:rPr>
              <w:t>Point</w:t>
            </w:r>
            <w:r w:rsidRPr="00335D38">
              <w:rPr>
                <w:rFonts w:ascii="Arial" w:hAnsi="Arial" w:cs="Arial"/>
                <w:spacing w:val="-4"/>
                <w:sz w:val="24"/>
              </w:rPr>
              <w:t xml:space="preserve"> </w:t>
            </w:r>
            <w:r w:rsidRPr="00335D38">
              <w:rPr>
                <w:rFonts w:ascii="Arial" w:hAnsi="Arial" w:cs="Arial"/>
                <w:sz w:val="24"/>
              </w:rPr>
              <w:t>of</w:t>
            </w:r>
            <w:r w:rsidRPr="00335D38">
              <w:rPr>
                <w:rFonts w:ascii="Arial" w:hAnsi="Arial" w:cs="Arial"/>
                <w:spacing w:val="-5"/>
                <w:sz w:val="24"/>
              </w:rPr>
              <w:t xml:space="preserve"> </w:t>
            </w:r>
            <w:r w:rsidRPr="00335D38">
              <w:rPr>
                <w:rFonts w:ascii="Arial" w:hAnsi="Arial" w:cs="Arial"/>
                <w:spacing w:val="-2"/>
                <w:sz w:val="24"/>
              </w:rPr>
              <w:t>Contact</w:t>
            </w:r>
          </w:p>
        </w:tc>
      </w:tr>
      <w:tr w:rsidR="00A240AC" w:rsidRPr="00335D38" w14:paraId="0264CA67" w14:textId="77777777" w:rsidTr="00A240AC">
        <w:tc>
          <w:tcPr>
            <w:tcW w:w="2695" w:type="dxa"/>
          </w:tcPr>
          <w:p w14:paraId="2A802ED8" w14:textId="5FC5052A" w:rsidR="00A240AC" w:rsidRPr="00335D38" w:rsidRDefault="00A240AC" w:rsidP="000212D0">
            <w:pPr>
              <w:contextualSpacing/>
              <w:rPr>
                <w:rFonts w:ascii="Arial" w:hAnsi="Arial" w:cs="Arial"/>
                <w:sz w:val="24"/>
                <w:szCs w:val="24"/>
              </w:rPr>
            </w:pPr>
            <w:r w:rsidRPr="00335D38">
              <w:rPr>
                <w:rFonts w:ascii="Arial" w:hAnsi="Arial" w:cs="Arial"/>
                <w:spacing w:val="-5"/>
                <w:sz w:val="24"/>
              </w:rPr>
              <w:t>R&amp;R</w:t>
            </w:r>
          </w:p>
        </w:tc>
        <w:tc>
          <w:tcPr>
            <w:tcW w:w="6655" w:type="dxa"/>
          </w:tcPr>
          <w:p w14:paraId="1291E758" w14:textId="2463FB7E" w:rsidR="00A240AC" w:rsidRPr="00335D38" w:rsidRDefault="00A240AC" w:rsidP="000212D0">
            <w:pPr>
              <w:contextualSpacing/>
              <w:rPr>
                <w:rFonts w:ascii="Arial" w:hAnsi="Arial" w:cs="Arial"/>
                <w:sz w:val="24"/>
                <w:szCs w:val="24"/>
              </w:rPr>
            </w:pPr>
            <w:r w:rsidRPr="00335D38">
              <w:rPr>
                <w:rFonts w:ascii="Arial" w:hAnsi="Arial" w:cs="Arial"/>
                <w:sz w:val="24"/>
              </w:rPr>
              <w:t>Research</w:t>
            </w:r>
            <w:r w:rsidRPr="00335D38">
              <w:rPr>
                <w:rFonts w:ascii="Arial" w:hAnsi="Arial" w:cs="Arial"/>
                <w:spacing w:val="-8"/>
                <w:sz w:val="24"/>
              </w:rPr>
              <w:t xml:space="preserve"> </w:t>
            </w:r>
            <w:r w:rsidRPr="00335D38">
              <w:rPr>
                <w:rFonts w:ascii="Arial" w:hAnsi="Arial" w:cs="Arial"/>
                <w:sz w:val="24"/>
              </w:rPr>
              <w:t>and</w:t>
            </w:r>
            <w:r w:rsidRPr="00335D38">
              <w:rPr>
                <w:rFonts w:ascii="Arial" w:hAnsi="Arial" w:cs="Arial"/>
                <w:spacing w:val="-10"/>
                <w:sz w:val="24"/>
              </w:rPr>
              <w:t xml:space="preserve"> </w:t>
            </w:r>
            <w:r w:rsidRPr="00335D38">
              <w:rPr>
                <w:rFonts w:ascii="Arial" w:hAnsi="Arial" w:cs="Arial"/>
                <w:spacing w:val="-2"/>
                <w:sz w:val="24"/>
              </w:rPr>
              <w:t>Related</w:t>
            </w:r>
          </w:p>
        </w:tc>
      </w:tr>
      <w:tr w:rsidR="00A240AC" w:rsidRPr="00335D38" w14:paraId="58A5AC07" w14:textId="77777777" w:rsidTr="00A240AC">
        <w:tc>
          <w:tcPr>
            <w:tcW w:w="2695" w:type="dxa"/>
          </w:tcPr>
          <w:p w14:paraId="714B7FE1" w14:textId="2AB3E572" w:rsidR="00A240AC" w:rsidRPr="00335D38" w:rsidRDefault="00A240AC" w:rsidP="000212D0">
            <w:pPr>
              <w:contextualSpacing/>
              <w:rPr>
                <w:rFonts w:ascii="Arial" w:hAnsi="Arial" w:cs="Arial"/>
                <w:sz w:val="24"/>
                <w:szCs w:val="24"/>
              </w:rPr>
            </w:pPr>
            <w:r w:rsidRPr="00335D38">
              <w:rPr>
                <w:rFonts w:ascii="Arial" w:hAnsi="Arial" w:cs="Arial"/>
                <w:spacing w:val="-4"/>
                <w:sz w:val="24"/>
              </w:rPr>
              <w:lastRenderedPageBreak/>
              <w:t>ROTC</w:t>
            </w:r>
          </w:p>
        </w:tc>
        <w:tc>
          <w:tcPr>
            <w:tcW w:w="6655" w:type="dxa"/>
          </w:tcPr>
          <w:p w14:paraId="7875C223" w14:textId="527603A1" w:rsidR="00A240AC" w:rsidRPr="00335D38" w:rsidRDefault="00A240AC" w:rsidP="000212D0">
            <w:pPr>
              <w:contextualSpacing/>
              <w:rPr>
                <w:rFonts w:ascii="Arial" w:hAnsi="Arial" w:cs="Arial"/>
                <w:sz w:val="24"/>
                <w:szCs w:val="24"/>
              </w:rPr>
            </w:pPr>
            <w:r w:rsidRPr="00335D38">
              <w:rPr>
                <w:rFonts w:ascii="Arial" w:hAnsi="Arial" w:cs="Arial"/>
                <w:sz w:val="24"/>
              </w:rPr>
              <w:t>Reserve</w:t>
            </w:r>
            <w:r w:rsidRPr="00335D38">
              <w:rPr>
                <w:rFonts w:ascii="Arial" w:hAnsi="Arial" w:cs="Arial"/>
                <w:spacing w:val="-12"/>
                <w:sz w:val="24"/>
              </w:rPr>
              <w:t xml:space="preserve"> </w:t>
            </w:r>
            <w:r w:rsidRPr="00335D38">
              <w:rPr>
                <w:rFonts w:ascii="Arial" w:hAnsi="Arial" w:cs="Arial"/>
                <w:sz w:val="24"/>
              </w:rPr>
              <w:t>Officer</w:t>
            </w:r>
            <w:r w:rsidRPr="00335D38">
              <w:rPr>
                <w:rFonts w:ascii="Arial" w:hAnsi="Arial" w:cs="Arial"/>
                <w:spacing w:val="-11"/>
                <w:sz w:val="24"/>
              </w:rPr>
              <w:t xml:space="preserve"> </w:t>
            </w:r>
            <w:r w:rsidRPr="00335D38">
              <w:rPr>
                <w:rFonts w:ascii="Arial" w:hAnsi="Arial" w:cs="Arial"/>
                <w:sz w:val="24"/>
              </w:rPr>
              <w:t>Training</w:t>
            </w:r>
            <w:r w:rsidRPr="00335D38">
              <w:rPr>
                <w:rFonts w:ascii="Arial" w:hAnsi="Arial" w:cs="Arial"/>
                <w:spacing w:val="-10"/>
                <w:sz w:val="24"/>
              </w:rPr>
              <w:t xml:space="preserve"> </w:t>
            </w:r>
            <w:r w:rsidRPr="00335D38">
              <w:rPr>
                <w:rFonts w:ascii="Arial" w:hAnsi="Arial" w:cs="Arial"/>
                <w:spacing w:val="-4"/>
                <w:sz w:val="24"/>
              </w:rPr>
              <w:t>Corps</w:t>
            </w:r>
          </w:p>
        </w:tc>
      </w:tr>
      <w:tr w:rsidR="00A240AC" w:rsidRPr="00335D38" w14:paraId="1D0733A5" w14:textId="77777777" w:rsidTr="00A240AC">
        <w:tc>
          <w:tcPr>
            <w:tcW w:w="2695" w:type="dxa"/>
          </w:tcPr>
          <w:p w14:paraId="2DA29FEA" w14:textId="7161F769" w:rsidR="00A240AC" w:rsidRPr="00335D38" w:rsidRDefault="00A240AC" w:rsidP="000212D0">
            <w:pPr>
              <w:contextualSpacing/>
              <w:rPr>
                <w:rFonts w:ascii="Arial" w:hAnsi="Arial" w:cs="Arial"/>
                <w:sz w:val="24"/>
                <w:szCs w:val="24"/>
              </w:rPr>
            </w:pPr>
            <w:r w:rsidRPr="00335D38">
              <w:rPr>
                <w:rFonts w:ascii="Arial" w:hAnsi="Arial" w:cs="Arial"/>
                <w:spacing w:val="-5"/>
                <w:sz w:val="24"/>
              </w:rPr>
              <w:t>SAM</w:t>
            </w:r>
          </w:p>
        </w:tc>
        <w:tc>
          <w:tcPr>
            <w:tcW w:w="6655" w:type="dxa"/>
          </w:tcPr>
          <w:p w14:paraId="52DDAB73" w14:textId="565D6BCF" w:rsidR="00A240AC" w:rsidRPr="00335D38" w:rsidRDefault="00A240AC" w:rsidP="000212D0">
            <w:pPr>
              <w:contextualSpacing/>
              <w:rPr>
                <w:rFonts w:ascii="Arial" w:hAnsi="Arial" w:cs="Arial"/>
                <w:sz w:val="24"/>
                <w:szCs w:val="24"/>
              </w:rPr>
            </w:pPr>
            <w:r w:rsidRPr="00335D38">
              <w:rPr>
                <w:rFonts w:ascii="Arial" w:hAnsi="Arial" w:cs="Arial"/>
                <w:sz w:val="24"/>
              </w:rPr>
              <w:t>System</w:t>
            </w:r>
            <w:r w:rsidRPr="00335D38">
              <w:rPr>
                <w:rFonts w:ascii="Arial" w:hAnsi="Arial" w:cs="Arial"/>
                <w:spacing w:val="-4"/>
                <w:sz w:val="24"/>
              </w:rPr>
              <w:t xml:space="preserve"> </w:t>
            </w:r>
            <w:r w:rsidRPr="00335D38">
              <w:rPr>
                <w:rFonts w:ascii="Arial" w:hAnsi="Arial" w:cs="Arial"/>
                <w:sz w:val="24"/>
              </w:rPr>
              <w:t>for</w:t>
            </w:r>
            <w:r w:rsidRPr="00335D38">
              <w:rPr>
                <w:rFonts w:ascii="Arial" w:hAnsi="Arial" w:cs="Arial"/>
                <w:spacing w:val="-9"/>
                <w:sz w:val="24"/>
              </w:rPr>
              <w:t xml:space="preserve"> </w:t>
            </w:r>
            <w:r w:rsidRPr="00335D38">
              <w:rPr>
                <w:rFonts w:ascii="Arial" w:hAnsi="Arial" w:cs="Arial"/>
                <w:sz w:val="24"/>
              </w:rPr>
              <w:t>Award</w:t>
            </w:r>
            <w:r w:rsidRPr="00335D38">
              <w:rPr>
                <w:rFonts w:ascii="Arial" w:hAnsi="Arial" w:cs="Arial"/>
                <w:spacing w:val="-8"/>
                <w:sz w:val="24"/>
              </w:rPr>
              <w:t xml:space="preserve"> </w:t>
            </w:r>
            <w:r w:rsidRPr="00335D38">
              <w:rPr>
                <w:rFonts w:ascii="Arial" w:hAnsi="Arial" w:cs="Arial"/>
                <w:spacing w:val="-2"/>
                <w:sz w:val="24"/>
              </w:rPr>
              <w:t>Management</w:t>
            </w:r>
          </w:p>
        </w:tc>
      </w:tr>
      <w:tr w:rsidR="00A240AC" w:rsidRPr="00335D38" w14:paraId="3BDE4D7F" w14:textId="77777777" w:rsidTr="00A240AC">
        <w:tc>
          <w:tcPr>
            <w:tcW w:w="2695" w:type="dxa"/>
          </w:tcPr>
          <w:p w14:paraId="23C6A00D" w14:textId="58FDB6FE" w:rsidR="00A240AC" w:rsidRPr="00335D38" w:rsidRDefault="00A240AC" w:rsidP="000212D0">
            <w:pPr>
              <w:contextualSpacing/>
              <w:rPr>
                <w:rFonts w:ascii="Arial" w:hAnsi="Arial" w:cs="Arial"/>
                <w:sz w:val="24"/>
                <w:szCs w:val="24"/>
              </w:rPr>
            </w:pPr>
            <w:r w:rsidRPr="00335D38">
              <w:rPr>
                <w:rFonts w:ascii="Arial" w:hAnsi="Arial" w:cs="Arial"/>
                <w:spacing w:val="-5"/>
                <w:sz w:val="24"/>
              </w:rPr>
              <w:t>SDB</w:t>
            </w:r>
          </w:p>
        </w:tc>
        <w:tc>
          <w:tcPr>
            <w:tcW w:w="6655" w:type="dxa"/>
          </w:tcPr>
          <w:p w14:paraId="15F6E5E5" w14:textId="18622377" w:rsidR="00A240AC" w:rsidRPr="00335D38" w:rsidRDefault="00A240AC" w:rsidP="000212D0">
            <w:pPr>
              <w:contextualSpacing/>
              <w:rPr>
                <w:rFonts w:ascii="Arial" w:hAnsi="Arial" w:cs="Arial"/>
                <w:sz w:val="24"/>
                <w:szCs w:val="24"/>
              </w:rPr>
            </w:pPr>
            <w:r w:rsidRPr="00335D38">
              <w:rPr>
                <w:rFonts w:ascii="Arial" w:hAnsi="Arial" w:cs="Arial"/>
                <w:sz w:val="24"/>
              </w:rPr>
              <w:t>Small</w:t>
            </w:r>
            <w:r w:rsidRPr="00335D38">
              <w:rPr>
                <w:rFonts w:ascii="Arial" w:hAnsi="Arial" w:cs="Arial"/>
                <w:spacing w:val="-14"/>
                <w:sz w:val="24"/>
              </w:rPr>
              <w:t xml:space="preserve"> </w:t>
            </w:r>
            <w:r w:rsidRPr="00335D38">
              <w:rPr>
                <w:rFonts w:ascii="Arial" w:hAnsi="Arial" w:cs="Arial"/>
                <w:sz w:val="24"/>
              </w:rPr>
              <w:t>Disadvantaged</w:t>
            </w:r>
            <w:r w:rsidRPr="00335D38">
              <w:rPr>
                <w:rFonts w:ascii="Arial" w:hAnsi="Arial" w:cs="Arial"/>
                <w:spacing w:val="-14"/>
                <w:sz w:val="24"/>
              </w:rPr>
              <w:t xml:space="preserve"> </w:t>
            </w:r>
            <w:r w:rsidRPr="00335D38">
              <w:rPr>
                <w:rFonts w:ascii="Arial" w:hAnsi="Arial" w:cs="Arial"/>
                <w:spacing w:val="-2"/>
                <w:sz w:val="24"/>
              </w:rPr>
              <w:t>Business</w:t>
            </w:r>
          </w:p>
        </w:tc>
      </w:tr>
      <w:tr w:rsidR="00A240AC" w:rsidRPr="00335D38" w14:paraId="4DBE54A3" w14:textId="77777777" w:rsidTr="00A240AC">
        <w:tc>
          <w:tcPr>
            <w:tcW w:w="2695" w:type="dxa"/>
          </w:tcPr>
          <w:p w14:paraId="742E806B" w14:textId="07F74302" w:rsidR="00A240AC" w:rsidRPr="00335D38" w:rsidRDefault="00A240AC" w:rsidP="000212D0">
            <w:pPr>
              <w:contextualSpacing/>
              <w:rPr>
                <w:rFonts w:ascii="Arial" w:hAnsi="Arial" w:cs="Arial"/>
                <w:sz w:val="24"/>
                <w:szCs w:val="24"/>
              </w:rPr>
            </w:pPr>
            <w:r w:rsidRPr="00335D38">
              <w:rPr>
                <w:rFonts w:ascii="Arial" w:hAnsi="Arial" w:cs="Arial"/>
                <w:spacing w:val="-5"/>
                <w:sz w:val="24"/>
              </w:rPr>
              <w:t>SDO</w:t>
            </w:r>
          </w:p>
        </w:tc>
        <w:tc>
          <w:tcPr>
            <w:tcW w:w="6655" w:type="dxa"/>
          </w:tcPr>
          <w:p w14:paraId="370173A5" w14:textId="33D24EBD" w:rsidR="00A240AC" w:rsidRPr="00335D38" w:rsidRDefault="00A240AC" w:rsidP="000212D0">
            <w:pPr>
              <w:contextualSpacing/>
              <w:rPr>
                <w:rFonts w:ascii="Arial" w:hAnsi="Arial" w:cs="Arial"/>
                <w:sz w:val="24"/>
                <w:szCs w:val="24"/>
              </w:rPr>
            </w:pPr>
            <w:r w:rsidRPr="00335D38">
              <w:rPr>
                <w:rFonts w:ascii="Arial" w:hAnsi="Arial" w:cs="Arial"/>
                <w:sz w:val="24"/>
              </w:rPr>
              <w:t>Suspension</w:t>
            </w:r>
            <w:r w:rsidRPr="00335D38">
              <w:rPr>
                <w:rFonts w:ascii="Arial" w:hAnsi="Arial" w:cs="Arial"/>
                <w:spacing w:val="-6"/>
                <w:sz w:val="24"/>
              </w:rPr>
              <w:t xml:space="preserve"> </w:t>
            </w:r>
            <w:r w:rsidRPr="00335D38">
              <w:rPr>
                <w:rFonts w:ascii="Arial" w:hAnsi="Arial" w:cs="Arial"/>
                <w:sz w:val="24"/>
              </w:rPr>
              <w:t>and</w:t>
            </w:r>
            <w:r w:rsidRPr="00335D38">
              <w:rPr>
                <w:rFonts w:ascii="Arial" w:hAnsi="Arial" w:cs="Arial"/>
                <w:spacing w:val="-5"/>
                <w:sz w:val="24"/>
              </w:rPr>
              <w:t xml:space="preserve"> </w:t>
            </w:r>
            <w:r w:rsidRPr="00335D38">
              <w:rPr>
                <w:rFonts w:ascii="Arial" w:hAnsi="Arial" w:cs="Arial"/>
                <w:sz w:val="24"/>
              </w:rPr>
              <w:t>Debarment</w:t>
            </w:r>
            <w:r w:rsidRPr="00335D38">
              <w:rPr>
                <w:rFonts w:ascii="Arial" w:hAnsi="Arial" w:cs="Arial"/>
                <w:spacing w:val="-3"/>
                <w:sz w:val="24"/>
              </w:rPr>
              <w:t xml:space="preserve"> </w:t>
            </w:r>
            <w:r w:rsidRPr="00335D38">
              <w:rPr>
                <w:rFonts w:ascii="Arial" w:hAnsi="Arial" w:cs="Arial"/>
                <w:spacing w:val="-2"/>
                <w:sz w:val="24"/>
              </w:rPr>
              <w:t>Official</w:t>
            </w:r>
          </w:p>
        </w:tc>
      </w:tr>
      <w:tr w:rsidR="00A240AC" w:rsidRPr="00335D38" w14:paraId="6C6F71D5" w14:textId="77777777" w:rsidTr="00A240AC">
        <w:tc>
          <w:tcPr>
            <w:tcW w:w="2695" w:type="dxa"/>
          </w:tcPr>
          <w:p w14:paraId="363790E1" w14:textId="2623662E" w:rsidR="00A240AC" w:rsidRPr="00335D38" w:rsidRDefault="00A240AC" w:rsidP="000212D0">
            <w:pPr>
              <w:contextualSpacing/>
              <w:rPr>
                <w:rFonts w:ascii="Arial" w:hAnsi="Arial" w:cs="Arial"/>
                <w:sz w:val="24"/>
                <w:szCs w:val="24"/>
              </w:rPr>
            </w:pPr>
            <w:r w:rsidRPr="00335D38">
              <w:rPr>
                <w:rFonts w:ascii="Arial" w:hAnsi="Arial" w:cs="Arial"/>
                <w:spacing w:val="-2"/>
                <w:sz w:val="24"/>
              </w:rPr>
              <w:t>SDVOSB</w:t>
            </w:r>
          </w:p>
        </w:tc>
        <w:tc>
          <w:tcPr>
            <w:tcW w:w="6655" w:type="dxa"/>
          </w:tcPr>
          <w:p w14:paraId="0CBDE7BA" w14:textId="3713AB0F" w:rsidR="00A240AC" w:rsidRPr="00335D38" w:rsidRDefault="00A240AC" w:rsidP="000212D0">
            <w:pPr>
              <w:contextualSpacing/>
              <w:rPr>
                <w:rFonts w:ascii="Arial" w:hAnsi="Arial" w:cs="Arial"/>
                <w:sz w:val="24"/>
                <w:szCs w:val="24"/>
              </w:rPr>
            </w:pPr>
            <w:r w:rsidRPr="00335D38">
              <w:rPr>
                <w:rFonts w:ascii="Arial" w:hAnsi="Arial" w:cs="Arial"/>
                <w:sz w:val="24"/>
              </w:rPr>
              <w:t>Service-Disabled</w:t>
            </w:r>
            <w:r w:rsidRPr="00335D38">
              <w:rPr>
                <w:rFonts w:ascii="Arial" w:hAnsi="Arial" w:cs="Arial"/>
                <w:spacing w:val="-10"/>
                <w:sz w:val="24"/>
              </w:rPr>
              <w:t xml:space="preserve"> </w:t>
            </w:r>
            <w:r w:rsidRPr="00335D38">
              <w:rPr>
                <w:rFonts w:ascii="Arial" w:hAnsi="Arial" w:cs="Arial"/>
                <w:sz w:val="24"/>
              </w:rPr>
              <w:t>Veteran-Owned</w:t>
            </w:r>
            <w:r w:rsidRPr="00335D38">
              <w:rPr>
                <w:rFonts w:ascii="Arial" w:hAnsi="Arial" w:cs="Arial"/>
                <w:spacing w:val="-8"/>
                <w:sz w:val="24"/>
              </w:rPr>
              <w:t xml:space="preserve"> </w:t>
            </w:r>
            <w:r w:rsidRPr="00335D38">
              <w:rPr>
                <w:rFonts w:ascii="Arial" w:hAnsi="Arial" w:cs="Arial"/>
                <w:sz w:val="24"/>
              </w:rPr>
              <w:t>Small</w:t>
            </w:r>
            <w:r w:rsidRPr="00335D38">
              <w:rPr>
                <w:rFonts w:ascii="Arial" w:hAnsi="Arial" w:cs="Arial"/>
                <w:spacing w:val="-9"/>
                <w:sz w:val="24"/>
              </w:rPr>
              <w:t xml:space="preserve"> </w:t>
            </w:r>
            <w:r w:rsidRPr="00335D38">
              <w:rPr>
                <w:rFonts w:ascii="Arial" w:hAnsi="Arial" w:cs="Arial"/>
                <w:spacing w:val="-2"/>
                <w:sz w:val="24"/>
              </w:rPr>
              <w:t>Business</w:t>
            </w:r>
          </w:p>
        </w:tc>
      </w:tr>
      <w:tr w:rsidR="00A240AC" w:rsidRPr="00335D38" w14:paraId="437C2C91" w14:textId="77777777" w:rsidTr="00A240AC">
        <w:tc>
          <w:tcPr>
            <w:tcW w:w="2695" w:type="dxa"/>
          </w:tcPr>
          <w:p w14:paraId="6923E0A7" w14:textId="089628B5" w:rsidR="00A240AC" w:rsidRPr="00335D38" w:rsidRDefault="00A240AC" w:rsidP="000212D0">
            <w:pPr>
              <w:contextualSpacing/>
              <w:rPr>
                <w:rFonts w:ascii="Arial" w:hAnsi="Arial" w:cs="Arial"/>
                <w:sz w:val="24"/>
                <w:szCs w:val="24"/>
              </w:rPr>
            </w:pPr>
            <w:r w:rsidRPr="00335D38">
              <w:rPr>
                <w:rFonts w:ascii="Arial" w:hAnsi="Arial" w:cs="Arial"/>
                <w:spacing w:val="-5"/>
                <w:sz w:val="24"/>
              </w:rPr>
              <w:t>SF</w:t>
            </w:r>
          </w:p>
        </w:tc>
        <w:tc>
          <w:tcPr>
            <w:tcW w:w="6655" w:type="dxa"/>
          </w:tcPr>
          <w:p w14:paraId="206E533E" w14:textId="03A45B75" w:rsidR="00A240AC" w:rsidRPr="00335D38" w:rsidRDefault="00A240AC" w:rsidP="000212D0">
            <w:pPr>
              <w:contextualSpacing/>
              <w:rPr>
                <w:rFonts w:ascii="Arial" w:hAnsi="Arial" w:cs="Arial"/>
                <w:sz w:val="24"/>
                <w:szCs w:val="24"/>
              </w:rPr>
            </w:pPr>
            <w:r w:rsidRPr="00335D38">
              <w:rPr>
                <w:rFonts w:ascii="Arial" w:hAnsi="Arial" w:cs="Arial"/>
                <w:sz w:val="24"/>
              </w:rPr>
              <w:t>Standard</w:t>
            </w:r>
            <w:r w:rsidRPr="00335D38">
              <w:rPr>
                <w:rFonts w:ascii="Arial" w:hAnsi="Arial" w:cs="Arial"/>
                <w:spacing w:val="-12"/>
                <w:sz w:val="24"/>
              </w:rPr>
              <w:t xml:space="preserve"> </w:t>
            </w:r>
            <w:r w:rsidRPr="00335D38">
              <w:rPr>
                <w:rFonts w:ascii="Arial" w:hAnsi="Arial" w:cs="Arial"/>
                <w:spacing w:val="-4"/>
                <w:sz w:val="24"/>
              </w:rPr>
              <w:t>Form</w:t>
            </w:r>
          </w:p>
        </w:tc>
      </w:tr>
      <w:tr w:rsidR="00A14C5C" w:rsidRPr="00335D38" w14:paraId="59392B26" w14:textId="77777777" w:rsidTr="00A240AC">
        <w:tc>
          <w:tcPr>
            <w:tcW w:w="2695" w:type="dxa"/>
          </w:tcPr>
          <w:p w14:paraId="14BC64E1" w14:textId="2D065701" w:rsidR="00A14C5C" w:rsidRPr="00335D38" w:rsidRDefault="00A14C5C" w:rsidP="000212D0">
            <w:pPr>
              <w:contextualSpacing/>
              <w:rPr>
                <w:rFonts w:ascii="Arial" w:hAnsi="Arial" w:cs="Arial"/>
                <w:spacing w:val="-5"/>
                <w:sz w:val="24"/>
              </w:rPr>
            </w:pPr>
            <w:r w:rsidRPr="00335D38">
              <w:rPr>
                <w:rFonts w:ascii="Arial" w:hAnsi="Arial" w:cs="Arial"/>
                <w:spacing w:val="-5"/>
                <w:sz w:val="24"/>
              </w:rPr>
              <w:t>SOW</w:t>
            </w:r>
          </w:p>
        </w:tc>
        <w:tc>
          <w:tcPr>
            <w:tcW w:w="6655" w:type="dxa"/>
          </w:tcPr>
          <w:p w14:paraId="1A76C390" w14:textId="21E59CEC" w:rsidR="00A14C5C" w:rsidRPr="00335D38" w:rsidRDefault="00A14C5C" w:rsidP="000212D0">
            <w:pPr>
              <w:contextualSpacing/>
              <w:rPr>
                <w:rFonts w:ascii="Arial" w:hAnsi="Arial" w:cs="Arial"/>
                <w:sz w:val="24"/>
              </w:rPr>
            </w:pPr>
            <w:r w:rsidRPr="00335D38">
              <w:rPr>
                <w:rFonts w:ascii="Arial" w:hAnsi="Arial" w:cs="Arial"/>
                <w:sz w:val="24"/>
              </w:rPr>
              <w:t>Scope of Work</w:t>
            </w:r>
          </w:p>
        </w:tc>
      </w:tr>
      <w:tr w:rsidR="00A240AC" w:rsidRPr="00335D38" w14:paraId="2D9711F3" w14:textId="77777777" w:rsidTr="00A240AC">
        <w:tc>
          <w:tcPr>
            <w:tcW w:w="2695" w:type="dxa"/>
          </w:tcPr>
          <w:p w14:paraId="03E1E3D0" w14:textId="45D08758" w:rsidR="00A240AC" w:rsidRPr="00335D38" w:rsidRDefault="00A240AC" w:rsidP="000212D0">
            <w:pPr>
              <w:contextualSpacing/>
              <w:rPr>
                <w:rFonts w:ascii="Arial" w:hAnsi="Arial" w:cs="Arial"/>
                <w:sz w:val="24"/>
                <w:szCs w:val="24"/>
              </w:rPr>
            </w:pPr>
            <w:r w:rsidRPr="00335D38">
              <w:rPr>
                <w:rFonts w:ascii="Arial" w:hAnsi="Arial" w:cs="Arial"/>
                <w:spacing w:val="-5"/>
                <w:sz w:val="24"/>
              </w:rPr>
              <w:t>TIA</w:t>
            </w:r>
          </w:p>
        </w:tc>
        <w:tc>
          <w:tcPr>
            <w:tcW w:w="6655" w:type="dxa"/>
          </w:tcPr>
          <w:p w14:paraId="0BED670D" w14:textId="6BE52178" w:rsidR="00A240AC" w:rsidRPr="00335D38" w:rsidRDefault="00A240AC" w:rsidP="000212D0">
            <w:pPr>
              <w:contextualSpacing/>
              <w:rPr>
                <w:rFonts w:ascii="Arial" w:hAnsi="Arial" w:cs="Arial"/>
                <w:sz w:val="24"/>
                <w:szCs w:val="24"/>
              </w:rPr>
            </w:pPr>
            <w:r w:rsidRPr="00335D38">
              <w:rPr>
                <w:rFonts w:ascii="Arial" w:hAnsi="Arial" w:cs="Arial"/>
                <w:sz w:val="24"/>
              </w:rPr>
              <w:t>Technology</w:t>
            </w:r>
            <w:r w:rsidRPr="00335D38">
              <w:rPr>
                <w:rFonts w:ascii="Arial" w:hAnsi="Arial" w:cs="Arial"/>
                <w:spacing w:val="-3"/>
                <w:sz w:val="24"/>
              </w:rPr>
              <w:t xml:space="preserve"> </w:t>
            </w:r>
            <w:r w:rsidRPr="00335D38">
              <w:rPr>
                <w:rFonts w:ascii="Arial" w:hAnsi="Arial" w:cs="Arial"/>
                <w:sz w:val="24"/>
              </w:rPr>
              <w:t>Investment</w:t>
            </w:r>
            <w:r w:rsidRPr="00335D38">
              <w:rPr>
                <w:rFonts w:ascii="Arial" w:hAnsi="Arial" w:cs="Arial"/>
                <w:spacing w:val="-2"/>
                <w:sz w:val="24"/>
              </w:rPr>
              <w:t xml:space="preserve"> Agreement</w:t>
            </w:r>
          </w:p>
        </w:tc>
      </w:tr>
      <w:tr w:rsidR="00A240AC" w:rsidRPr="00335D38" w14:paraId="709C7EB8" w14:textId="77777777" w:rsidTr="00A240AC">
        <w:tc>
          <w:tcPr>
            <w:tcW w:w="2695" w:type="dxa"/>
          </w:tcPr>
          <w:p w14:paraId="2F37E7AE" w14:textId="71E92DC7" w:rsidR="00A240AC" w:rsidRPr="00335D38" w:rsidRDefault="00A240AC" w:rsidP="000212D0">
            <w:pPr>
              <w:contextualSpacing/>
              <w:rPr>
                <w:rFonts w:ascii="Arial" w:hAnsi="Arial" w:cs="Arial"/>
                <w:sz w:val="24"/>
                <w:szCs w:val="24"/>
              </w:rPr>
            </w:pPr>
            <w:r w:rsidRPr="00335D38">
              <w:rPr>
                <w:rFonts w:ascii="Arial" w:hAnsi="Arial" w:cs="Arial"/>
                <w:spacing w:val="-4"/>
                <w:sz w:val="24"/>
              </w:rPr>
              <w:t>TPOC</w:t>
            </w:r>
          </w:p>
        </w:tc>
        <w:tc>
          <w:tcPr>
            <w:tcW w:w="6655" w:type="dxa"/>
          </w:tcPr>
          <w:p w14:paraId="0EBFD6B4" w14:textId="198E2BF3" w:rsidR="00A240AC" w:rsidRPr="00335D38" w:rsidRDefault="00A240AC" w:rsidP="000212D0">
            <w:pPr>
              <w:contextualSpacing/>
              <w:rPr>
                <w:rFonts w:ascii="Arial" w:hAnsi="Arial" w:cs="Arial"/>
                <w:sz w:val="24"/>
                <w:szCs w:val="24"/>
              </w:rPr>
            </w:pPr>
            <w:r w:rsidRPr="00335D38">
              <w:rPr>
                <w:rFonts w:ascii="Arial" w:hAnsi="Arial" w:cs="Arial"/>
                <w:sz w:val="24"/>
              </w:rPr>
              <w:t>Technical</w:t>
            </w:r>
            <w:r w:rsidRPr="00335D38">
              <w:rPr>
                <w:rFonts w:ascii="Arial" w:hAnsi="Arial" w:cs="Arial"/>
                <w:spacing w:val="-4"/>
                <w:sz w:val="24"/>
              </w:rPr>
              <w:t xml:space="preserve"> </w:t>
            </w:r>
            <w:r w:rsidRPr="00335D38">
              <w:rPr>
                <w:rFonts w:ascii="Arial" w:hAnsi="Arial" w:cs="Arial"/>
                <w:sz w:val="24"/>
              </w:rPr>
              <w:t>Point</w:t>
            </w:r>
            <w:r w:rsidRPr="00335D38">
              <w:rPr>
                <w:rFonts w:ascii="Arial" w:hAnsi="Arial" w:cs="Arial"/>
                <w:spacing w:val="-1"/>
                <w:sz w:val="24"/>
              </w:rPr>
              <w:t xml:space="preserve"> </w:t>
            </w:r>
            <w:r w:rsidRPr="00335D38">
              <w:rPr>
                <w:rFonts w:ascii="Arial" w:hAnsi="Arial" w:cs="Arial"/>
                <w:sz w:val="24"/>
              </w:rPr>
              <w:t>of</w:t>
            </w:r>
            <w:r w:rsidRPr="00335D38">
              <w:rPr>
                <w:rFonts w:ascii="Arial" w:hAnsi="Arial" w:cs="Arial"/>
                <w:spacing w:val="-5"/>
                <w:sz w:val="24"/>
              </w:rPr>
              <w:t xml:space="preserve"> </w:t>
            </w:r>
            <w:r w:rsidRPr="00335D38">
              <w:rPr>
                <w:rFonts w:ascii="Arial" w:hAnsi="Arial" w:cs="Arial"/>
                <w:spacing w:val="-2"/>
                <w:sz w:val="24"/>
              </w:rPr>
              <w:t>Contact</w:t>
            </w:r>
          </w:p>
        </w:tc>
      </w:tr>
      <w:tr w:rsidR="00A240AC" w:rsidRPr="00335D38" w14:paraId="72B73EAD" w14:textId="77777777" w:rsidTr="00A240AC">
        <w:tc>
          <w:tcPr>
            <w:tcW w:w="2695" w:type="dxa"/>
          </w:tcPr>
          <w:p w14:paraId="23B4A78B" w14:textId="7E38B81B" w:rsidR="00A240AC" w:rsidRPr="00335D38" w:rsidRDefault="00A240AC" w:rsidP="000212D0">
            <w:pPr>
              <w:contextualSpacing/>
              <w:rPr>
                <w:rFonts w:ascii="Arial" w:hAnsi="Arial" w:cs="Arial"/>
                <w:sz w:val="24"/>
                <w:szCs w:val="24"/>
              </w:rPr>
            </w:pPr>
            <w:r w:rsidRPr="00335D38">
              <w:rPr>
                <w:rFonts w:ascii="Arial" w:hAnsi="Arial" w:cs="Arial"/>
                <w:spacing w:val="-5"/>
                <w:sz w:val="24"/>
              </w:rPr>
              <w:t>U.S.</w:t>
            </w:r>
          </w:p>
        </w:tc>
        <w:tc>
          <w:tcPr>
            <w:tcW w:w="6655" w:type="dxa"/>
          </w:tcPr>
          <w:p w14:paraId="648C3AC3" w14:textId="60FBD1CD" w:rsidR="00A240AC" w:rsidRPr="00335D38" w:rsidRDefault="00A240AC" w:rsidP="000212D0">
            <w:pPr>
              <w:contextualSpacing/>
              <w:rPr>
                <w:rFonts w:ascii="Arial" w:hAnsi="Arial" w:cs="Arial"/>
                <w:sz w:val="24"/>
                <w:szCs w:val="24"/>
              </w:rPr>
            </w:pPr>
            <w:r w:rsidRPr="00335D38">
              <w:rPr>
                <w:rFonts w:ascii="Arial" w:hAnsi="Arial" w:cs="Arial"/>
                <w:sz w:val="24"/>
              </w:rPr>
              <w:t>United</w:t>
            </w:r>
            <w:r w:rsidRPr="00335D38">
              <w:rPr>
                <w:rFonts w:ascii="Arial" w:hAnsi="Arial" w:cs="Arial"/>
                <w:spacing w:val="-9"/>
                <w:sz w:val="24"/>
              </w:rPr>
              <w:t xml:space="preserve"> </w:t>
            </w:r>
            <w:r w:rsidRPr="00335D38">
              <w:rPr>
                <w:rFonts w:ascii="Arial" w:hAnsi="Arial" w:cs="Arial"/>
                <w:spacing w:val="-2"/>
                <w:sz w:val="24"/>
              </w:rPr>
              <w:t>States</w:t>
            </w:r>
          </w:p>
        </w:tc>
      </w:tr>
      <w:tr w:rsidR="00A240AC" w:rsidRPr="00335D38" w14:paraId="404C1CB8" w14:textId="77777777" w:rsidTr="00A240AC">
        <w:tc>
          <w:tcPr>
            <w:tcW w:w="2695" w:type="dxa"/>
          </w:tcPr>
          <w:p w14:paraId="0446794F" w14:textId="37AC9830" w:rsidR="00A240AC" w:rsidRPr="00335D38" w:rsidRDefault="00A240AC" w:rsidP="000212D0">
            <w:pPr>
              <w:contextualSpacing/>
              <w:rPr>
                <w:rFonts w:ascii="Arial" w:hAnsi="Arial" w:cs="Arial"/>
                <w:sz w:val="24"/>
                <w:szCs w:val="24"/>
              </w:rPr>
            </w:pPr>
            <w:r w:rsidRPr="00335D38">
              <w:rPr>
                <w:rFonts w:ascii="Arial" w:hAnsi="Arial" w:cs="Arial"/>
                <w:spacing w:val="-2"/>
                <w:sz w:val="24"/>
              </w:rPr>
              <w:t>U.S.C.</w:t>
            </w:r>
          </w:p>
        </w:tc>
        <w:tc>
          <w:tcPr>
            <w:tcW w:w="6655" w:type="dxa"/>
          </w:tcPr>
          <w:p w14:paraId="1EA8798F" w14:textId="735746CC" w:rsidR="00A240AC" w:rsidRPr="00335D38" w:rsidRDefault="00A240AC" w:rsidP="000212D0">
            <w:pPr>
              <w:contextualSpacing/>
              <w:rPr>
                <w:rFonts w:ascii="Arial" w:hAnsi="Arial" w:cs="Arial"/>
                <w:sz w:val="24"/>
                <w:szCs w:val="24"/>
              </w:rPr>
            </w:pPr>
            <w:r w:rsidRPr="00335D38">
              <w:rPr>
                <w:rFonts w:ascii="Arial" w:hAnsi="Arial" w:cs="Arial"/>
                <w:sz w:val="24"/>
              </w:rPr>
              <w:t>United</w:t>
            </w:r>
            <w:r w:rsidRPr="00335D38">
              <w:rPr>
                <w:rFonts w:ascii="Arial" w:hAnsi="Arial" w:cs="Arial"/>
                <w:spacing w:val="-8"/>
                <w:sz w:val="24"/>
              </w:rPr>
              <w:t xml:space="preserve"> </w:t>
            </w:r>
            <w:r w:rsidRPr="00335D38">
              <w:rPr>
                <w:rFonts w:ascii="Arial" w:hAnsi="Arial" w:cs="Arial"/>
                <w:sz w:val="24"/>
              </w:rPr>
              <w:t>States</w:t>
            </w:r>
            <w:r w:rsidRPr="00335D38">
              <w:rPr>
                <w:rFonts w:ascii="Arial" w:hAnsi="Arial" w:cs="Arial"/>
                <w:spacing w:val="-7"/>
                <w:sz w:val="24"/>
              </w:rPr>
              <w:t xml:space="preserve"> </w:t>
            </w:r>
            <w:r w:rsidRPr="00335D38">
              <w:rPr>
                <w:rFonts w:ascii="Arial" w:hAnsi="Arial" w:cs="Arial"/>
                <w:spacing w:val="-4"/>
                <w:sz w:val="24"/>
              </w:rPr>
              <w:t>Code</w:t>
            </w:r>
          </w:p>
        </w:tc>
      </w:tr>
      <w:tr w:rsidR="00A240AC" w:rsidRPr="00335D38" w14:paraId="70E8B80E" w14:textId="77777777" w:rsidTr="00A240AC">
        <w:tc>
          <w:tcPr>
            <w:tcW w:w="2695" w:type="dxa"/>
          </w:tcPr>
          <w:p w14:paraId="361024C3" w14:textId="7643E662" w:rsidR="00A240AC" w:rsidRPr="00335D38" w:rsidRDefault="00A240AC" w:rsidP="000212D0">
            <w:pPr>
              <w:contextualSpacing/>
              <w:rPr>
                <w:rFonts w:ascii="Arial" w:hAnsi="Arial" w:cs="Arial"/>
                <w:sz w:val="24"/>
                <w:szCs w:val="24"/>
              </w:rPr>
            </w:pPr>
            <w:r w:rsidRPr="00335D38">
              <w:rPr>
                <w:rFonts w:ascii="Arial" w:hAnsi="Arial" w:cs="Arial"/>
                <w:spacing w:val="-4"/>
                <w:sz w:val="24"/>
              </w:rPr>
              <w:t>UARC</w:t>
            </w:r>
          </w:p>
        </w:tc>
        <w:tc>
          <w:tcPr>
            <w:tcW w:w="6655" w:type="dxa"/>
          </w:tcPr>
          <w:p w14:paraId="245F23AF" w14:textId="25EA3B8F" w:rsidR="00A240AC" w:rsidRPr="00335D38" w:rsidRDefault="00A240AC" w:rsidP="000212D0">
            <w:pPr>
              <w:contextualSpacing/>
              <w:rPr>
                <w:rFonts w:ascii="Arial" w:hAnsi="Arial" w:cs="Arial"/>
                <w:sz w:val="24"/>
                <w:szCs w:val="24"/>
              </w:rPr>
            </w:pPr>
            <w:r w:rsidRPr="00335D38">
              <w:rPr>
                <w:rFonts w:ascii="Arial" w:hAnsi="Arial" w:cs="Arial"/>
                <w:spacing w:val="-2"/>
                <w:sz w:val="24"/>
              </w:rPr>
              <w:t>University-Affiliated</w:t>
            </w:r>
            <w:r w:rsidRPr="00335D38">
              <w:rPr>
                <w:rFonts w:ascii="Arial" w:hAnsi="Arial" w:cs="Arial"/>
                <w:spacing w:val="5"/>
                <w:sz w:val="24"/>
              </w:rPr>
              <w:t xml:space="preserve"> </w:t>
            </w:r>
            <w:r w:rsidRPr="00335D38">
              <w:rPr>
                <w:rFonts w:ascii="Arial" w:hAnsi="Arial" w:cs="Arial"/>
                <w:spacing w:val="-2"/>
                <w:sz w:val="24"/>
              </w:rPr>
              <w:t>Research</w:t>
            </w:r>
            <w:r w:rsidRPr="00335D38">
              <w:rPr>
                <w:rFonts w:ascii="Arial" w:hAnsi="Arial" w:cs="Arial"/>
                <w:spacing w:val="9"/>
                <w:sz w:val="24"/>
              </w:rPr>
              <w:t xml:space="preserve"> </w:t>
            </w:r>
            <w:r w:rsidRPr="00335D38">
              <w:rPr>
                <w:rFonts w:ascii="Arial" w:hAnsi="Arial" w:cs="Arial"/>
                <w:spacing w:val="-2"/>
                <w:sz w:val="24"/>
              </w:rPr>
              <w:t>Center</w:t>
            </w:r>
          </w:p>
        </w:tc>
      </w:tr>
      <w:tr w:rsidR="00A240AC" w:rsidRPr="00335D38" w14:paraId="35101007" w14:textId="77777777" w:rsidTr="00A240AC">
        <w:tc>
          <w:tcPr>
            <w:tcW w:w="2695" w:type="dxa"/>
          </w:tcPr>
          <w:p w14:paraId="4D53D4B6" w14:textId="70FC62B1" w:rsidR="00A240AC" w:rsidRPr="00335D38" w:rsidRDefault="00A240AC" w:rsidP="000212D0">
            <w:pPr>
              <w:contextualSpacing/>
              <w:rPr>
                <w:rFonts w:ascii="Arial" w:hAnsi="Arial" w:cs="Arial"/>
                <w:sz w:val="24"/>
                <w:szCs w:val="24"/>
              </w:rPr>
            </w:pPr>
            <w:r w:rsidRPr="00335D38">
              <w:rPr>
                <w:rFonts w:ascii="Arial" w:hAnsi="Arial" w:cs="Arial"/>
                <w:spacing w:val="-4"/>
                <w:sz w:val="24"/>
              </w:rPr>
              <w:t>USML</w:t>
            </w:r>
          </w:p>
        </w:tc>
        <w:tc>
          <w:tcPr>
            <w:tcW w:w="6655" w:type="dxa"/>
          </w:tcPr>
          <w:p w14:paraId="24142D06" w14:textId="1D63151E" w:rsidR="00A240AC" w:rsidRPr="00335D38" w:rsidRDefault="00A240AC" w:rsidP="000212D0">
            <w:pPr>
              <w:contextualSpacing/>
              <w:rPr>
                <w:rFonts w:ascii="Arial" w:hAnsi="Arial" w:cs="Arial"/>
                <w:sz w:val="24"/>
                <w:szCs w:val="24"/>
              </w:rPr>
            </w:pPr>
            <w:r w:rsidRPr="00335D38">
              <w:rPr>
                <w:rFonts w:ascii="Arial" w:hAnsi="Arial" w:cs="Arial"/>
                <w:sz w:val="24"/>
              </w:rPr>
              <w:t>United</w:t>
            </w:r>
            <w:r w:rsidRPr="00335D38">
              <w:rPr>
                <w:rFonts w:ascii="Arial" w:hAnsi="Arial" w:cs="Arial"/>
                <w:spacing w:val="-8"/>
                <w:sz w:val="24"/>
              </w:rPr>
              <w:t xml:space="preserve"> </w:t>
            </w:r>
            <w:r w:rsidRPr="00335D38">
              <w:rPr>
                <w:rFonts w:ascii="Arial" w:hAnsi="Arial" w:cs="Arial"/>
                <w:sz w:val="24"/>
              </w:rPr>
              <w:t>States</w:t>
            </w:r>
            <w:r w:rsidRPr="00335D38">
              <w:rPr>
                <w:rFonts w:ascii="Arial" w:hAnsi="Arial" w:cs="Arial"/>
                <w:spacing w:val="-5"/>
                <w:sz w:val="24"/>
              </w:rPr>
              <w:t xml:space="preserve"> </w:t>
            </w:r>
            <w:r w:rsidRPr="00335D38">
              <w:rPr>
                <w:rFonts w:ascii="Arial" w:hAnsi="Arial" w:cs="Arial"/>
                <w:sz w:val="24"/>
              </w:rPr>
              <w:t>Munition</w:t>
            </w:r>
            <w:r w:rsidRPr="00335D38">
              <w:rPr>
                <w:rFonts w:ascii="Arial" w:hAnsi="Arial" w:cs="Arial"/>
                <w:spacing w:val="-5"/>
                <w:sz w:val="24"/>
              </w:rPr>
              <w:t xml:space="preserve"> </w:t>
            </w:r>
            <w:r w:rsidRPr="00335D38">
              <w:rPr>
                <w:rFonts w:ascii="Arial" w:hAnsi="Arial" w:cs="Arial"/>
                <w:spacing w:val="-4"/>
                <w:sz w:val="24"/>
              </w:rPr>
              <w:t>List</w:t>
            </w:r>
          </w:p>
        </w:tc>
      </w:tr>
      <w:tr w:rsidR="00A240AC" w:rsidRPr="00335D38" w14:paraId="26196DDD" w14:textId="77777777" w:rsidTr="00A240AC">
        <w:tc>
          <w:tcPr>
            <w:tcW w:w="2695" w:type="dxa"/>
          </w:tcPr>
          <w:p w14:paraId="4263085E" w14:textId="7D2DDA44" w:rsidR="00A240AC" w:rsidRPr="00335D38" w:rsidRDefault="00A240AC" w:rsidP="000212D0">
            <w:pPr>
              <w:contextualSpacing/>
              <w:rPr>
                <w:rFonts w:ascii="Arial" w:hAnsi="Arial" w:cs="Arial"/>
                <w:sz w:val="24"/>
                <w:szCs w:val="24"/>
              </w:rPr>
            </w:pPr>
            <w:r w:rsidRPr="00335D38">
              <w:rPr>
                <w:rFonts w:ascii="Arial" w:hAnsi="Arial" w:cs="Arial"/>
                <w:spacing w:val="-4"/>
                <w:sz w:val="24"/>
              </w:rPr>
              <w:t>VOSB</w:t>
            </w:r>
          </w:p>
        </w:tc>
        <w:tc>
          <w:tcPr>
            <w:tcW w:w="6655" w:type="dxa"/>
          </w:tcPr>
          <w:p w14:paraId="6C44CA7F" w14:textId="631B4FA6" w:rsidR="00A240AC" w:rsidRPr="00335D38" w:rsidRDefault="00A240AC" w:rsidP="000212D0">
            <w:pPr>
              <w:contextualSpacing/>
              <w:rPr>
                <w:rFonts w:ascii="Arial" w:hAnsi="Arial" w:cs="Arial"/>
                <w:sz w:val="24"/>
                <w:szCs w:val="24"/>
              </w:rPr>
            </w:pPr>
            <w:r w:rsidRPr="00335D38">
              <w:rPr>
                <w:rFonts w:ascii="Arial" w:hAnsi="Arial" w:cs="Arial"/>
                <w:sz w:val="24"/>
              </w:rPr>
              <w:t>Veteran-Owned</w:t>
            </w:r>
            <w:r w:rsidRPr="00335D38">
              <w:rPr>
                <w:rFonts w:ascii="Arial" w:hAnsi="Arial" w:cs="Arial"/>
                <w:spacing w:val="-9"/>
                <w:sz w:val="24"/>
              </w:rPr>
              <w:t xml:space="preserve"> </w:t>
            </w:r>
            <w:r w:rsidRPr="00335D38">
              <w:rPr>
                <w:rFonts w:ascii="Arial" w:hAnsi="Arial" w:cs="Arial"/>
                <w:sz w:val="24"/>
              </w:rPr>
              <w:t>Small</w:t>
            </w:r>
            <w:r w:rsidRPr="00335D38">
              <w:rPr>
                <w:rFonts w:ascii="Arial" w:hAnsi="Arial" w:cs="Arial"/>
                <w:spacing w:val="-8"/>
                <w:sz w:val="24"/>
              </w:rPr>
              <w:t xml:space="preserve"> </w:t>
            </w:r>
            <w:r w:rsidRPr="00335D38">
              <w:rPr>
                <w:rFonts w:ascii="Arial" w:hAnsi="Arial" w:cs="Arial"/>
                <w:spacing w:val="-2"/>
                <w:sz w:val="24"/>
              </w:rPr>
              <w:t>Business</w:t>
            </w:r>
          </w:p>
        </w:tc>
      </w:tr>
      <w:tr w:rsidR="00A240AC" w:rsidRPr="00335D38" w14:paraId="032542E4" w14:textId="77777777" w:rsidTr="00A240AC">
        <w:tc>
          <w:tcPr>
            <w:tcW w:w="2695" w:type="dxa"/>
          </w:tcPr>
          <w:p w14:paraId="2104D49D" w14:textId="29CB7157" w:rsidR="00A240AC" w:rsidRPr="00335D38" w:rsidRDefault="00A240AC" w:rsidP="000212D0">
            <w:pPr>
              <w:contextualSpacing/>
              <w:rPr>
                <w:rFonts w:ascii="Arial" w:hAnsi="Arial" w:cs="Arial"/>
                <w:sz w:val="24"/>
                <w:szCs w:val="24"/>
              </w:rPr>
            </w:pPr>
            <w:r w:rsidRPr="00335D38">
              <w:rPr>
                <w:rFonts w:ascii="Arial" w:hAnsi="Arial" w:cs="Arial"/>
                <w:spacing w:val="-4"/>
                <w:sz w:val="24"/>
              </w:rPr>
              <w:t>WOSB</w:t>
            </w:r>
          </w:p>
        </w:tc>
        <w:tc>
          <w:tcPr>
            <w:tcW w:w="6655" w:type="dxa"/>
          </w:tcPr>
          <w:p w14:paraId="515D4B79" w14:textId="2D9EB311" w:rsidR="00A240AC" w:rsidRPr="00335D38" w:rsidRDefault="00D6283D" w:rsidP="000212D0">
            <w:pPr>
              <w:contextualSpacing/>
              <w:rPr>
                <w:rFonts w:ascii="Arial" w:hAnsi="Arial" w:cs="Arial"/>
                <w:sz w:val="24"/>
                <w:szCs w:val="24"/>
              </w:rPr>
            </w:pPr>
            <w:r w:rsidRPr="00335D38">
              <w:rPr>
                <w:rFonts w:ascii="Arial" w:hAnsi="Arial" w:cs="Arial"/>
                <w:sz w:val="24"/>
              </w:rPr>
              <w:t>Women</w:t>
            </w:r>
            <w:r w:rsidR="00A240AC" w:rsidRPr="00335D38">
              <w:rPr>
                <w:rFonts w:ascii="Arial" w:hAnsi="Arial" w:cs="Arial"/>
                <w:sz w:val="24"/>
              </w:rPr>
              <w:t>-Owned</w:t>
            </w:r>
            <w:r w:rsidR="00A240AC" w:rsidRPr="00335D38">
              <w:rPr>
                <w:rFonts w:ascii="Arial" w:hAnsi="Arial" w:cs="Arial"/>
                <w:spacing w:val="-4"/>
                <w:sz w:val="24"/>
              </w:rPr>
              <w:t xml:space="preserve"> </w:t>
            </w:r>
            <w:r w:rsidR="00A240AC" w:rsidRPr="00335D38">
              <w:rPr>
                <w:rFonts w:ascii="Arial" w:hAnsi="Arial" w:cs="Arial"/>
                <w:sz w:val="24"/>
              </w:rPr>
              <w:t>Small</w:t>
            </w:r>
            <w:r w:rsidR="00A240AC" w:rsidRPr="00335D38">
              <w:rPr>
                <w:rFonts w:ascii="Arial" w:hAnsi="Arial" w:cs="Arial"/>
                <w:spacing w:val="-3"/>
                <w:sz w:val="24"/>
              </w:rPr>
              <w:t xml:space="preserve"> </w:t>
            </w:r>
            <w:r w:rsidR="00A240AC" w:rsidRPr="00335D38">
              <w:rPr>
                <w:rFonts w:ascii="Arial" w:hAnsi="Arial" w:cs="Arial"/>
                <w:spacing w:val="-2"/>
                <w:sz w:val="24"/>
              </w:rPr>
              <w:t>Business</w:t>
            </w:r>
          </w:p>
        </w:tc>
      </w:tr>
    </w:tbl>
    <w:p w14:paraId="08C94DF9" w14:textId="77777777" w:rsidR="00A240AC" w:rsidRPr="00335D38" w:rsidRDefault="00A240AC" w:rsidP="000212D0">
      <w:pPr>
        <w:spacing w:after="0" w:line="240" w:lineRule="auto"/>
        <w:contextualSpacing/>
        <w:rPr>
          <w:rFonts w:ascii="Arial" w:hAnsi="Arial" w:cs="Arial"/>
          <w:sz w:val="24"/>
          <w:szCs w:val="24"/>
        </w:rPr>
      </w:pPr>
    </w:p>
    <w:p w14:paraId="160B41BB" w14:textId="77777777" w:rsidR="00376D32" w:rsidRPr="00335D38" w:rsidRDefault="00376D32" w:rsidP="000212D0">
      <w:pPr>
        <w:spacing w:after="0" w:line="240" w:lineRule="auto"/>
        <w:contextualSpacing/>
        <w:rPr>
          <w:rFonts w:ascii="Arial" w:hAnsi="Arial" w:cs="Arial"/>
          <w:sz w:val="24"/>
          <w:szCs w:val="24"/>
        </w:rPr>
      </w:pPr>
    </w:p>
    <w:p w14:paraId="1FFD50A9" w14:textId="77777777" w:rsidR="00376D32" w:rsidRPr="00335D38" w:rsidRDefault="00376D32" w:rsidP="000212D0">
      <w:pPr>
        <w:spacing w:after="0" w:line="240" w:lineRule="auto"/>
        <w:contextualSpacing/>
        <w:rPr>
          <w:rFonts w:ascii="Arial" w:hAnsi="Arial" w:cs="Arial"/>
          <w:sz w:val="24"/>
          <w:szCs w:val="24"/>
        </w:rPr>
      </w:pPr>
    </w:p>
    <w:p w14:paraId="70406A63" w14:textId="77777777" w:rsidR="00376D32" w:rsidRPr="00335D38" w:rsidRDefault="00376D32" w:rsidP="000212D0">
      <w:pPr>
        <w:spacing w:after="0" w:line="240" w:lineRule="auto"/>
        <w:contextualSpacing/>
        <w:rPr>
          <w:rFonts w:ascii="Arial" w:hAnsi="Arial" w:cs="Arial"/>
          <w:sz w:val="24"/>
          <w:szCs w:val="24"/>
        </w:rPr>
      </w:pPr>
    </w:p>
    <w:p w14:paraId="59A45F94" w14:textId="77777777" w:rsidR="00376D32" w:rsidRPr="00335D38" w:rsidRDefault="00376D32" w:rsidP="000212D0">
      <w:pPr>
        <w:spacing w:after="0" w:line="240" w:lineRule="auto"/>
        <w:contextualSpacing/>
        <w:rPr>
          <w:rFonts w:ascii="Arial" w:hAnsi="Arial" w:cs="Arial"/>
          <w:sz w:val="24"/>
          <w:szCs w:val="24"/>
        </w:rPr>
      </w:pPr>
    </w:p>
    <w:p w14:paraId="48891D6D" w14:textId="77777777" w:rsidR="00376D32" w:rsidRPr="00335D38" w:rsidRDefault="00376D32" w:rsidP="000212D0">
      <w:pPr>
        <w:spacing w:after="0" w:line="240" w:lineRule="auto"/>
        <w:contextualSpacing/>
        <w:rPr>
          <w:rFonts w:ascii="Arial" w:hAnsi="Arial" w:cs="Arial"/>
          <w:sz w:val="24"/>
          <w:szCs w:val="24"/>
        </w:rPr>
      </w:pPr>
    </w:p>
    <w:p w14:paraId="1C212296" w14:textId="77777777" w:rsidR="00376D32" w:rsidRPr="00335D38" w:rsidRDefault="00376D32" w:rsidP="000212D0">
      <w:pPr>
        <w:spacing w:after="0" w:line="240" w:lineRule="auto"/>
        <w:contextualSpacing/>
        <w:rPr>
          <w:rFonts w:ascii="Arial" w:hAnsi="Arial" w:cs="Arial"/>
          <w:sz w:val="24"/>
          <w:szCs w:val="24"/>
        </w:rPr>
      </w:pPr>
    </w:p>
    <w:p w14:paraId="19188E87" w14:textId="77777777" w:rsidR="00376D32" w:rsidRPr="00335D38" w:rsidRDefault="00376D32" w:rsidP="000212D0">
      <w:pPr>
        <w:spacing w:after="0" w:line="240" w:lineRule="auto"/>
        <w:contextualSpacing/>
        <w:rPr>
          <w:rFonts w:ascii="Arial" w:hAnsi="Arial" w:cs="Arial"/>
          <w:sz w:val="24"/>
          <w:szCs w:val="24"/>
        </w:rPr>
      </w:pPr>
    </w:p>
    <w:p w14:paraId="2306D748" w14:textId="77777777" w:rsidR="00376D32" w:rsidRPr="00335D38" w:rsidRDefault="00376D32" w:rsidP="000212D0">
      <w:pPr>
        <w:spacing w:after="0" w:line="240" w:lineRule="auto"/>
        <w:contextualSpacing/>
        <w:rPr>
          <w:rFonts w:ascii="Arial" w:hAnsi="Arial" w:cs="Arial"/>
          <w:sz w:val="24"/>
          <w:szCs w:val="24"/>
        </w:rPr>
      </w:pPr>
    </w:p>
    <w:p w14:paraId="66244736" w14:textId="77777777" w:rsidR="00376D32" w:rsidRPr="00335D38" w:rsidRDefault="00376D32" w:rsidP="000212D0">
      <w:pPr>
        <w:spacing w:after="0" w:line="240" w:lineRule="auto"/>
        <w:contextualSpacing/>
        <w:rPr>
          <w:rFonts w:ascii="Arial" w:hAnsi="Arial" w:cs="Arial"/>
          <w:sz w:val="24"/>
          <w:szCs w:val="24"/>
        </w:rPr>
      </w:pPr>
    </w:p>
    <w:p w14:paraId="02DC555E" w14:textId="77777777" w:rsidR="00376D32" w:rsidRPr="00335D38" w:rsidRDefault="00376D32" w:rsidP="000212D0">
      <w:pPr>
        <w:spacing w:after="0" w:line="240" w:lineRule="auto"/>
        <w:contextualSpacing/>
        <w:rPr>
          <w:rFonts w:ascii="Arial" w:hAnsi="Arial" w:cs="Arial"/>
          <w:sz w:val="24"/>
          <w:szCs w:val="24"/>
        </w:rPr>
      </w:pPr>
    </w:p>
    <w:p w14:paraId="42980C3F" w14:textId="77777777" w:rsidR="00376D32" w:rsidRPr="00335D38" w:rsidRDefault="00376D32" w:rsidP="000212D0">
      <w:pPr>
        <w:spacing w:after="0" w:line="240" w:lineRule="auto"/>
        <w:contextualSpacing/>
        <w:rPr>
          <w:rFonts w:ascii="Arial" w:hAnsi="Arial" w:cs="Arial"/>
          <w:sz w:val="24"/>
          <w:szCs w:val="24"/>
        </w:rPr>
      </w:pPr>
    </w:p>
    <w:p w14:paraId="4132CB75" w14:textId="77777777" w:rsidR="00376D32" w:rsidRPr="00335D38" w:rsidRDefault="00376D32" w:rsidP="000212D0">
      <w:pPr>
        <w:spacing w:after="0" w:line="240" w:lineRule="auto"/>
        <w:contextualSpacing/>
        <w:rPr>
          <w:rFonts w:ascii="Arial" w:hAnsi="Arial" w:cs="Arial"/>
          <w:sz w:val="24"/>
          <w:szCs w:val="24"/>
        </w:rPr>
      </w:pPr>
    </w:p>
    <w:p w14:paraId="1ADDBC42" w14:textId="77777777" w:rsidR="00376D32" w:rsidRPr="00335D38" w:rsidRDefault="00376D32" w:rsidP="000212D0">
      <w:pPr>
        <w:spacing w:after="0" w:line="240" w:lineRule="auto"/>
        <w:contextualSpacing/>
        <w:rPr>
          <w:rFonts w:ascii="Arial" w:hAnsi="Arial" w:cs="Arial"/>
          <w:sz w:val="24"/>
          <w:szCs w:val="24"/>
        </w:rPr>
      </w:pPr>
    </w:p>
    <w:p w14:paraId="6002E3E2" w14:textId="77777777" w:rsidR="00376D32" w:rsidRPr="00335D38" w:rsidRDefault="00376D32" w:rsidP="000212D0">
      <w:pPr>
        <w:spacing w:after="0" w:line="240" w:lineRule="auto"/>
        <w:contextualSpacing/>
        <w:rPr>
          <w:rFonts w:ascii="Arial" w:hAnsi="Arial" w:cs="Arial"/>
          <w:sz w:val="24"/>
          <w:szCs w:val="24"/>
        </w:rPr>
      </w:pPr>
    </w:p>
    <w:p w14:paraId="4EF199E6" w14:textId="77777777" w:rsidR="00376D32" w:rsidRPr="00335D38" w:rsidRDefault="00376D32" w:rsidP="000212D0">
      <w:pPr>
        <w:spacing w:after="0" w:line="240" w:lineRule="auto"/>
        <w:contextualSpacing/>
        <w:rPr>
          <w:rFonts w:ascii="Arial" w:hAnsi="Arial" w:cs="Arial"/>
          <w:sz w:val="24"/>
          <w:szCs w:val="24"/>
        </w:rPr>
      </w:pPr>
    </w:p>
    <w:p w14:paraId="01FB623D" w14:textId="77777777" w:rsidR="00376D32" w:rsidRPr="00335D38" w:rsidRDefault="00376D32" w:rsidP="000212D0">
      <w:pPr>
        <w:spacing w:after="0" w:line="240" w:lineRule="auto"/>
        <w:contextualSpacing/>
        <w:rPr>
          <w:rFonts w:ascii="Arial" w:hAnsi="Arial" w:cs="Arial"/>
          <w:sz w:val="24"/>
          <w:szCs w:val="24"/>
        </w:rPr>
      </w:pPr>
    </w:p>
    <w:p w14:paraId="7308F3C6" w14:textId="77777777" w:rsidR="00376D32" w:rsidRPr="00335D38" w:rsidRDefault="00376D32" w:rsidP="000212D0">
      <w:pPr>
        <w:spacing w:after="0" w:line="240" w:lineRule="auto"/>
        <w:contextualSpacing/>
        <w:rPr>
          <w:rFonts w:ascii="Arial" w:hAnsi="Arial" w:cs="Arial"/>
          <w:sz w:val="24"/>
          <w:szCs w:val="24"/>
        </w:rPr>
      </w:pPr>
    </w:p>
    <w:p w14:paraId="0A5727CA" w14:textId="77777777" w:rsidR="00376D32" w:rsidRPr="00335D38" w:rsidRDefault="00376D32" w:rsidP="000212D0">
      <w:pPr>
        <w:spacing w:after="0" w:line="240" w:lineRule="auto"/>
        <w:contextualSpacing/>
        <w:rPr>
          <w:rFonts w:ascii="Arial" w:hAnsi="Arial" w:cs="Arial"/>
          <w:sz w:val="24"/>
          <w:szCs w:val="24"/>
        </w:rPr>
      </w:pPr>
    </w:p>
    <w:p w14:paraId="6C5383C0" w14:textId="77777777" w:rsidR="00376D32" w:rsidRPr="00335D38" w:rsidRDefault="00376D32" w:rsidP="000212D0">
      <w:pPr>
        <w:spacing w:after="0" w:line="240" w:lineRule="auto"/>
        <w:contextualSpacing/>
        <w:rPr>
          <w:rFonts w:ascii="Arial" w:hAnsi="Arial" w:cs="Arial"/>
          <w:sz w:val="24"/>
          <w:szCs w:val="24"/>
        </w:rPr>
      </w:pPr>
    </w:p>
    <w:p w14:paraId="1F15AC1E" w14:textId="77777777" w:rsidR="00376D32" w:rsidRPr="00335D38" w:rsidRDefault="00376D32" w:rsidP="000212D0">
      <w:pPr>
        <w:spacing w:after="0" w:line="240" w:lineRule="auto"/>
        <w:contextualSpacing/>
        <w:rPr>
          <w:rFonts w:ascii="Arial" w:hAnsi="Arial" w:cs="Arial"/>
          <w:sz w:val="24"/>
          <w:szCs w:val="24"/>
        </w:rPr>
      </w:pPr>
    </w:p>
    <w:p w14:paraId="3AB4FFD0" w14:textId="77777777" w:rsidR="00376D32" w:rsidRPr="00335D38" w:rsidRDefault="00376D32" w:rsidP="000212D0">
      <w:pPr>
        <w:spacing w:after="0" w:line="240" w:lineRule="auto"/>
        <w:contextualSpacing/>
        <w:rPr>
          <w:rFonts w:ascii="Arial" w:hAnsi="Arial" w:cs="Arial"/>
          <w:sz w:val="24"/>
          <w:szCs w:val="24"/>
        </w:rPr>
      </w:pPr>
    </w:p>
    <w:p w14:paraId="7CA1A44D" w14:textId="77777777" w:rsidR="00376D32" w:rsidRPr="00335D38" w:rsidRDefault="00376D32" w:rsidP="000212D0">
      <w:pPr>
        <w:spacing w:after="0" w:line="240" w:lineRule="auto"/>
        <w:contextualSpacing/>
        <w:rPr>
          <w:rFonts w:ascii="Arial" w:hAnsi="Arial" w:cs="Arial"/>
          <w:sz w:val="24"/>
          <w:szCs w:val="24"/>
        </w:rPr>
      </w:pPr>
    </w:p>
    <w:p w14:paraId="248B9544" w14:textId="77777777" w:rsidR="00376D32" w:rsidRPr="00335D38" w:rsidRDefault="00376D32" w:rsidP="000212D0">
      <w:pPr>
        <w:spacing w:after="0" w:line="240" w:lineRule="auto"/>
        <w:contextualSpacing/>
        <w:rPr>
          <w:rFonts w:ascii="Arial" w:hAnsi="Arial" w:cs="Arial"/>
          <w:sz w:val="24"/>
          <w:szCs w:val="24"/>
        </w:rPr>
      </w:pPr>
    </w:p>
    <w:p w14:paraId="4547FFAE" w14:textId="77777777" w:rsidR="00376D32" w:rsidRPr="00335D38" w:rsidRDefault="00376D32" w:rsidP="000212D0">
      <w:pPr>
        <w:spacing w:after="0" w:line="240" w:lineRule="auto"/>
        <w:contextualSpacing/>
        <w:rPr>
          <w:rFonts w:ascii="Arial" w:hAnsi="Arial" w:cs="Arial"/>
          <w:sz w:val="24"/>
          <w:szCs w:val="24"/>
        </w:rPr>
      </w:pPr>
    </w:p>
    <w:p w14:paraId="0D3973C0" w14:textId="77777777" w:rsidR="00376D32" w:rsidRPr="00335D38" w:rsidRDefault="00376D32" w:rsidP="000212D0">
      <w:pPr>
        <w:spacing w:after="0" w:line="240" w:lineRule="auto"/>
        <w:contextualSpacing/>
        <w:rPr>
          <w:rFonts w:ascii="Arial" w:hAnsi="Arial" w:cs="Arial"/>
          <w:sz w:val="24"/>
          <w:szCs w:val="24"/>
        </w:rPr>
      </w:pPr>
    </w:p>
    <w:p w14:paraId="3CB9A4BD" w14:textId="77777777" w:rsidR="00376D32" w:rsidRPr="00335D38" w:rsidRDefault="00376D32" w:rsidP="000212D0">
      <w:pPr>
        <w:spacing w:after="0" w:line="240" w:lineRule="auto"/>
        <w:contextualSpacing/>
        <w:rPr>
          <w:rFonts w:ascii="Arial" w:hAnsi="Arial" w:cs="Arial"/>
          <w:sz w:val="24"/>
          <w:szCs w:val="24"/>
        </w:rPr>
      </w:pPr>
    </w:p>
    <w:p w14:paraId="5CA73307" w14:textId="7ECFB981" w:rsidR="00376D32" w:rsidRPr="00335D38" w:rsidRDefault="00376D32" w:rsidP="000212D0">
      <w:pPr>
        <w:spacing w:after="0" w:line="240" w:lineRule="auto"/>
        <w:contextualSpacing/>
        <w:rPr>
          <w:rFonts w:ascii="Arial" w:hAnsi="Arial" w:cs="Arial"/>
          <w:b/>
          <w:bCs/>
          <w:sz w:val="24"/>
          <w:szCs w:val="24"/>
        </w:rPr>
      </w:pPr>
      <w:r w:rsidRPr="00335D38">
        <w:rPr>
          <w:rFonts w:ascii="Arial" w:hAnsi="Arial" w:cs="Arial"/>
          <w:b/>
          <w:bCs/>
          <w:sz w:val="24"/>
          <w:szCs w:val="24"/>
        </w:rPr>
        <w:lastRenderedPageBreak/>
        <w:t>Appendix B: BAA Amendments</w:t>
      </w:r>
    </w:p>
    <w:p w14:paraId="37CE6C44" w14:textId="77777777" w:rsidR="00376D32" w:rsidRPr="00335D38" w:rsidRDefault="00376D32" w:rsidP="000212D0">
      <w:pPr>
        <w:spacing w:after="0" w:line="240" w:lineRule="auto"/>
        <w:contextualSpacing/>
        <w:rPr>
          <w:rFonts w:ascii="Arial" w:hAnsi="Arial" w:cs="Arial"/>
          <w:sz w:val="24"/>
          <w:szCs w:val="24"/>
        </w:rPr>
      </w:pPr>
    </w:p>
    <w:p w14:paraId="27E255A6" w14:textId="2B1E54C5" w:rsidR="00376D32" w:rsidRPr="00335D38" w:rsidRDefault="00376D32" w:rsidP="000212D0">
      <w:pPr>
        <w:spacing w:after="0" w:line="240" w:lineRule="auto"/>
        <w:contextualSpacing/>
        <w:rPr>
          <w:rFonts w:ascii="Arial" w:hAnsi="Arial" w:cs="Arial"/>
          <w:sz w:val="24"/>
          <w:szCs w:val="24"/>
        </w:rPr>
      </w:pPr>
      <w:r w:rsidRPr="00335D38">
        <w:rPr>
          <w:rFonts w:ascii="Arial" w:hAnsi="Arial" w:cs="Arial"/>
          <w:sz w:val="24"/>
          <w:szCs w:val="24"/>
        </w:rPr>
        <w:t xml:space="preserve">Revision 01: </w:t>
      </w:r>
      <w:r w:rsidR="003D59E4" w:rsidRPr="00335D38">
        <w:rPr>
          <w:rFonts w:ascii="Arial" w:hAnsi="Arial" w:cs="Arial"/>
          <w:sz w:val="24"/>
          <w:szCs w:val="24"/>
        </w:rPr>
        <w:t>04 Mar 2025</w:t>
      </w:r>
    </w:p>
    <w:p w14:paraId="340831D4" w14:textId="47C90AD6" w:rsidR="00E616FA" w:rsidRDefault="00E616FA" w:rsidP="000212D0">
      <w:pPr>
        <w:spacing w:after="0" w:line="240" w:lineRule="auto"/>
        <w:contextualSpacing/>
        <w:rPr>
          <w:rFonts w:ascii="Arial" w:hAnsi="Arial" w:cs="Arial"/>
          <w:sz w:val="24"/>
          <w:szCs w:val="24"/>
        </w:rPr>
      </w:pPr>
      <w:r w:rsidRPr="00335D38">
        <w:rPr>
          <w:rFonts w:ascii="Arial" w:hAnsi="Arial" w:cs="Arial"/>
          <w:sz w:val="24"/>
          <w:szCs w:val="24"/>
        </w:rPr>
        <w:t>Revision 02: 29 Aug 2025</w:t>
      </w:r>
    </w:p>
    <w:p w14:paraId="1A43207E" w14:textId="2B14E858" w:rsidR="00252D9F" w:rsidRPr="009D7ADD" w:rsidRDefault="00252D9F" w:rsidP="000212D0">
      <w:pPr>
        <w:spacing w:after="0" w:line="240" w:lineRule="auto"/>
        <w:contextualSpacing/>
        <w:rPr>
          <w:rFonts w:ascii="Arial" w:hAnsi="Arial" w:cs="Arial"/>
          <w:sz w:val="24"/>
          <w:szCs w:val="24"/>
        </w:rPr>
      </w:pPr>
      <w:r>
        <w:rPr>
          <w:rFonts w:ascii="Arial" w:hAnsi="Arial" w:cs="Arial"/>
          <w:sz w:val="24"/>
          <w:szCs w:val="24"/>
        </w:rPr>
        <w:t>Revision 03: 18 Nov 2025</w:t>
      </w:r>
    </w:p>
    <w:sectPr w:rsidR="00252D9F" w:rsidRPr="009D7ADD" w:rsidSect="00003A34">
      <w:headerReference w:type="default" r:id="rId27"/>
      <w:footerReference w:type="default" r:id="rId28"/>
      <w:headerReference w:type="first" r:id="rId29"/>
      <w:footerReference w:type="firs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BAFDF" w14:textId="77777777" w:rsidR="003D6401" w:rsidRDefault="003D6401" w:rsidP="00FB5A3B">
      <w:pPr>
        <w:spacing w:after="0" w:line="240" w:lineRule="auto"/>
      </w:pPr>
      <w:r>
        <w:separator/>
      </w:r>
    </w:p>
  </w:endnote>
  <w:endnote w:type="continuationSeparator" w:id="0">
    <w:p w14:paraId="4542CEDF" w14:textId="77777777" w:rsidR="003D6401" w:rsidRDefault="003D6401" w:rsidP="00FB5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90294"/>
      <w:docPartObj>
        <w:docPartGallery w:val="Page Numbers (Bottom of Page)"/>
        <w:docPartUnique/>
      </w:docPartObj>
    </w:sdtPr>
    <w:sdtEndPr>
      <w:rPr>
        <w:rFonts w:ascii="Arial" w:hAnsi="Arial" w:cs="Arial"/>
        <w:noProof/>
      </w:rPr>
    </w:sdtEndPr>
    <w:sdtContent>
      <w:p w14:paraId="733FE5CE" w14:textId="731B85DE" w:rsidR="00D71D8A" w:rsidRPr="00230977" w:rsidRDefault="00D71D8A">
        <w:pPr>
          <w:pStyle w:val="Footer"/>
          <w:jc w:val="center"/>
          <w:rPr>
            <w:rFonts w:ascii="Arial" w:hAnsi="Arial" w:cs="Arial"/>
          </w:rPr>
        </w:pPr>
        <w:r w:rsidRPr="00230977">
          <w:rPr>
            <w:rFonts w:ascii="Arial" w:hAnsi="Arial" w:cs="Arial"/>
          </w:rPr>
          <w:fldChar w:fldCharType="begin"/>
        </w:r>
        <w:r w:rsidRPr="000D2C7A">
          <w:rPr>
            <w:rFonts w:ascii="Arial" w:hAnsi="Arial" w:cs="Arial"/>
          </w:rPr>
          <w:instrText xml:space="preserve"> PAGE   \* MERGEFORMAT </w:instrText>
        </w:r>
        <w:r w:rsidRPr="00230977">
          <w:rPr>
            <w:rFonts w:ascii="Arial" w:hAnsi="Arial" w:cs="Arial"/>
          </w:rPr>
          <w:fldChar w:fldCharType="separate"/>
        </w:r>
        <w:r w:rsidRPr="000D2C7A">
          <w:rPr>
            <w:rFonts w:ascii="Arial" w:hAnsi="Arial" w:cs="Arial"/>
            <w:noProof/>
          </w:rPr>
          <w:t>2</w:t>
        </w:r>
        <w:r w:rsidRPr="00230977">
          <w:rPr>
            <w:rFonts w:ascii="Arial" w:hAnsi="Arial" w:cs="Arial"/>
            <w:noProof/>
          </w:rPr>
          <w:fldChar w:fldCharType="end"/>
        </w:r>
      </w:p>
    </w:sdtContent>
  </w:sdt>
  <w:p w14:paraId="04F4D274" w14:textId="77777777" w:rsidR="00D71D8A" w:rsidRDefault="00D71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682883"/>
      <w:docPartObj>
        <w:docPartGallery w:val="Page Numbers (Bottom of Page)"/>
        <w:docPartUnique/>
      </w:docPartObj>
    </w:sdtPr>
    <w:sdtEndPr>
      <w:rPr>
        <w:rFonts w:ascii="Arial" w:hAnsi="Arial" w:cs="Arial"/>
        <w:noProof/>
      </w:rPr>
    </w:sdtEndPr>
    <w:sdtContent>
      <w:p w14:paraId="0D95AB7F" w14:textId="52EB9757" w:rsidR="00D71D8A" w:rsidRPr="00E629F1" w:rsidRDefault="00D71D8A">
        <w:pPr>
          <w:pStyle w:val="Footer"/>
          <w:jc w:val="center"/>
          <w:rPr>
            <w:rFonts w:ascii="Arial" w:hAnsi="Arial" w:cs="Arial"/>
          </w:rPr>
        </w:pPr>
        <w:r w:rsidRPr="00E629F1">
          <w:rPr>
            <w:rFonts w:ascii="Arial" w:hAnsi="Arial" w:cs="Arial"/>
          </w:rPr>
          <w:fldChar w:fldCharType="begin"/>
        </w:r>
        <w:r w:rsidRPr="000D2C7A">
          <w:rPr>
            <w:rFonts w:ascii="Arial" w:hAnsi="Arial" w:cs="Arial"/>
          </w:rPr>
          <w:instrText xml:space="preserve"> PAGE   \* MERGEFORMAT </w:instrText>
        </w:r>
        <w:r w:rsidRPr="00E629F1">
          <w:rPr>
            <w:rFonts w:ascii="Arial" w:hAnsi="Arial" w:cs="Arial"/>
          </w:rPr>
          <w:fldChar w:fldCharType="separate"/>
        </w:r>
        <w:r w:rsidRPr="000D2C7A">
          <w:rPr>
            <w:rFonts w:ascii="Arial" w:hAnsi="Arial" w:cs="Arial"/>
            <w:noProof/>
          </w:rPr>
          <w:t>2</w:t>
        </w:r>
        <w:r w:rsidRPr="00E629F1">
          <w:rPr>
            <w:rFonts w:ascii="Arial" w:hAnsi="Arial" w:cs="Arial"/>
            <w:noProof/>
          </w:rPr>
          <w:fldChar w:fldCharType="end"/>
        </w:r>
      </w:p>
    </w:sdtContent>
  </w:sdt>
  <w:p w14:paraId="030AA2B9" w14:textId="77777777" w:rsidR="00003A34" w:rsidRDefault="00003A34" w:rsidP="00003A34">
    <w:pPr>
      <w:pStyle w:val="Footer"/>
      <w:jc w:val="cen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CA524" w14:textId="77777777" w:rsidR="003D6401" w:rsidRDefault="003D6401" w:rsidP="00FB5A3B">
      <w:pPr>
        <w:spacing w:after="0" w:line="240" w:lineRule="auto"/>
      </w:pPr>
      <w:r>
        <w:separator/>
      </w:r>
    </w:p>
  </w:footnote>
  <w:footnote w:type="continuationSeparator" w:id="0">
    <w:p w14:paraId="7DDB7F96" w14:textId="77777777" w:rsidR="003D6401" w:rsidRDefault="003D6401" w:rsidP="00FB5A3B">
      <w:pPr>
        <w:spacing w:after="0" w:line="240" w:lineRule="auto"/>
      </w:pPr>
      <w:r>
        <w:continuationSeparator/>
      </w:r>
    </w:p>
  </w:footnote>
  <w:footnote w:id="1">
    <w:p w14:paraId="7AC28394" w14:textId="636B192D" w:rsidR="00AF7A94" w:rsidRPr="000D2C7A" w:rsidRDefault="00AF7A94" w:rsidP="00AF7A94">
      <w:pPr>
        <w:pStyle w:val="FootnoteText"/>
        <w:rPr>
          <w:rFonts w:ascii="Arial" w:hAnsi="Arial" w:cs="Arial"/>
          <w:sz w:val="16"/>
          <w:szCs w:val="16"/>
        </w:rPr>
      </w:pPr>
      <w:r w:rsidRPr="000D2C7A">
        <w:rPr>
          <w:rStyle w:val="FootnoteReference"/>
          <w:rFonts w:ascii="Arial" w:hAnsi="Arial" w:cs="Arial"/>
          <w:sz w:val="16"/>
          <w:szCs w:val="16"/>
        </w:rPr>
        <w:footnoteRef/>
      </w:r>
      <w:r w:rsidRPr="000D2C7A">
        <w:rPr>
          <w:rFonts w:ascii="Arial" w:hAnsi="Arial" w:cs="Arial"/>
          <w:sz w:val="16"/>
          <w:szCs w:val="16"/>
        </w:rPr>
        <w:t xml:space="preserve"> To access the Application for Federal Assistance (SF-424) for 2025, you can visit: </w:t>
      </w:r>
      <w:r w:rsidR="00C414B8" w:rsidRPr="000D2C7A">
        <w:rPr>
          <w:rFonts w:ascii="Arial" w:hAnsi="Arial" w:cs="Arial"/>
          <w:sz w:val="16"/>
          <w:szCs w:val="16"/>
        </w:rPr>
        <w:t>www.</w:t>
      </w:r>
      <w:r w:rsidRPr="000D2C7A">
        <w:rPr>
          <w:rFonts w:ascii="Arial" w:hAnsi="Arial" w:cs="Arial"/>
          <w:sz w:val="16"/>
          <w:szCs w:val="16"/>
        </w:rPr>
        <w:t>Grants.gov. For detailed instructions on filling out the SF-424 form, refer to the Grants.gov instructions page</w:t>
      </w:r>
      <w:r w:rsidR="0069409C">
        <w:rPr>
          <w:rFonts w:ascii="Arial" w:hAnsi="Arial" w:cs="Arial"/>
          <w:sz w:val="16"/>
          <w:szCs w:val="16"/>
        </w:rPr>
        <w:t>.</w:t>
      </w:r>
      <w:r w:rsidR="0069409C" w:rsidRPr="000D2C7A">
        <w:rPr>
          <w:rFonts w:ascii="Arial" w:hAnsi="Arial" w:cs="Arial"/>
          <w:sz w:val="16"/>
          <w:szCs w:val="16"/>
        </w:rPr>
        <w:t xml:space="preserve"> </w:t>
      </w:r>
    </w:p>
    <w:p w14:paraId="133ECD5D" w14:textId="77777777" w:rsidR="00AF7A94" w:rsidRPr="000D2C7A" w:rsidRDefault="00AF7A94" w:rsidP="00AF7A94">
      <w:pPr>
        <w:pStyle w:val="FootnoteText"/>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2BEB" w14:textId="60DA440D" w:rsidR="00011C5D" w:rsidRPr="00304428" w:rsidRDefault="00011C5D" w:rsidP="00011C5D">
    <w:pPr>
      <w:pStyle w:val="Header"/>
      <w:rPr>
        <w:rFonts w:ascii="Arial" w:hAnsi="Arial" w:cs="Arial"/>
        <w:b/>
        <w:bCs/>
        <w:sz w:val="24"/>
        <w:szCs w:val="24"/>
      </w:rPr>
    </w:pPr>
    <w:r w:rsidRPr="00304428">
      <w:rPr>
        <w:rFonts w:ascii="Arial" w:hAnsi="Arial" w:cs="Arial"/>
        <w:b/>
        <w:bCs/>
        <w:sz w:val="24"/>
        <w:szCs w:val="24"/>
      </w:rPr>
      <w:t xml:space="preserve">USASMDC Public Affairs Office Release Number: </w:t>
    </w:r>
    <w:r w:rsidR="00967CB6" w:rsidRPr="00304428">
      <w:rPr>
        <w:rFonts w:ascii="Arial" w:hAnsi="Arial" w:cs="Arial"/>
        <w:b/>
        <w:bCs/>
        <w:sz w:val="24"/>
        <w:szCs w:val="24"/>
      </w:rPr>
      <w:t xml:space="preserve"> </w:t>
    </w:r>
    <w:r w:rsidR="001A6DB8">
      <w:rPr>
        <w:rFonts w:ascii="Arial" w:hAnsi="Arial" w:cs="Arial"/>
        <w:b/>
        <w:bCs/>
        <w:sz w:val="24"/>
        <w:szCs w:val="24"/>
      </w:rPr>
      <w:t>51</w:t>
    </w:r>
    <w:r w:rsidR="00200A13">
      <w:rPr>
        <w:rFonts w:ascii="Arial" w:hAnsi="Arial" w:cs="Arial"/>
        <w:b/>
        <w:bCs/>
        <w:sz w:val="24"/>
        <w:szCs w:val="24"/>
      </w:rPr>
      <w:t>15</w:t>
    </w:r>
    <w:r w:rsidR="003D59E4" w:rsidRPr="00304428">
      <w:rPr>
        <w:rFonts w:ascii="Arial" w:hAnsi="Arial" w:cs="Arial"/>
        <w:b/>
        <w:bCs/>
        <w:sz w:val="24"/>
        <w:szCs w:val="24"/>
      </w:rPr>
      <w:t xml:space="preserve"> </w:t>
    </w:r>
    <w:r w:rsidR="003D59E4" w:rsidRPr="00304428">
      <w:rPr>
        <w:rFonts w:ascii="Arial" w:hAnsi="Arial" w:cs="Arial"/>
        <w:b/>
        <w:bCs/>
        <w:sz w:val="24"/>
        <w:szCs w:val="24"/>
        <w:highlight w:val="yellow"/>
      </w:rPr>
      <w:t>(</w:t>
    </w:r>
    <w:r w:rsidR="00335D38" w:rsidRPr="009C1F8A">
      <w:rPr>
        <w:rFonts w:ascii="Arial" w:hAnsi="Arial" w:cs="Arial"/>
        <w:b/>
        <w:bCs/>
        <w:sz w:val="24"/>
        <w:szCs w:val="24"/>
        <w:highlight w:val="yellow"/>
      </w:rPr>
      <w:t>Revision 0</w:t>
    </w:r>
    <w:r w:rsidR="00335D38">
      <w:rPr>
        <w:rFonts w:ascii="Arial" w:hAnsi="Arial" w:cs="Arial"/>
        <w:b/>
        <w:bCs/>
        <w:sz w:val="24"/>
        <w:szCs w:val="24"/>
        <w:highlight w:val="yellow"/>
      </w:rPr>
      <w:t>3</w:t>
    </w:r>
    <w:r w:rsidR="00335D38" w:rsidRPr="009C1F8A">
      <w:rPr>
        <w:rFonts w:ascii="Arial" w:hAnsi="Arial" w:cs="Arial"/>
        <w:b/>
        <w:bCs/>
        <w:sz w:val="24"/>
        <w:szCs w:val="24"/>
        <w:highlight w:val="yellow"/>
      </w:rPr>
      <w:t xml:space="preserve">: </w:t>
    </w:r>
    <w:r w:rsidR="00335D38">
      <w:rPr>
        <w:rFonts w:ascii="Arial" w:hAnsi="Arial" w:cs="Arial"/>
        <w:b/>
        <w:bCs/>
        <w:sz w:val="24"/>
        <w:szCs w:val="24"/>
        <w:highlight w:val="yellow"/>
      </w:rPr>
      <w:t xml:space="preserve"> 18</w:t>
    </w:r>
    <w:r w:rsidR="00335D38" w:rsidRPr="009C1F8A">
      <w:rPr>
        <w:rFonts w:ascii="Arial" w:hAnsi="Arial" w:cs="Arial"/>
        <w:b/>
        <w:bCs/>
        <w:sz w:val="24"/>
        <w:szCs w:val="24"/>
        <w:highlight w:val="yellow"/>
      </w:rPr>
      <w:t xml:space="preserve"> </w:t>
    </w:r>
    <w:r w:rsidR="00335D38">
      <w:rPr>
        <w:rFonts w:ascii="Arial" w:hAnsi="Arial" w:cs="Arial"/>
        <w:b/>
        <w:bCs/>
        <w:sz w:val="24"/>
        <w:szCs w:val="24"/>
        <w:highlight w:val="yellow"/>
      </w:rPr>
      <w:t xml:space="preserve">NOV </w:t>
    </w:r>
    <w:r w:rsidR="00335D38" w:rsidRPr="009C1F8A">
      <w:rPr>
        <w:rFonts w:ascii="Arial" w:hAnsi="Arial" w:cs="Arial"/>
        <w:b/>
        <w:bCs/>
        <w:sz w:val="24"/>
        <w:szCs w:val="24"/>
        <w:highlight w:val="yellow"/>
      </w:rPr>
      <w:t xml:space="preserve"> </w:t>
    </w:r>
    <w:r w:rsidR="003D59E4" w:rsidRPr="00304428">
      <w:rPr>
        <w:rFonts w:ascii="Arial" w:hAnsi="Arial" w:cs="Arial"/>
        <w:b/>
        <w:bCs/>
        <w:sz w:val="24"/>
        <w:szCs w:val="24"/>
        <w:highlight w:val="yellow"/>
      </w:rPr>
      <w:t>2025)</w:t>
    </w:r>
  </w:p>
  <w:p w14:paraId="7BB4DE75" w14:textId="77777777" w:rsidR="00011C5D" w:rsidRPr="00304428" w:rsidRDefault="00011C5D" w:rsidP="00011C5D">
    <w:pPr>
      <w:pStyle w:val="Header"/>
      <w:rPr>
        <w:b/>
        <w:bCs/>
        <w:sz w:val="24"/>
        <w:szCs w:val="24"/>
      </w:rPr>
    </w:pPr>
  </w:p>
  <w:p w14:paraId="03CEC336" w14:textId="18707C69" w:rsidR="00D41BED" w:rsidRDefault="00D41BED" w:rsidP="00D41BED">
    <w:pPr>
      <w:pStyle w:val="Header"/>
      <w:rPr>
        <w:rFonts w:ascii="Arial" w:hAnsi="Arial" w:cs="Arial"/>
        <w:sz w:val="24"/>
        <w:szCs w:val="24"/>
      </w:rPr>
    </w:pPr>
    <w:r w:rsidRPr="00304428">
      <w:rPr>
        <w:rFonts w:ascii="Arial" w:hAnsi="Arial" w:cs="Arial"/>
        <w:sz w:val="24"/>
        <w:szCs w:val="24"/>
      </w:rPr>
      <w:t>SMDTC Broad Agency Announcement for Science, Technology, and Test and Evaluation Research: W9113M-24-R-</w:t>
    </w:r>
    <w:r w:rsidR="003B3658" w:rsidRPr="00304428">
      <w:rPr>
        <w:rFonts w:ascii="Arial" w:hAnsi="Arial" w:cs="Arial"/>
        <w:sz w:val="24"/>
        <w:szCs w:val="24"/>
      </w:rPr>
      <w:t xml:space="preserve"> BAA1</w:t>
    </w:r>
  </w:p>
  <w:p w14:paraId="1AEDA55B" w14:textId="77777777" w:rsidR="00D41BED" w:rsidRPr="00FB5A3B" w:rsidRDefault="00D41BED" w:rsidP="00D41BED">
    <w:pPr>
      <w:pStyle w:val="Head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38E0" w14:textId="29BFD32A" w:rsidR="00376D32" w:rsidRPr="009C1F8A" w:rsidRDefault="00011C5D" w:rsidP="00434C30">
    <w:pPr>
      <w:pStyle w:val="Header"/>
      <w:tabs>
        <w:tab w:val="clear" w:pos="4680"/>
        <w:tab w:val="center" w:pos="6120"/>
      </w:tabs>
      <w:rPr>
        <w:rFonts w:ascii="Arial" w:hAnsi="Arial" w:cs="Arial"/>
        <w:b/>
        <w:bCs/>
        <w:sz w:val="24"/>
        <w:szCs w:val="24"/>
      </w:rPr>
    </w:pPr>
    <w:r w:rsidRPr="009C1F8A">
      <w:rPr>
        <w:rFonts w:ascii="Arial" w:hAnsi="Arial" w:cs="Arial"/>
        <w:b/>
        <w:bCs/>
        <w:sz w:val="24"/>
        <w:szCs w:val="24"/>
      </w:rPr>
      <w:t>USASMDC Public Affairs Office Release Number</w:t>
    </w:r>
    <w:r w:rsidRPr="009C1F8A">
      <w:rPr>
        <w:rFonts w:ascii="Arial" w:hAnsi="Arial" w:cs="Arial"/>
        <w:b/>
        <w:bCs/>
        <w:sz w:val="24"/>
        <w:szCs w:val="24"/>
        <w:highlight w:val="yellow"/>
      </w:rPr>
      <w:t xml:space="preserve">: </w:t>
    </w:r>
    <w:r w:rsidR="001A6DB8">
      <w:rPr>
        <w:rFonts w:ascii="Arial" w:hAnsi="Arial" w:cs="Arial"/>
        <w:b/>
        <w:bCs/>
        <w:sz w:val="24"/>
        <w:szCs w:val="24"/>
        <w:highlight w:val="yellow"/>
      </w:rPr>
      <w:t>51</w:t>
    </w:r>
    <w:r w:rsidR="00200A13">
      <w:rPr>
        <w:rFonts w:ascii="Arial" w:hAnsi="Arial" w:cs="Arial"/>
        <w:b/>
        <w:bCs/>
        <w:sz w:val="24"/>
        <w:szCs w:val="24"/>
        <w:highlight w:val="yellow"/>
      </w:rPr>
      <w:t>15</w:t>
    </w:r>
    <w:r w:rsidR="00306347" w:rsidRPr="009C1F8A">
      <w:rPr>
        <w:rFonts w:ascii="Arial" w:hAnsi="Arial" w:cs="Arial"/>
        <w:b/>
        <w:bCs/>
        <w:sz w:val="24"/>
        <w:szCs w:val="24"/>
        <w:highlight w:val="yellow"/>
      </w:rPr>
      <w:t xml:space="preserve"> </w:t>
    </w:r>
    <w:r w:rsidR="00434C30" w:rsidRPr="009C1F8A">
      <w:rPr>
        <w:rFonts w:ascii="Arial" w:hAnsi="Arial" w:cs="Arial"/>
        <w:b/>
        <w:bCs/>
        <w:sz w:val="24"/>
        <w:szCs w:val="24"/>
        <w:highlight w:val="yellow"/>
      </w:rPr>
      <w:t>(</w:t>
    </w:r>
    <w:r w:rsidR="00376D32" w:rsidRPr="009C1F8A">
      <w:rPr>
        <w:rFonts w:ascii="Arial" w:hAnsi="Arial" w:cs="Arial"/>
        <w:b/>
        <w:bCs/>
        <w:sz w:val="24"/>
        <w:szCs w:val="24"/>
        <w:highlight w:val="yellow"/>
      </w:rPr>
      <w:t>R</w:t>
    </w:r>
    <w:r w:rsidR="00434C30" w:rsidRPr="009C1F8A">
      <w:rPr>
        <w:rFonts w:ascii="Arial" w:hAnsi="Arial" w:cs="Arial"/>
        <w:b/>
        <w:bCs/>
        <w:sz w:val="24"/>
        <w:szCs w:val="24"/>
        <w:highlight w:val="yellow"/>
      </w:rPr>
      <w:t>evision</w:t>
    </w:r>
    <w:r w:rsidR="00376D32" w:rsidRPr="009C1F8A">
      <w:rPr>
        <w:rFonts w:ascii="Arial" w:hAnsi="Arial" w:cs="Arial"/>
        <w:b/>
        <w:bCs/>
        <w:sz w:val="24"/>
        <w:szCs w:val="24"/>
        <w:highlight w:val="yellow"/>
      </w:rPr>
      <w:t xml:space="preserve"> 0</w:t>
    </w:r>
    <w:r w:rsidR="00335D38">
      <w:rPr>
        <w:rFonts w:ascii="Arial" w:hAnsi="Arial" w:cs="Arial"/>
        <w:b/>
        <w:bCs/>
        <w:sz w:val="24"/>
        <w:szCs w:val="24"/>
        <w:highlight w:val="yellow"/>
      </w:rPr>
      <w:t>3</w:t>
    </w:r>
    <w:r w:rsidR="00376D32" w:rsidRPr="009C1F8A">
      <w:rPr>
        <w:rFonts w:ascii="Arial" w:hAnsi="Arial" w:cs="Arial"/>
        <w:b/>
        <w:bCs/>
        <w:sz w:val="24"/>
        <w:szCs w:val="24"/>
        <w:highlight w:val="yellow"/>
      </w:rPr>
      <w:t xml:space="preserve">: </w:t>
    </w:r>
    <w:r w:rsidR="009F0F3A">
      <w:rPr>
        <w:rFonts w:ascii="Arial" w:hAnsi="Arial" w:cs="Arial"/>
        <w:b/>
        <w:bCs/>
        <w:sz w:val="24"/>
        <w:szCs w:val="24"/>
        <w:highlight w:val="yellow"/>
      </w:rPr>
      <w:t xml:space="preserve"> </w:t>
    </w:r>
    <w:r w:rsidR="00335D38">
      <w:rPr>
        <w:rFonts w:ascii="Arial" w:hAnsi="Arial" w:cs="Arial"/>
        <w:b/>
        <w:bCs/>
        <w:sz w:val="24"/>
        <w:szCs w:val="24"/>
        <w:highlight w:val="yellow"/>
      </w:rPr>
      <w:t>18</w:t>
    </w:r>
    <w:r w:rsidR="00306347" w:rsidRPr="009C1F8A">
      <w:rPr>
        <w:rFonts w:ascii="Arial" w:hAnsi="Arial" w:cs="Arial"/>
        <w:b/>
        <w:bCs/>
        <w:sz w:val="24"/>
        <w:szCs w:val="24"/>
        <w:highlight w:val="yellow"/>
      </w:rPr>
      <w:t xml:space="preserve"> </w:t>
    </w:r>
    <w:r w:rsidR="00335D38">
      <w:rPr>
        <w:rFonts w:ascii="Arial" w:hAnsi="Arial" w:cs="Arial"/>
        <w:b/>
        <w:bCs/>
        <w:sz w:val="24"/>
        <w:szCs w:val="24"/>
        <w:highlight w:val="yellow"/>
      </w:rPr>
      <w:t xml:space="preserve">NOV </w:t>
    </w:r>
    <w:r w:rsidR="00306347" w:rsidRPr="009C1F8A">
      <w:rPr>
        <w:rFonts w:ascii="Arial" w:hAnsi="Arial" w:cs="Arial"/>
        <w:b/>
        <w:bCs/>
        <w:sz w:val="24"/>
        <w:szCs w:val="24"/>
        <w:highlight w:val="yellow"/>
      </w:rPr>
      <w:t xml:space="preserve"> </w:t>
    </w:r>
    <w:r w:rsidR="00376D32" w:rsidRPr="009C1F8A">
      <w:rPr>
        <w:rFonts w:ascii="Arial" w:hAnsi="Arial" w:cs="Arial"/>
        <w:b/>
        <w:bCs/>
        <w:sz w:val="24"/>
        <w:szCs w:val="24"/>
        <w:highlight w:val="yellow"/>
      </w:rPr>
      <w:t>2025</w:t>
    </w:r>
    <w:r w:rsidR="00434C30" w:rsidRPr="009C1F8A">
      <w:rPr>
        <w:rFonts w:ascii="Arial" w:hAnsi="Arial" w:cs="Arial"/>
        <w:b/>
        <w:bCs/>
        <w:sz w:val="24"/>
        <w:szCs w:val="24"/>
      </w:rPr>
      <w:t>)</w:t>
    </w:r>
  </w:p>
  <w:p w14:paraId="59F521B1" w14:textId="77777777" w:rsidR="00011C5D" w:rsidRPr="00011C5D" w:rsidRDefault="00011C5D" w:rsidP="00011C5D">
    <w:pPr>
      <w:pStyle w:val="Header"/>
      <w:rPr>
        <w:b/>
      </w:rPr>
    </w:pPr>
  </w:p>
  <w:p w14:paraId="30670A38" w14:textId="77777777" w:rsidR="00011C5D" w:rsidRDefault="00011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808"/>
    <w:multiLevelType w:val="hybridMultilevel"/>
    <w:tmpl w:val="CC26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777F8"/>
    <w:multiLevelType w:val="hybridMultilevel"/>
    <w:tmpl w:val="4462F450"/>
    <w:lvl w:ilvl="0" w:tplc="9EA821C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D1100F9"/>
    <w:multiLevelType w:val="hybridMultilevel"/>
    <w:tmpl w:val="3F089206"/>
    <w:lvl w:ilvl="0" w:tplc="9AA8CD6C">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F5F22"/>
    <w:multiLevelType w:val="hybridMultilevel"/>
    <w:tmpl w:val="E676EAF8"/>
    <w:lvl w:ilvl="0" w:tplc="D286EEC0">
      <w:start w:val="1"/>
      <w:numFmt w:val="bullet"/>
      <w:lvlText w:val=""/>
      <w:lvlJc w:val="left"/>
      <w:pPr>
        <w:ind w:left="720" w:hanging="360"/>
      </w:pPr>
      <w:rPr>
        <w:rFonts w:ascii="Symbol" w:hAnsi="Symbol"/>
      </w:rPr>
    </w:lvl>
    <w:lvl w:ilvl="1" w:tplc="F6744828">
      <w:start w:val="1"/>
      <w:numFmt w:val="bullet"/>
      <w:lvlText w:val=""/>
      <w:lvlJc w:val="left"/>
      <w:pPr>
        <w:ind w:left="720" w:hanging="360"/>
      </w:pPr>
      <w:rPr>
        <w:rFonts w:ascii="Symbol" w:hAnsi="Symbol"/>
      </w:rPr>
    </w:lvl>
    <w:lvl w:ilvl="2" w:tplc="AF44555A">
      <w:start w:val="1"/>
      <w:numFmt w:val="bullet"/>
      <w:lvlText w:val=""/>
      <w:lvlJc w:val="left"/>
      <w:pPr>
        <w:ind w:left="720" w:hanging="360"/>
      </w:pPr>
      <w:rPr>
        <w:rFonts w:ascii="Symbol" w:hAnsi="Symbol"/>
      </w:rPr>
    </w:lvl>
    <w:lvl w:ilvl="3" w:tplc="C9925AAA">
      <w:start w:val="1"/>
      <w:numFmt w:val="bullet"/>
      <w:lvlText w:val=""/>
      <w:lvlJc w:val="left"/>
      <w:pPr>
        <w:ind w:left="720" w:hanging="360"/>
      </w:pPr>
      <w:rPr>
        <w:rFonts w:ascii="Symbol" w:hAnsi="Symbol"/>
      </w:rPr>
    </w:lvl>
    <w:lvl w:ilvl="4" w:tplc="A93E44DE">
      <w:start w:val="1"/>
      <w:numFmt w:val="bullet"/>
      <w:lvlText w:val=""/>
      <w:lvlJc w:val="left"/>
      <w:pPr>
        <w:ind w:left="720" w:hanging="360"/>
      </w:pPr>
      <w:rPr>
        <w:rFonts w:ascii="Symbol" w:hAnsi="Symbol"/>
      </w:rPr>
    </w:lvl>
    <w:lvl w:ilvl="5" w:tplc="5906CBA4">
      <w:start w:val="1"/>
      <w:numFmt w:val="bullet"/>
      <w:lvlText w:val=""/>
      <w:lvlJc w:val="left"/>
      <w:pPr>
        <w:ind w:left="720" w:hanging="360"/>
      </w:pPr>
      <w:rPr>
        <w:rFonts w:ascii="Symbol" w:hAnsi="Symbol"/>
      </w:rPr>
    </w:lvl>
    <w:lvl w:ilvl="6" w:tplc="F9689482">
      <w:start w:val="1"/>
      <w:numFmt w:val="bullet"/>
      <w:lvlText w:val=""/>
      <w:lvlJc w:val="left"/>
      <w:pPr>
        <w:ind w:left="720" w:hanging="360"/>
      </w:pPr>
      <w:rPr>
        <w:rFonts w:ascii="Symbol" w:hAnsi="Symbol"/>
      </w:rPr>
    </w:lvl>
    <w:lvl w:ilvl="7" w:tplc="DC8678FE">
      <w:start w:val="1"/>
      <w:numFmt w:val="bullet"/>
      <w:lvlText w:val=""/>
      <w:lvlJc w:val="left"/>
      <w:pPr>
        <w:ind w:left="720" w:hanging="360"/>
      </w:pPr>
      <w:rPr>
        <w:rFonts w:ascii="Symbol" w:hAnsi="Symbol"/>
      </w:rPr>
    </w:lvl>
    <w:lvl w:ilvl="8" w:tplc="275AF3C4">
      <w:start w:val="1"/>
      <w:numFmt w:val="bullet"/>
      <w:lvlText w:val=""/>
      <w:lvlJc w:val="left"/>
      <w:pPr>
        <w:ind w:left="720" w:hanging="360"/>
      </w:pPr>
      <w:rPr>
        <w:rFonts w:ascii="Symbol" w:hAnsi="Symbol"/>
      </w:rPr>
    </w:lvl>
  </w:abstractNum>
  <w:abstractNum w:abstractNumId="4" w15:restartNumberingAfterBreak="0">
    <w:nsid w:val="115B7F26"/>
    <w:multiLevelType w:val="hybridMultilevel"/>
    <w:tmpl w:val="A704C7F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5" w15:restartNumberingAfterBreak="0">
    <w:nsid w:val="139F6BC4"/>
    <w:multiLevelType w:val="hybridMultilevel"/>
    <w:tmpl w:val="C08C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61C96"/>
    <w:multiLevelType w:val="hybridMultilevel"/>
    <w:tmpl w:val="420E8A2E"/>
    <w:lvl w:ilvl="0" w:tplc="998296BC">
      <w:start w:val="1"/>
      <w:numFmt w:val="lowerLetter"/>
      <w:lvlText w:val="(%1)"/>
      <w:lvlJc w:val="left"/>
      <w:pPr>
        <w:ind w:left="2039" w:hanging="360"/>
      </w:pPr>
      <w:rPr>
        <w:rFonts w:hint="default"/>
      </w:rPr>
    </w:lvl>
    <w:lvl w:ilvl="1" w:tplc="04090019" w:tentative="1">
      <w:start w:val="1"/>
      <w:numFmt w:val="lowerLetter"/>
      <w:lvlText w:val="%2."/>
      <w:lvlJc w:val="left"/>
      <w:pPr>
        <w:ind w:left="2759" w:hanging="360"/>
      </w:pPr>
    </w:lvl>
    <w:lvl w:ilvl="2" w:tplc="0409001B" w:tentative="1">
      <w:start w:val="1"/>
      <w:numFmt w:val="lowerRoman"/>
      <w:lvlText w:val="%3."/>
      <w:lvlJc w:val="right"/>
      <w:pPr>
        <w:ind w:left="3479" w:hanging="180"/>
      </w:pPr>
    </w:lvl>
    <w:lvl w:ilvl="3" w:tplc="0409000F" w:tentative="1">
      <w:start w:val="1"/>
      <w:numFmt w:val="decimal"/>
      <w:lvlText w:val="%4."/>
      <w:lvlJc w:val="left"/>
      <w:pPr>
        <w:ind w:left="4199" w:hanging="360"/>
      </w:pPr>
    </w:lvl>
    <w:lvl w:ilvl="4" w:tplc="04090019" w:tentative="1">
      <w:start w:val="1"/>
      <w:numFmt w:val="lowerLetter"/>
      <w:lvlText w:val="%5."/>
      <w:lvlJc w:val="left"/>
      <w:pPr>
        <w:ind w:left="4919" w:hanging="360"/>
      </w:pPr>
    </w:lvl>
    <w:lvl w:ilvl="5" w:tplc="0409001B" w:tentative="1">
      <w:start w:val="1"/>
      <w:numFmt w:val="lowerRoman"/>
      <w:lvlText w:val="%6."/>
      <w:lvlJc w:val="right"/>
      <w:pPr>
        <w:ind w:left="5639" w:hanging="180"/>
      </w:pPr>
    </w:lvl>
    <w:lvl w:ilvl="6" w:tplc="0409000F" w:tentative="1">
      <w:start w:val="1"/>
      <w:numFmt w:val="decimal"/>
      <w:lvlText w:val="%7."/>
      <w:lvlJc w:val="left"/>
      <w:pPr>
        <w:ind w:left="6359" w:hanging="360"/>
      </w:pPr>
    </w:lvl>
    <w:lvl w:ilvl="7" w:tplc="04090019" w:tentative="1">
      <w:start w:val="1"/>
      <w:numFmt w:val="lowerLetter"/>
      <w:lvlText w:val="%8."/>
      <w:lvlJc w:val="left"/>
      <w:pPr>
        <w:ind w:left="7079" w:hanging="360"/>
      </w:pPr>
    </w:lvl>
    <w:lvl w:ilvl="8" w:tplc="0409001B" w:tentative="1">
      <w:start w:val="1"/>
      <w:numFmt w:val="lowerRoman"/>
      <w:lvlText w:val="%9."/>
      <w:lvlJc w:val="right"/>
      <w:pPr>
        <w:ind w:left="7799" w:hanging="180"/>
      </w:pPr>
    </w:lvl>
  </w:abstractNum>
  <w:abstractNum w:abstractNumId="7" w15:restartNumberingAfterBreak="0">
    <w:nsid w:val="1DAD3904"/>
    <w:multiLevelType w:val="hybridMultilevel"/>
    <w:tmpl w:val="236E73E4"/>
    <w:lvl w:ilvl="0" w:tplc="933CE1D4">
      <w:start w:val="1"/>
      <w:numFmt w:val="lowerLetter"/>
      <w:lvlText w:val="(%1)"/>
      <w:lvlJc w:val="left"/>
      <w:pPr>
        <w:ind w:left="1365" w:hanging="360"/>
      </w:pPr>
      <w:rPr>
        <w:rFonts w:hint="default"/>
      </w:rPr>
    </w:lvl>
    <w:lvl w:ilvl="1" w:tplc="7F4ADCC4">
      <w:start w:val="1"/>
      <w:numFmt w:val="upperLetter"/>
      <w:lvlText w:val="(%2)"/>
      <w:lvlJc w:val="left"/>
      <w:pPr>
        <w:ind w:left="2115" w:hanging="390"/>
      </w:pPr>
      <w:rPr>
        <w:rFonts w:hint="default"/>
      </w:r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8" w15:restartNumberingAfterBreak="0">
    <w:nsid w:val="28C42957"/>
    <w:multiLevelType w:val="hybridMultilevel"/>
    <w:tmpl w:val="3FD42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E77036"/>
    <w:multiLevelType w:val="hybridMultilevel"/>
    <w:tmpl w:val="24CC0E4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31DA276C"/>
    <w:multiLevelType w:val="hybridMultilevel"/>
    <w:tmpl w:val="24901FDC"/>
    <w:lvl w:ilvl="0" w:tplc="24900F78">
      <w:start w:val="1"/>
      <w:numFmt w:val="decimal"/>
      <w:lvlText w:val="%1."/>
      <w:lvlJc w:val="left"/>
      <w:pPr>
        <w:ind w:left="959" w:hanging="720"/>
      </w:pPr>
      <w:rPr>
        <w:rFonts w:ascii="Times New Roman" w:eastAsia="Times New Roman" w:hAnsi="Times New Roman" w:cs="Times New Roman" w:hint="default"/>
        <w:b/>
        <w:bCs/>
        <w:i w:val="0"/>
        <w:iCs w:val="0"/>
        <w:spacing w:val="-3"/>
        <w:w w:val="100"/>
        <w:sz w:val="24"/>
        <w:szCs w:val="24"/>
        <w:lang w:val="en-US" w:eastAsia="en-US" w:bidi="ar-SA"/>
      </w:rPr>
    </w:lvl>
    <w:lvl w:ilvl="1" w:tplc="AE428978">
      <w:start w:val="1"/>
      <w:numFmt w:val="lowerLetter"/>
      <w:lvlText w:val="%2."/>
      <w:lvlJc w:val="left"/>
      <w:pPr>
        <w:ind w:left="167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2CAAEDFE">
      <w:start w:val="1"/>
      <w:numFmt w:val="lowerRoman"/>
      <w:lvlText w:val="%3."/>
      <w:lvlJc w:val="left"/>
      <w:pPr>
        <w:ind w:left="2399" w:hanging="308"/>
        <w:jc w:val="right"/>
      </w:pPr>
      <w:rPr>
        <w:rFonts w:ascii="Times New Roman" w:eastAsia="Times New Roman" w:hAnsi="Times New Roman" w:cs="Times New Roman" w:hint="default"/>
        <w:b w:val="0"/>
        <w:bCs w:val="0"/>
        <w:i w:val="0"/>
        <w:iCs w:val="0"/>
        <w:spacing w:val="-2"/>
        <w:w w:val="91"/>
        <w:sz w:val="24"/>
        <w:szCs w:val="24"/>
        <w:lang w:val="en-US" w:eastAsia="en-US" w:bidi="ar-SA"/>
      </w:rPr>
    </w:lvl>
    <w:lvl w:ilvl="3" w:tplc="E1BEDF8E">
      <w:start w:val="1"/>
      <w:numFmt w:val="decimal"/>
      <w:lvlText w:val="(%4)"/>
      <w:lvlJc w:val="left"/>
      <w:pPr>
        <w:ind w:left="198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A846FB5E">
      <w:start w:val="1"/>
      <w:numFmt w:val="lowerRoman"/>
      <w:lvlText w:val="(%5)"/>
      <w:lvlJc w:val="left"/>
      <w:pPr>
        <w:ind w:left="2159" w:hanging="269"/>
      </w:pPr>
      <w:rPr>
        <w:rFonts w:ascii="Arial" w:eastAsiaTheme="minorHAnsi" w:hAnsi="Arial" w:cs="Arial"/>
        <w:b w:val="0"/>
        <w:bCs w:val="0"/>
        <w:i w:val="0"/>
        <w:iCs w:val="0"/>
        <w:spacing w:val="0"/>
        <w:w w:val="100"/>
        <w:sz w:val="24"/>
        <w:szCs w:val="24"/>
        <w:lang w:val="en-US" w:eastAsia="en-US" w:bidi="ar-SA"/>
      </w:rPr>
    </w:lvl>
    <w:lvl w:ilvl="5" w:tplc="C61CBBD2">
      <w:numFmt w:val="bullet"/>
      <w:lvlText w:val="•"/>
      <w:lvlJc w:val="left"/>
      <w:pPr>
        <w:ind w:left="960" w:hanging="269"/>
      </w:pPr>
      <w:rPr>
        <w:rFonts w:hint="default"/>
        <w:lang w:val="en-US" w:eastAsia="en-US" w:bidi="ar-SA"/>
      </w:rPr>
    </w:lvl>
    <w:lvl w:ilvl="6" w:tplc="DFB49CA8">
      <w:numFmt w:val="bullet"/>
      <w:lvlText w:val="•"/>
      <w:lvlJc w:val="left"/>
      <w:pPr>
        <w:ind w:left="1680" w:hanging="269"/>
      </w:pPr>
      <w:rPr>
        <w:rFonts w:hint="default"/>
        <w:lang w:val="en-US" w:eastAsia="en-US" w:bidi="ar-SA"/>
      </w:rPr>
    </w:lvl>
    <w:lvl w:ilvl="7" w:tplc="76CC04A2">
      <w:numFmt w:val="bullet"/>
      <w:lvlText w:val="•"/>
      <w:lvlJc w:val="left"/>
      <w:pPr>
        <w:ind w:left="1980" w:hanging="269"/>
      </w:pPr>
      <w:rPr>
        <w:rFonts w:hint="default"/>
        <w:lang w:val="en-US" w:eastAsia="en-US" w:bidi="ar-SA"/>
      </w:rPr>
    </w:lvl>
    <w:lvl w:ilvl="8" w:tplc="04AA43B2">
      <w:numFmt w:val="bullet"/>
      <w:lvlText w:val="•"/>
      <w:lvlJc w:val="left"/>
      <w:pPr>
        <w:ind w:left="2400" w:hanging="269"/>
      </w:pPr>
      <w:rPr>
        <w:rFonts w:hint="default"/>
        <w:lang w:val="en-US" w:eastAsia="en-US" w:bidi="ar-SA"/>
      </w:rPr>
    </w:lvl>
  </w:abstractNum>
  <w:abstractNum w:abstractNumId="11" w15:restartNumberingAfterBreak="0">
    <w:nsid w:val="33C13399"/>
    <w:multiLevelType w:val="hybridMultilevel"/>
    <w:tmpl w:val="9184E990"/>
    <w:lvl w:ilvl="0" w:tplc="FFFFFFFF">
      <w:numFmt w:val="bullet"/>
      <w:lvlText w:val=""/>
      <w:lvlJc w:val="left"/>
      <w:pPr>
        <w:ind w:left="1019" w:hanging="269"/>
      </w:pPr>
      <w:rPr>
        <w:rFonts w:ascii="Symbol" w:eastAsia="Symbol" w:hAnsi="Symbol" w:cs="Symbol" w:hint="default"/>
        <w:b w:val="0"/>
        <w:bCs w:val="0"/>
        <w:i w:val="0"/>
        <w:iCs w:val="0"/>
        <w:spacing w:val="0"/>
        <w:w w:val="100"/>
        <w:sz w:val="24"/>
        <w:szCs w:val="24"/>
        <w:lang w:val="en-US" w:eastAsia="en-US" w:bidi="ar-SA"/>
      </w:rPr>
    </w:lvl>
    <w:lvl w:ilvl="1" w:tplc="04090001">
      <w:start w:val="1"/>
      <w:numFmt w:val="bullet"/>
      <w:lvlText w:val=""/>
      <w:lvlJc w:val="left"/>
      <w:pPr>
        <w:ind w:left="1559" w:hanging="360"/>
      </w:pPr>
      <w:rPr>
        <w:rFonts w:ascii="Symbol" w:hAnsi="Symbol" w:hint="default"/>
      </w:rPr>
    </w:lvl>
    <w:lvl w:ilvl="2" w:tplc="FFFFFFFF">
      <w:numFmt w:val="bullet"/>
      <w:lvlText w:val="•"/>
      <w:lvlJc w:val="left"/>
      <w:pPr>
        <w:ind w:left="2615" w:hanging="360"/>
      </w:pPr>
      <w:rPr>
        <w:rFonts w:hint="default"/>
        <w:lang w:val="en-US" w:eastAsia="en-US" w:bidi="ar-SA"/>
      </w:rPr>
    </w:lvl>
    <w:lvl w:ilvl="3" w:tplc="FFFFFFFF">
      <w:numFmt w:val="bullet"/>
      <w:lvlText w:val="•"/>
      <w:lvlJc w:val="left"/>
      <w:pPr>
        <w:ind w:left="3571" w:hanging="360"/>
      </w:pPr>
      <w:rPr>
        <w:rFonts w:hint="default"/>
        <w:lang w:val="en-US" w:eastAsia="en-US" w:bidi="ar-SA"/>
      </w:rPr>
    </w:lvl>
    <w:lvl w:ilvl="4" w:tplc="FFFFFFFF">
      <w:numFmt w:val="bullet"/>
      <w:lvlText w:val="•"/>
      <w:lvlJc w:val="left"/>
      <w:pPr>
        <w:ind w:left="4526" w:hanging="360"/>
      </w:pPr>
      <w:rPr>
        <w:rFonts w:hint="default"/>
        <w:lang w:val="en-US" w:eastAsia="en-US" w:bidi="ar-SA"/>
      </w:rPr>
    </w:lvl>
    <w:lvl w:ilvl="5" w:tplc="FFFFFFFF">
      <w:numFmt w:val="bullet"/>
      <w:lvlText w:val="•"/>
      <w:lvlJc w:val="left"/>
      <w:pPr>
        <w:ind w:left="5482" w:hanging="360"/>
      </w:pPr>
      <w:rPr>
        <w:rFonts w:hint="default"/>
        <w:lang w:val="en-US" w:eastAsia="en-US" w:bidi="ar-SA"/>
      </w:rPr>
    </w:lvl>
    <w:lvl w:ilvl="6" w:tplc="FFFFFFFF">
      <w:numFmt w:val="bullet"/>
      <w:lvlText w:val="•"/>
      <w:lvlJc w:val="left"/>
      <w:pPr>
        <w:ind w:left="6437" w:hanging="360"/>
      </w:pPr>
      <w:rPr>
        <w:rFonts w:hint="default"/>
        <w:lang w:val="en-US" w:eastAsia="en-US" w:bidi="ar-SA"/>
      </w:rPr>
    </w:lvl>
    <w:lvl w:ilvl="7" w:tplc="FFFFFFFF">
      <w:numFmt w:val="bullet"/>
      <w:lvlText w:val="•"/>
      <w:lvlJc w:val="left"/>
      <w:pPr>
        <w:ind w:left="7393" w:hanging="360"/>
      </w:pPr>
      <w:rPr>
        <w:rFonts w:hint="default"/>
        <w:lang w:val="en-US" w:eastAsia="en-US" w:bidi="ar-SA"/>
      </w:rPr>
    </w:lvl>
    <w:lvl w:ilvl="8" w:tplc="FFFFFFFF">
      <w:numFmt w:val="bullet"/>
      <w:lvlText w:val="•"/>
      <w:lvlJc w:val="left"/>
      <w:pPr>
        <w:ind w:left="8348" w:hanging="360"/>
      </w:pPr>
      <w:rPr>
        <w:rFonts w:hint="default"/>
        <w:lang w:val="en-US" w:eastAsia="en-US" w:bidi="ar-SA"/>
      </w:rPr>
    </w:lvl>
  </w:abstractNum>
  <w:abstractNum w:abstractNumId="12" w15:restartNumberingAfterBreak="0">
    <w:nsid w:val="34747C09"/>
    <w:multiLevelType w:val="hybridMultilevel"/>
    <w:tmpl w:val="6BE23AA6"/>
    <w:lvl w:ilvl="0" w:tplc="746823BE">
      <w:start w:val="1"/>
      <w:numFmt w:val="lowerLetter"/>
      <w:lvlText w:val="(%1)"/>
      <w:lvlJc w:val="left"/>
      <w:pPr>
        <w:ind w:left="1019" w:hanging="209"/>
      </w:pPr>
      <w:rPr>
        <w:rFonts w:ascii="Arial" w:eastAsiaTheme="minorHAnsi" w:hAnsi="Arial" w:cs="Arial"/>
        <w:b w:val="0"/>
        <w:bCs w:val="0"/>
        <w:i w:val="0"/>
        <w:iCs w:val="0"/>
        <w:spacing w:val="0"/>
        <w:w w:val="100"/>
        <w:sz w:val="24"/>
        <w:szCs w:val="24"/>
        <w:lang w:val="en-US" w:eastAsia="en-US" w:bidi="ar-SA"/>
      </w:rPr>
    </w:lvl>
    <w:lvl w:ilvl="1" w:tplc="6A64D9D0">
      <w:numFmt w:val="bullet"/>
      <w:lvlText w:val="•"/>
      <w:lvlJc w:val="left"/>
      <w:pPr>
        <w:ind w:left="1944" w:hanging="209"/>
      </w:pPr>
      <w:rPr>
        <w:rFonts w:hint="default"/>
        <w:lang w:val="en-US" w:eastAsia="en-US" w:bidi="ar-SA"/>
      </w:rPr>
    </w:lvl>
    <w:lvl w:ilvl="2" w:tplc="8E0E58FA">
      <w:numFmt w:val="bullet"/>
      <w:lvlText w:val="•"/>
      <w:lvlJc w:val="left"/>
      <w:pPr>
        <w:ind w:left="2868" w:hanging="209"/>
      </w:pPr>
      <w:rPr>
        <w:rFonts w:hint="default"/>
        <w:lang w:val="en-US" w:eastAsia="en-US" w:bidi="ar-SA"/>
      </w:rPr>
    </w:lvl>
    <w:lvl w:ilvl="3" w:tplc="C390106A">
      <w:numFmt w:val="bullet"/>
      <w:lvlText w:val="•"/>
      <w:lvlJc w:val="left"/>
      <w:pPr>
        <w:ind w:left="3792" w:hanging="209"/>
      </w:pPr>
      <w:rPr>
        <w:rFonts w:hint="default"/>
        <w:lang w:val="en-US" w:eastAsia="en-US" w:bidi="ar-SA"/>
      </w:rPr>
    </w:lvl>
    <w:lvl w:ilvl="4" w:tplc="2CAC1686">
      <w:numFmt w:val="bullet"/>
      <w:lvlText w:val="•"/>
      <w:lvlJc w:val="left"/>
      <w:pPr>
        <w:ind w:left="4716" w:hanging="209"/>
      </w:pPr>
      <w:rPr>
        <w:rFonts w:hint="default"/>
        <w:lang w:val="en-US" w:eastAsia="en-US" w:bidi="ar-SA"/>
      </w:rPr>
    </w:lvl>
    <w:lvl w:ilvl="5" w:tplc="912245F4">
      <w:numFmt w:val="bullet"/>
      <w:lvlText w:val="•"/>
      <w:lvlJc w:val="left"/>
      <w:pPr>
        <w:ind w:left="5640" w:hanging="209"/>
      </w:pPr>
      <w:rPr>
        <w:rFonts w:hint="default"/>
        <w:lang w:val="en-US" w:eastAsia="en-US" w:bidi="ar-SA"/>
      </w:rPr>
    </w:lvl>
    <w:lvl w:ilvl="6" w:tplc="2D9C09D8">
      <w:numFmt w:val="bullet"/>
      <w:lvlText w:val="•"/>
      <w:lvlJc w:val="left"/>
      <w:pPr>
        <w:ind w:left="6564" w:hanging="209"/>
      </w:pPr>
      <w:rPr>
        <w:rFonts w:hint="default"/>
        <w:lang w:val="en-US" w:eastAsia="en-US" w:bidi="ar-SA"/>
      </w:rPr>
    </w:lvl>
    <w:lvl w:ilvl="7" w:tplc="25465F1A">
      <w:numFmt w:val="bullet"/>
      <w:lvlText w:val="•"/>
      <w:lvlJc w:val="left"/>
      <w:pPr>
        <w:ind w:left="7488" w:hanging="209"/>
      </w:pPr>
      <w:rPr>
        <w:rFonts w:hint="default"/>
        <w:lang w:val="en-US" w:eastAsia="en-US" w:bidi="ar-SA"/>
      </w:rPr>
    </w:lvl>
    <w:lvl w:ilvl="8" w:tplc="C6DEC26A">
      <w:numFmt w:val="bullet"/>
      <w:lvlText w:val="•"/>
      <w:lvlJc w:val="left"/>
      <w:pPr>
        <w:ind w:left="8412" w:hanging="209"/>
      </w:pPr>
      <w:rPr>
        <w:rFonts w:hint="default"/>
        <w:lang w:val="en-US" w:eastAsia="en-US" w:bidi="ar-SA"/>
      </w:rPr>
    </w:lvl>
  </w:abstractNum>
  <w:abstractNum w:abstractNumId="13" w15:restartNumberingAfterBreak="0">
    <w:nsid w:val="38D50853"/>
    <w:multiLevelType w:val="hybridMultilevel"/>
    <w:tmpl w:val="63E495BA"/>
    <w:lvl w:ilvl="0" w:tplc="04090001">
      <w:start w:val="1"/>
      <w:numFmt w:val="bullet"/>
      <w:lvlText w:val=""/>
      <w:lvlJc w:val="left"/>
      <w:pPr>
        <w:ind w:left="2385" w:hanging="360"/>
      </w:pPr>
      <w:rPr>
        <w:rFonts w:ascii="Symbol" w:hAnsi="Symbol" w:hint="default"/>
      </w:rPr>
    </w:lvl>
    <w:lvl w:ilvl="1" w:tplc="04090001">
      <w:start w:val="1"/>
      <w:numFmt w:val="bullet"/>
      <w:lvlText w:val=""/>
      <w:lvlJc w:val="left"/>
      <w:pPr>
        <w:ind w:left="1559" w:hanging="360"/>
      </w:pPr>
      <w:rPr>
        <w:rFonts w:ascii="Symbol" w:hAnsi="Symbol"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14" w15:restartNumberingAfterBreak="0">
    <w:nsid w:val="3B031561"/>
    <w:multiLevelType w:val="hybridMultilevel"/>
    <w:tmpl w:val="BC2C986E"/>
    <w:lvl w:ilvl="0" w:tplc="6F0C9B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A46E58"/>
    <w:multiLevelType w:val="hybridMultilevel"/>
    <w:tmpl w:val="B7EC53D0"/>
    <w:lvl w:ilvl="0" w:tplc="B8341AA4">
      <w:start w:val="1"/>
      <w:numFmt w:val="lowerLetter"/>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892CE8"/>
    <w:multiLevelType w:val="hybridMultilevel"/>
    <w:tmpl w:val="FE92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F0353"/>
    <w:multiLevelType w:val="hybridMultilevel"/>
    <w:tmpl w:val="53D8DD46"/>
    <w:lvl w:ilvl="0" w:tplc="7C184566">
      <w:numFmt w:val="bullet"/>
      <w:lvlText w:val="-"/>
      <w:lvlJc w:val="left"/>
      <w:pPr>
        <w:ind w:left="1650" w:hanging="360"/>
      </w:pPr>
      <w:rPr>
        <w:rFonts w:ascii="Arial" w:eastAsia="Arial" w:hAnsi="Arial" w:cs="Arial" w:hint="default"/>
        <w:b w:val="0"/>
        <w:bCs w:val="0"/>
        <w:i w:val="0"/>
        <w:iCs w:val="0"/>
        <w:spacing w:val="0"/>
        <w:w w:val="102"/>
        <w:sz w:val="24"/>
        <w:szCs w:val="24"/>
        <w:lang w:val="en-US" w:eastAsia="en-US" w:bidi="ar-SA"/>
      </w:rPr>
    </w:lvl>
    <w:lvl w:ilvl="1" w:tplc="D646D1FC">
      <w:numFmt w:val="bullet"/>
      <w:lvlText w:val="•"/>
      <w:lvlJc w:val="left"/>
      <w:pPr>
        <w:ind w:left="2520" w:hanging="360"/>
      </w:pPr>
      <w:rPr>
        <w:rFonts w:hint="default"/>
        <w:lang w:val="en-US" w:eastAsia="en-US" w:bidi="ar-SA"/>
      </w:rPr>
    </w:lvl>
    <w:lvl w:ilvl="2" w:tplc="5A7E0C8A">
      <w:numFmt w:val="bullet"/>
      <w:lvlText w:val="•"/>
      <w:lvlJc w:val="left"/>
      <w:pPr>
        <w:ind w:left="3380" w:hanging="360"/>
      </w:pPr>
      <w:rPr>
        <w:rFonts w:hint="default"/>
        <w:lang w:val="en-US" w:eastAsia="en-US" w:bidi="ar-SA"/>
      </w:rPr>
    </w:lvl>
    <w:lvl w:ilvl="3" w:tplc="6AC8F2EE">
      <w:numFmt w:val="bullet"/>
      <w:lvlText w:val="•"/>
      <w:lvlJc w:val="left"/>
      <w:pPr>
        <w:ind w:left="4240" w:hanging="360"/>
      </w:pPr>
      <w:rPr>
        <w:rFonts w:hint="default"/>
        <w:lang w:val="en-US" w:eastAsia="en-US" w:bidi="ar-SA"/>
      </w:rPr>
    </w:lvl>
    <w:lvl w:ilvl="4" w:tplc="459837BC">
      <w:numFmt w:val="bullet"/>
      <w:lvlText w:val="•"/>
      <w:lvlJc w:val="left"/>
      <w:pPr>
        <w:ind w:left="5100" w:hanging="360"/>
      </w:pPr>
      <w:rPr>
        <w:rFonts w:hint="default"/>
        <w:lang w:val="en-US" w:eastAsia="en-US" w:bidi="ar-SA"/>
      </w:rPr>
    </w:lvl>
    <w:lvl w:ilvl="5" w:tplc="93A6E822">
      <w:numFmt w:val="bullet"/>
      <w:lvlText w:val="•"/>
      <w:lvlJc w:val="left"/>
      <w:pPr>
        <w:ind w:left="5960" w:hanging="360"/>
      </w:pPr>
      <w:rPr>
        <w:rFonts w:hint="default"/>
        <w:lang w:val="en-US" w:eastAsia="en-US" w:bidi="ar-SA"/>
      </w:rPr>
    </w:lvl>
    <w:lvl w:ilvl="6" w:tplc="E51E4784">
      <w:numFmt w:val="bullet"/>
      <w:lvlText w:val="•"/>
      <w:lvlJc w:val="left"/>
      <w:pPr>
        <w:ind w:left="6820" w:hanging="360"/>
      </w:pPr>
      <w:rPr>
        <w:rFonts w:hint="default"/>
        <w:lang w:val="en-US" w:eastAsia="en-US" w:bidi="ar-SA"/>
      </w:rPr>
    </w:lvl>
    <w:lvl w:ilvl="7" w:tplc="28BE6428">
      <w:numFmt w:val="bullet"/>
      <w:lvlText w:val="•"/>
      <w:lvlJc w:val="left"/>
      <w:pPr>
        <w:ind w:left="7680" w:hanging="360"/>
      </w:pPr>
      <w:rPr>
        <w:rFonts w:hint="default"/>
        <w:lang w:val="en-US" w:eastAsia="en-US" w:bidi="ar-SA"/>
      </w:rPr>
    </w:lvl>
    <w:lvl w:ilvl="8" w:tplc="DDB86CFC">
      <w:numFmt w:val="bullet"/>
      <w:lvlText w:val="•"/>
      <w:lvlJc w:val="left"/>
      <w:pPr>
        <w:ind w:left="8540" w:hanging="360"/>
      </w:pPr>
      <w:rPr>
        <w:rFonts w:hint="default"/>
        <w:lang w:val="en-US" w:eastAsia="en-US" w:bidi="ar-SA"/>
      </w:rPr>
    </w:lvl>
  </w:abstractNum>
  <w:abstractNum w:abstractNumId="18" w15:restartNumberingAfterBreak="0">
    <w:nsid w:val="5ED7229E"/>
    <w:multiLevelType w:val="hybridMultilevel"/>
    <w:tmpl w:val="08A603F0"/>
    <w:lvl w:ilvl="0" w:tplc="04090001">
      <w:start w:val="1"/>
      <w:numFmt w:val="bullet"/>
      <w:lvlText w:val=""/>
      <w:lvlJc w:val="left"/>
      <w:pPr>
        <w:ind w:left="1559" w:hanging="360"/>
      </w:pPr>
      <w:rPr>
        <w:rFonts w:ascii="Symbol" w:hAnsi="Symbol" w:hint="default"/>
        <w:b w:val="0"/>
        <w:bCs w:val="0"/>
        <w:i w:val="0"/>
        <w:iCs w:val="0"/>
        <w:spacing w:val="0"/>
        <w:w w:val="100"/>
        <w:sz w:val="24"/>
        <w:szCs w:val="24"/>
        <w:lang w:val="en-US" w:eastAsia="en-US" w:bidi="ar-SA"/>
      </w:rPr>
    </w:lvl>
    <w:lvl w:ilvl="1" w:tplc="DF9E6C30">
      <w:numFmt w:val="bullet"/>
      <w:lvlText w:val="•"/>
      <w:lvlJc w:val="left"/>
      <w:pPr>
        <w:ind w:left="2430" w:hanging="360"/>
      </w:pPr>
      <w:rPr>
        <w:rFonts w:hint="default"/>
        <w:lang w:val="en-US" w:eastAsia="en-US" w:bidi="ar-SA"/>
      </w:rPr>
    </w:lvl>
    <w:lvl w:ilvl="2" w:tplc="C5F84618">
      <w:numFmt w:val="bullet"/>
      <w:lvlText w:val="•"/>
      <w:lvlJc w:val="left"/>
      <w:pPr>
        <w:ind w:left="3300" w:hanging="360"/>
      </w:pPr>
      <w:rPr>
        <w:rFonts w:hint="default"/>
        <w:lang w:val="en-US" w:eastAsia="en-US" w:bidi="ar-SA"/>
      </w:rPr>
    </w:lvl>
    <w:lvl w:ilvl="3" w:tplc="9C12CAA6">
      <w:numFmt w:val="bullet"/>
      <w:lvlText w:val="•"/>
      <w:lvlJc w:val="left"/>
      <w:pPr>
        <w:ind w:left="4170" w:hanging="360"/>
      </w:pPr>
      <w:rPr>
        <w:rFonts w:hint="default"/>
        <w:lang w:val="en-US" w:eastAsia="en-US" w:bidi="ar-SA"/>
      </w:rPr>
    </w:lvl>
    <w:lvl w:ilvl="4" w:tplc="B6C63BCE">
      <w:numFmt w:val="bullet"/>
      <w:lvlText w:val="•"/>
      <w:lvlJc w:val="left"/>
      <w:pPr>
        <w:ind w:left="5040" w:hanging="360"/>
      </w:pPr>
      <w:rPr>
        <w:rFonts w:hint="default"/>
        <w:lang w:val="en-US" w:eastAsia="en-US" w:bidi="ar-SA"/>
      </w:rPr>
    </w:lvl>
    <w:lvl w:ilvl="5" w:tplc="DBF848C0">
      <w:numFmt w:val="bullet"/>
      <w:lvlText w:val="•"/>
      <w:lvlJc w:val="left"/>
      <w:pPr>
        <w:ind w:left="5910" w:hanging="360"/>
      </w:pPr>
      <w:rPr>
        <w:rFonts w:hint="default"/>
        <w:lang w:val="en-US" w:eastAsia="en-US" w:bidi="ar-SA"/>
      </w:rPr>
    </w:lvl>
    <w:lvl w:ilvl="6" w:tplc="3D66E7BC">
      <w:numFmt w:val="bullet"/>
      <w:lvlText w:val="•"/>
      <w:lvlJc w:val="left"/>
      <w:pPr>
        <w:ind w:left="6780" w:hanging="360"/>
      </w:pPr>
      <w:rPr>
        <w:rFonts w:hint="default"/>
        <w:lang w:val="en-US" w:eastAsia="en-US" w:bidi="ar-SA"/>
      </w:rPr>
    </w:lvl>
    <w:lvl w:ilvl="7" w:tplc="A7C24488">
      <w:numFmt w:val="bullet"/>
      <w:lvlText w:val="•"/>
      <w:lvlJc w:val="left"/>
      <w:pPr>
        <w:ind w:left="7650" w:hanging="360"/>
      </w:pPr>
      <w:rPr>
        <w:rFonts w:hint="default"/>
        <w:lang w:val="en-US" w:eastAsia="en-US" w:bidi="ar-SA"/>
      </w:rPr>
    </w:lvl>
    <w:lvl w:ilvl="8" w:tplc="7FB0000A">
      <w:numFmt w:val="bullet"/>
      <w:lvlText w:val="•"/>
      <w:lvlJc w:val="left"/>
      <w:pPr>
        <w:ind w:left="8520" w:hanging="360"/>
      </w:pPr>
      <w:rPr>
        <w:rFonts w:hint="default"/>
        <w:lang w:val="en-US" w:eastAsia="en-US" w:bidi="ar-SA"/>
      </w:rPr>
    </w:lvl>
  </w:abstractNum>
  <w:abstractNum w:abstractNumId="19" w15:restartNumberingAfterBreak="0">
    <w:nsid w:val="5EDE296C"/>
    <w:multiLevelType w:val="hybridMultilevel"/>
    <w:tmpl w:val="C9D6D2A6"/>
    <w:lvl w:ilvl="0" w:tplc="E938858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1B00FF"/>
    <w:multiLevelType w:val="hybridMultilevel"/>
    <w:tmpl w:val="D16E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6964EA"/>
    <w:multiLevelType w:val="hybridMultilevel"/>
    <w:tmpl w:val="451005C4"/>
    <w:lvl w:ilvl="0" w:tplc="6564356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A3033F"/>
    <w:multiLevelType w:val="hybridMultilevel"/>
    <w:tmpl w:val="6812095C"/>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23" w15:restartNumberingAfterBreak="0">
    <w:nsid w:val="70304042"/>
    <w:multiLevelType w:val="hybridMultilevel"/>
    <w:tmpl w:val="ECCAAA4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1E4567"/>
    <w:multiLevelType w:val="hybridMultilevel"/>
    <w:tmpl w:val="59F23608"/>
    <w:lvl w:ilvl="0" w:tplc="5C348DD4">
      <w:numFmt w:val="bullet"/>
      <w:lvlText w:val=""/>
      <w:lvlJc w:val="left"/>
      <w:pPr>
        <w:ind w:left="1019" w:hanging="269"/>
      </w:pPr>
      <w:rPr>
        <w:rFonts w:ascii="Symbol" w:eastAsia="Symbol" w:hAnsi="Symbol" w:cs="Symbol" w:hint="default"/>
        <w:b w:val="0"/>
        <w:bCs w:val="0"/>
        <w:i w:val="0"/>
        <w:iCs w:val="0"/>
        <w:spacing w:val="0"/>
        <w:w w:val="100"/>
        <w:sz w:val="24"/>
        <w:szCs w:val="24"/>
        <w:lang w:val="en-US" w:eastAsia="en-US" w:bidi="ar-SA"/>
      </w:rPr>
    </w:lvl>
    <w:lvl w:ilvl="1" w:tplc="82B62316">
      <w:numFmt w:val="bullet"/>
      <w:lvlText w:val=""/>
      <w:lvlJc w:val="left"/>
      <w:pPr>
        <w:ind w:left="1650" w:hanging="360"/>
      </w:pPr>
      <w:rPr>
        <w:rFonts w:ascii="Symbol" w:eastAsia="Symbol" w:hAnsi="Symbol" w:cs="Symbol" w:hint="default"/>
        <w:b w:val="0"/>
        <w:bCs w:val="0"/>
        <w:i w:val="0"/>
        <w:iCs w:val="0"/>
        <w:spacing w:val="0"/>
        <w:w w:val="100"/>
        <w:sz w:val="24"/>
        <w:szCs w:val="24"/>
        <w:lang w:val="en-US" w:eastAsia="en-US" w:bidi="ar-SA"/>
      </w:rPr>
    </w:lvl>
    <w:lvl w:ilvl="2" w:tplc="EB56E76A">
      <w:numFmt w:val="bullet"/>
      <w:lvlText w:val="•"/>
      <w:lvlJc w:val="left"/>
      <w:pPr>
        <w:ind w:left="2615" w:hanging="360"/>
      </w:pPr>
      <w:rPr>
        <w:rFonts w:hint="default"/>
        <w:lang w:val="en-US" w:eastAsia="en-US" w:bidi="ar-SA"/>
      </w:rPr>
    </w:lvl>
    <w:lvl w:ilvl="3" w:tplc="6B1808B0">
      <w:numFmt w:val="bullet"/>
      <w:lvlText w:val="•"/>
      <w:lvlJc w:val="left"/>
      <w:pPr>
        <w:ind w:left="3571" w:hanging="360"/>
      </w:pPr>
      <w:rPr>
        <w:rFonts w:hint="default"/>
        <w:lang w:val="en-US" w:eastAsia="en-US" w:bidi="ar-SA"/>
      </w:rPr>
    </w:lvl>
    <w:lvl w:ilvl="4" w:tplc="A7145E08">
      <w:numFmt w:val="bullet"/>
      <w:lvlText w:val="•"/>
      <w:lvlJc w:val="left"/>
      <w:pPr>
        <w:ind w:left="4526" w:hanging="360"/>
      </w:pPr>
      <w:rPr>
        <w:rFonts w:hint="default"/>
        <w:lang w:val="en-US" w:eastAsia="en-US" w:bidi="ar-SA"/>
      </w:rPr>
    </w:lvl>
    <w:lvl w:ilvl="5" w:tplc="C91E2702">
      <w:numFmt w:val="bullet"/>
      <w:lvlText w:val="•"/>
      <w:lvlJc w:val="left"/>
      <w:pPr>
        <w:ind w:left="5482" w:hanging="360"/>
      </w:pPr>
      <w:rPr>
        <w:rFonts w:hint="default"/>
        <w:lang w:val="en-US" w:eastAsia="en-US" w:bidi="ar-SA"/>
      </w:rPr>
    </w:lvl>
    <w:lvl w:ilvl="6" w:tplc="DA8246AE">
      <w:numFmt w:val="bullet"/>
      <w:lvlText w:val="•"/>
      <w:lvlJc w:val="left"/>
      <w:pPr>
        <w:ind w:left="6437" w:hanging="360"/>
      </w:pPr>
      <w:rPr>
        <w:rFonts w:hint="default"/>
        <w:lang w:val="en-US" w:eastAsia="en-US" w:bidi="ar-SA"/>
      </w:rPr>
    </w:lvl>
    <w:lvl w:ilvl="7" w:tplc="E0664EE2">
      <w:numFmt w:val="bullet"/>
      <w:lvlText w:val="•"/>
      <w:lvlJc w:val="left"/>
      <w:pPr>
        <w:ind w:left="7393" w:hanging="360"/>
      </w:pPr>
      <w:rPr>
        <w:rFonts w:hint="default"/>
        <w:lang w:val="en-US" w:eastAsia="en-US" w:bidi="ar-SA"/>
      </w:rPr>
    </w:lvl>
    <w:lvl w:ilvl="8" w:tplc="AAA62B30">
      <w:numFmt w:val="bullet"/>
      <w:lvlText w:val="•"/>
      <w:lvlJc w:val="left"/>
      <w:pPr>
        <w:ind w:left="8348" w:hanging="360"/>
      </w:pPr>
      <w:rPr>
        <w:rFonts w:hint="default"/>
        <w:lang w:val="en-US" w:eastAsia="en-US" w:bidi="ar-SA"/>
      </w:rPr>
    </w:lvl>
  </w:abstractNum>
  <w:abstractNum w:abstractNumId="25" w15:restartNumberingAfterBreak="0">
    <w:nsid w:val="798A0039"/>
    <w:multiLevelType w:val="hybridMultilevel"/>
    <w:tmpl w:val="8C96C7DE"/>
    <w:lvl w:ilvl="0" w:tplc="266C41A8">
      <w:start w:val="1"/>
      <w:numFmt w:val="lowerLetter"/>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EA0FFA"/>
    <w:multiLevelType w:val="hybridMultilevel"/>
    <w:tmpl w:val="7E10CE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724465">
    <w:abstractNumId w:val="22"/>
  </w:num>
  <w:num w:numId="2" w16cid:durableId="344526618">
    <w:abstractNumId w:val="0"/>
  </w:num>
  <w:num w:numId="3" w16cid:durableId="925655388">
    <w:abstractNumId w:val="16"/>
  </w:num>
  <w:num w:numId="4" w16cid:durableId="1731727296">
    <w:abstractNumId w:val="25"/>
  </w:num>
  <w:num w:numId="5" w16cid:durableId="6753425">
    <w:abstractNumId w:val="15"/>
  </w:num>
  <w:num w:numId="6" w16cid:durableId="219098106">
    <w:abstractNumId w:val="1"/>
  </w:num>
  <w:num w:numId="7" w16cid:durableId="706107220">
    <w:abstractNumId w:val="20"/>
  </w:num>
  <w:num w:numId="8" w16cid:durableId="727846759">
    <w:abstractNumId w:val="3"/>
  </w:num>
  <w:num w:numId="9" w16cid:durableId="1199048854">
    <w:abstractNumId w:val="10"/>
  </w:num>
  <w:num w:numId="10" w16cid:durableId="919947838">
    <w:abstractNumId w:val="23"/>
  </w:num>
  <w:num w:numId="11" w16cid:durableId="868757194">
    <w:abstractNumId w:val="14"/>
  </w:num>
  <w:num w:numId="12" w16cid:durableId="1508716358">
    <w:abstractNumId w:val="17"/>
  </w:num>
  <w:num w:numId="13" w16cid:durableId="1431002672">
    <w:abstractNumId w:val="5"/>
  </w:num>
  <w:num w:numId="14" w16cid:durableId="1360010780">
    <w:abstractNumId w:val="18"/>
  </w:num>
  <w:num w:numId="15" w16cid:durableId="130371490">
    <w:abstractNumId w:val="6"/>
  </w:num>
  <w:num w:numId="16" w16cid:durableId="2120754373">
    <w:abstractNumId w:val="2"/>
  </w:num>
  <w:num w:numId="17" w16cid:durableId="366687342">
    <w:abstractNumId w:val="9"/>
  </w:num>
  <w:num w:numId="18" w16cid:durableId="870872968">
    <w:abstractNumId w:val="21"/>
  </w:num>
  <w:num w:numId="19" w16cid:durableId="1022703970">
    <w:abstractNumId w:val="12"/>
  </w:num>
  <w:num w:numId="20" w16cid:durableId="754132694">
    <w:abstractNumId w:val="24"/>
  </w:num>
  <w:num w:numId="21" w16cid:durableId="1785735981">
    <w:abstractNumId w:val="8"/>
  </w:num>
  <w:num w:numId="22" w16cid:durableId="801339471">
    <w:abstractNumId w:val="11"/>
  </w:num>
  <w:num w:numId="23" w16cid:durableId="2045446943">
    <w:abstractNumId w:val="7"/>
  </w:num>
  <w:num w:numId="24" w16cid:durableId="282154681">
    <w:abstractNumId w:val="13"/>
  </w:num>
  <w:num w:numId="25" w16cid:durableId="2056269653">
    <w:abstractNumId w:val="19"/>
  </w:num>
  <w:num w:numId="26" w16cid:durableId="453866684">
    <w:abstractNumId w:val="4"/>
  </w:num>
  <w:num w:numId="27" w16cid:durableId="20358121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3B"/>
    <w:rsid w:val="00001D58"/>
    <w:rsid w:val="00001EEA"/>
    <w:rsid w:val="00003A34"/>
    <w:rsid w:val="00005733"/>
    <w:rsid w:val="00011C5D"/>
    <w:rsid w:val="000163E1"/>
    <w:rsid w:val="000212D0"/>
    <w:rsid w:val="00024E10"/>
    <w:rsid w:val="000321D4"/>
    <w:rsid w:val="000339CF"/>
    <w:rsid w:val="00036BAB"/>
    <w:rsid w:val="000423C2"/>
    <w:rsid w:val="000521E5"/>
    <w:rsid w:val="00065C43"/>
    <w:rsid w:val="000717B0"/>
    <w:rsid w:val="0007648A"/>
    <w:rsid w:val="000814AC"/>
    <w:rsid w:val="00084511"/>
    <w:rsid w:val="00084529"/>
    <w:rsid w:val="00086F1E"/>
    <w:rsid w:val="0009220C"/>
    <w:rsid w:val="00093517"/>
    <w:rsid w:val="00096A27"/>
    <w:rsid w:val="00096A82"/>
    <w:rsid w:val="00097D5D"/>
    <w:rsid w:val="000A0C6B"/>
    <w:rsid w:val="000A2D66"/>
    <w:rsid w:val="000A5F8B"/>
    <w:rsid w:val="000A6070"/>
    <w:rsid w:val="000B0185"/>
    <w:rsid w:val="000B05C8"/>
    <w:rsid w:val="000B17B9"/>
    <w:rsid w:val="000B2E96"/>
    <w:rsid w:val="000B3849"/>
    <w:rsid w:val="000B77DB"/>
    <w:rsid w:val="000C2487"/>
    <w:rsid w:val="000C4AB6"/>
    <w:rsid w:val="000D2C7A"/>
    <w:rsid w:val="000E0590"/>
    <w:rsid w:val="000E0FF4"/>
    <w:rsid w:val="000E518A"/>
    <w:rsid w:val="000F312B"/>
    <w:rsid w:val="000F4782"/>
    <w:rsid w:val="000F62F9"/>
    <w:rsid w:val="001029B9"/>
    <w:rsid w:val="00103EE3"/>
    <w:rsid w:val="00105ADC"/>
    <w:rsid w:val="001075B3"/>
    <w:rsid w:val="00110B7A"/>
    <w:rsid w:val="00111E23"/>
    <w:rsid w:val="0011278A"/>
    <w:rsid w:val="00117612"/>
    <w:rsid w:val="001206A0"/>
    <w:rsid w:val="00124FCC"/>
    <w:rsid w:val="0012684E"/>
    <w:rsid w:val="00126C74"/>
    <w:rsid w:val="00131A89"/>
    <w:rsid w:val="00133257"/>
    <w:rsid w:val="00137847"/>
    <w:rsid w:val="00144FE7"/>
    <w:rsid w:val="001547DA"/>
    <w:rsid w:val="0016612D"/>
    <w:rsid w:val="00166A17"/>
    <w:rsid w:val="0016783A"/>
    <w:rsid w:val="001701D2"/>
    <w:rsid w:val="00170A3B"/>
    <w:rsid w:val="001800CE"/>
    <w:rsid w:val="00183E24"/>
    <w:rsid w:val="00184D8C"/>
    <w:rsid w:val="001850BB"/>
    <w:rsid w:val="001853BD"/>
    <w:rsid w:val="00187186"/>
    <w:rsid w:val="001874D3"/>
    <w:rsid w:val="00192834"/>
    <w:rsid w:val="001A1238"/>
    <w:rsid w:val="001A6DB8"/>
    <w:rsid w:val="001B3524"/>
    <w:rsid w:val="001B3EB0"/>
    <w:rsid w:val="001B5F4C"/>
    <w:rsid w:val="001B775F"/>
    <w:rsid w:val="001C1521"/>
    <w:rsid w:val="001C1640"/>
    <w:rsid w:val="001C1F13"/>
    <w:rsid w:val="001C4373"/>
    <w:rsid w:val="001C74EF"/>
    <w:rsid w:val="001D7FCA"/>
    <w:rsid w:val="001E57F2"/>
    <w:rsid w:val="001E5918"/>
    <w:rsid w:val="001E5A20"/>
    <w:rsid w:val="001F3AE9"/>
    <w:rsid w:val="00200A13"/>
    <w:rsid w:val="002015B3"/>
    <w:rsid w:val="002040CE"/>
    <w:rsid w:val="002043B7"/>
    <w:rsid w:val="00206C30"/>
    <w:rsid w:val="0021330E"/>
    <w:rsid w:val="00214FD3"/>
    <w:rsid w:val="00216C6B"/>
    <w:rsid w:val="002179C6"/>
    <w:rsid w:val="00220B43"/>
    <w:rsid w:val="00220E57"/>
    <w:rsid w:val="00222BBB"/>
    <w:rsid w:val="002232C9"/>
    <w:rsid w:val="00224C76"/>
    <w:rsid w:val="00226BD4"/>
    <w:rsid w:val="0022711A"/>
    <w:rsid w:val="00230977"/>
    <w:rsid w:val="00233BCD"/>
    <w:rsid w:val="0023461A"/>
    <w:rsid w:val="00237B2A"/>
    <w:rsid w:val="002449A5"/>
    <w:rsid w:val="002474A8"/>
    <w:rsid w:val="0025120E"/>
    <w:rsid w:val="00252ADA"/>
    <w:rsid w:val="00252D9F"/>
    <w:rsid w:val="0025435F"/>
    <w:rsid w:val="002606C2"/>
    <w:rsid w:val="002623FE"/>
    <w:rsid w:val="00262451"/>
    <w:rsid w:val="00273D61"/>
    <w:rsid w:val="00274507"/>
    <w:rsid w:val="002760E1"/>
    <w:rsid w:val="0027717D"/>
    <w:rsid w:val="00277288"/>
    <w:rsid w:val="002845BB"/>
    <w:rsid w:val="00286677"/>
    <w:rsid w:val="0028703B"/>
    <w:rsid w:val="0029346C"/>
    <w:rsid w:val="00295395"/>
    <w:rsid w:val="0029554C"/>
    <w:rsid w:val="002A15AB"/>
    <w:rsid w:val="002A1E8C"/>
    <w:rsid w:val="002A3180"/>
    <w:rsid w:val="002B1231"/>
    <w:rsid w:val="002B4C1C"/>
    <w:rsid w:val="002B5A49"/>
    <w:rsid w:val="002C53FE"/>
    <w:rsid w:val="002C6543"/>
    <w:rsid w:val="002D15F4"/>
    <w:rsid w:val="002D173F"/>
    <w:rsid w:val="002D67F3"/>
    <w:rsid w:val="002D6D95"/>
    <w:rsid w:val="002E0A0E"/>
    <w:rsid w:val="002F3117"/>
    <w:rsid w:val="002F317C"/>
    <w:rsid w:val="002F5195"/>
    <w:rsid w:val="002F569B"/>
    <w:rsid w:val="002F71AB"/>
    <w:rsid w:val="002F72B5"/>
    <w:rsid w:val="002F7E37"/>
    <w:rsid w:val="00300231"/>
    <w:rsid w:val="003009A9"/>
    <w:rsid w:val="0030286E"/>
    <w:rsid w:val="0030400D"/>
    <w:rsid w:val="00304428"/>
    <w:rsid w:val="0030609E"/>
    <w:rsid w:val="00306347"/>
    <w:rsid w:val="00311E27"/>
    <w:rsid w:val="00312750"/>
    <w:rsid w:val="0032080A"/>
    <w:rsid w:val="00320B9F"/>
    <w:rsid w:val="00323033"/>
    <w:rsid w:val="00330FA9"/>
    <w:rsid w:val="003315DB"/>
    <w:rsid w:val="00335D38"/>
    <w:rsid w:val="00340D8E"/>
    <w:rsid w:val="003411A1"/>
    <w:rsid w:val="00343E63"/>
    <w:rsid w:val="00344FC4"/>
    <w:rsid w:val="003466DD"/>
    <w:rsid w:val="00354AE5"/>
    <w:rsid w:val="00354E19"/>
    <w:rsid w:val="00361345"/>
    <w:rsid w:val="00375C57"/>
    <w:rsid w:val="00376D32"/>
    <w:rsid w:val="00377907"/>
    <w:rsid w:val="00380435"/>
    <w:rsid w:val="0038434F"/>
    <w:rsid w:val="00384465"/>
    <w:rsid w:val="003861FB"/>
    <w:rsid w:val="003906EE"/>
    <w:rsid w:val="003A10F0"/>
    <w:rsid w:val="003A39F0"/>
    <w:rsid w:val="003A474E"/>
    <w:rsid w:val="003A5A0C"/>
    <w:rsid w:val="003B2AFB"/>
    <w:rsid w:val="003B3658"/>
    <w:rsid w:val="003C2EBB"/>
    <w:rsid w:val="003C4F41"/>
    <w:rsid w:val="003C4FFF"/>
    <w:rsid w:val="003C58A1"/>
    <w:rsid w:val="003C5A68"/>
    <w:rsid w:val="003C5D18"/>
    <w:rsid w:val="003D41B4"/>
    <w:rsid w:val="003D59E4"/>
    <w:rsid w:val="003D6401"/>
    <w:rsid w:val="003E50F0"/>
    <w:rsid w:val="003F5127"/>
    <w:rsid w:val="00402000"/>
    <w:rsid w:val="004046F8"/>
    <w:rsid w:val="00404D4C"/>
    <w:rsid w:val="00404E0F"/>
    <w:rsid w:val="0041073F"/>
    <w:rsid w:val="004107A9"/>
    <w:rsid w:val="004201F3"/>
    <w:rsid w:val="00420515"/>
    <w:rsid w:val="0042075C"/>
    <w:rsid w:val="004232ED"/>
    <w:rsid w:val="00425AC3"/>
    <w:rsid w:val="00434C30"/>
    <w:rsid w:val="004353BD"/>
    <w:rsid w:val="00436AF0"/>
    <w:rsid w:val="00437380"/>
    <w:rsid w:val="004407F4"/>
    <w:rsid w:val="0044222D"/>
    <w:rsid w:val="00442966"/>
    <w:rsid w:val="00447CF2"/>
    <w:rsid w:val="00465644"/>
    <w:rsid w:val="0046607C"/>
    <w:rsid w:val="0047084C"/>
    <w:rsid w:val="004715A6"/>
    <w:rsid w:val="00471E93"/>
    <w:rsid w:val="00471F5B"/>
    <w:rsid w:val="00472706"/>
    <w:rsid w:val="00483967"/>
    <w:rsid w:val="00483D57"/>
    <w:rsid w:val="0049214B"/>
    <w:rsid w:val="00492E19"/>
    <w:rsid w:val="00493C0C"/>
    <w:rsid w:val="00495DC0"/>
    <w:rsid w:val="004961F7"/>
    <w:rsid w:val="004A1202"/>
    <w:rsid w:val="004A1333"/>
    <w:rsid w:val="004A1E26"/>
    <w:rsid w:val="004B0C6E"/>
    <w:rsid w:val="004B2217"/>
    <w:rsid w:val="004C38FE"/>
    <w:rsid w:val="004C4ECE"/>
    <w:rsid w:val="004D0FA7"/>
    <w:rsid w:val="004D4808"/>
    <w:rsid w:val="004D7786"/>
    <w:rsid w:val="004D7989"/>
    <w:rsid w:val="004E18C9"/>
    <w:rsid w:val="004E482B"/>
    <w:rsid w:val="004E502A"/>
    <w:rsid w:val="004F32BA"/>
    <w:rsid w:val="005015C5"/>
    <w:rsid w:val="00506C4F"/>
    <w:rsid w:val="00507D9A"/>
    <w:rsid w:val="0051140D"/>
    <w:rsid w:val="005123F4"/>
    <w:rsid w:val="00513E2B"/>
    <w:rsid w:val="00515B59"/>
    <w:rsid w:val="0052151C"/>
    <w:rsid w:val="00522A6F"/>
    <w:rsid w:val="00524800"/>
    <w:rsid w:val="00527BA7"/>
    <w:rsid w:val="00530127"/>
    <w:rsid w:val="005312F9"/>
    <w:rsid w:val="00540B0F"/>
    <w:rsid w:val="00541027"/>
    <w:rsid w:val="00544487"/>
    <w:rsid w:val="00544F90"/>
    <w:rsid w:val="0054757D"/>
    <w:rsid w:val="0054788A"/>
    <w:rsid w:val="005500B6"/>
    <w:rsid w:val="00557446"/>
    <w:rsid w:val="00560660"/>
    <w:rsid w:val="005613B2"/>
    <w:rsid w:val="00561757"/>
    <w:rsid w:val="00565D2C"/>
    <w:rsid w:val="005710C8"/>
    <w:rsid w:val="00574116"/>
    <w:rsid w:val="00577BF3"/>
    <w:rsid w:val="00581ADB"/>
    <w:rsid w:val="00582A46"/>
    <w:rsid w:val="00582AA2"/>
    <w:rsid w:val="005838EE"/>
    <w:rsid w:val="00583E4D"/>
    <w:rsid w:val="00585832"/>
    <w:rsid w:val="005861C0"/>
    <w:rsid w:val="00586BA9"/>
    <w:rsid w:val="005903E0"/>
    <w:rsid w:val="00595AC4"/>
    <w:rsid w:val="005A12B3"/>
    <w:rsid w:val="005A60F0"/>
    <w:rsid w:val="005B2F62"/>
    <w:rsid w:val="005B386F"/>
    <w:rsid w:val="005B3AB0"/>
    <w:rsid w:val="005C2275"/>
    <w:rsid w:val="005C39FD"/>
    <w:rsid w:val="005C5537"/>
    <w:rsid w:val="005C6556"/>
    <w:rsid w:val="005D2CA0"/>
    <w:rsid w:val="005D60E3"/>
    <w:rsid w:val="005E0F40"/>
    <w:rsid w:val="005F09C6"/>
    <w:rsid w:val="005F4078"/>
    <w:rsid w:val="005F57FE"/>
    <w:rsid w:val="00600F34"/>
    <w:rsid w:val="00605B77"/>
    <w:rsid w:val="006111EF"/>
    <w:rsid w:val="00616DFC"/>
    <w:rsid w:val="006175B5"/>
    <w:rsid w:val="00617DF5"/>
    <w:rsid w:val="00620C18"/>
    <w:rsid w:val="0062371F"/>
    <w:rsid w:val="00626DE6"/>
    <w:rsid w:val="006275B9"/>
    <w:rsid w:val="006331C9"/>
    <w:rsid w:val="0063492A"/>
    <w:rsid w:val="0063685B"/>
    <w:rsid w:val="006415E1"/>
    <w:rsid w:val="0064236B"/>
    <w:rsid w:val="006428E4"/>
    <w:rsid w:val="00651C96"/>
    <w:rsid w:val="00654241"/>
    <w:rsid w:val="00662546"/>
    <w:rsid w:val="00663605"/>
    <w:rsid w:val="006668A5"/>
    <w:rsid w:val="006672FC"/>
    <w:rsid w:val="00667E3E"/>
    <w:rsid w:val="00676D3C"/>
    <w:rsid w:val="00684761"/>
    <w:rsid w:val="00686405"/>
    <w:rsid w:val="006867BA"/>
    <w:rsid w:val="00686AD7"/>
    <w:rsid w:val="00686E90"/>
    <w:rsid w:val="0069409C"/>
    <w:rsid w:val="00696961"/>
    <w:rsid w:val="006A4AA4"/>
    <w:rsid w:val="006A64AB"/>
    <w:rsid w:val="006B138A"/>
    <w:rsid w:val="006B3473"/>
    <w:rsid w:val="006B350C"/>
    <w:rsid w:val="006B3B5C"/>
    <w:rsid w:val="006B5FEC"/>
    <w:rsid w:val="006B6630"/>
    <w:rsid w:val="006C181A"/>
    <w:rsid w:val="006C53BA"/>
    <w:rsid w:val="006C710D"/>
    <w:rsid w:val="006E4A3E"/>
    <w:rsid w:val="006E4B53"/>
    <w:rsid w:val="007007E4"/>
    <w:rsid w:val="007043F5"/>
    <w:rsid w:val="00706BEB"/>
    <w:rsid w:val="00707ACD"/>
    <w:rsid w:val="00711706"/>
    <w:rsid w:val="007132A0"/>
    <w:rsid w:val="0071677A"/>
    <w:rsid w:val="00723F38"/>
    <w:rsid w:val="00726FA9"/>
    <w:rsid w:val="007328AB"/>
    <w:rsid w:val="00734386"/>
    <w:rsid w:val="00741F8F"/>
    <w:rsid w:val="007432DC"/>
    <w:rsid w:val="00746177"/>
    <w:rsid w:val="0075094D"/>
    <w:rsid w:val="00751D8A"/>
    <w:rsid w:val="0075522F"/>
    <w:rsid w:val="00761CEC"/>
    <w:rsid w:val="00763993"/>
    <w:rsid w:val="00763E02"/>
    <w:rsid w:val="007645C6"/>
    <w:rsid w:val="00766A83"/>
    <w:rsid w:val="00767E8F"/>
    <w:rsid w:val="007715F3"/>
    <w:rsid w:val="00773F72"/>
    <w:rsid w:val="007743A5"/>
    <w:rsid w:val="00775170"/>
    <w:rsid w:val="00780128"/>
    <w:rsid w:val="00781C85"/>
    <w:rsid w:val="0079720F"/>
    <w:rsid w:val="00797EDC"/>
    <w:rsid w:val="007A053A"/>
    <w:rsid w:val="007A4060"/>
    <w:rsid w:val="007A6690"/>
    <w:rsid w:val="007B670D"/>
    <w:rsid w:val="007C29A5"/>
    <w:rsid w:val="007C324F"/>
    <w:rsid w:val="007D1AD2"/>
    <w:rsid w:val="007D2ECB"/>
    <w:rsid w:val="007D422A"/>
    <w:rsid w:val="007E261E"/>
    <w:rsid w:val="007E3CB8"/>
    <w:rsid w:val="007E4E7A"/>
    <w:rsid w:val="007F220B"/>
    <w:rsid w:val="007F2CDD"/>
    <w:rsid w:val="007F45BF"/>
    <w:rsid w:val="007F484D"/>
    <w:rsid w:val="007F6959"/>
    <w:rsid w:val="00805668"/>
    <w:rsid w:val="008158F3"/>
    <w:rsid w:val="00816F98"/>
    <w:rsid w:val="008236CB"/>
    <w:rsid w:val="00831014"/>
    <w:rsid w:val="00833E46"/>
    <w:rsid w:val="00834813"/>
    <w:rsid w:val="0083637C"/>
    <w:rsid w:val="008369E2"/>
    <w:rsid w:val="00841327"/>
    <w:rsid w:val="00841FF7"/>
    <w:rsid w:val="0084288B"/>
    <w:rsid w:val="0084475E"/>
    <w:rsid w:val="00844F93"/>
    <w:rsid w:val="0085215D"/>
    <w:rsid w:val="0085377D"/>
    <w:rsid w:val="008600E1"/>
    <w:rsid w:val="0086389A"/>
    <w:rsid w:val="00863AE8"/>
    <w:rsid w:val="008642EF"/>
    <w:rsid w:val="0086704E"/>
    <w:rsid w:val="0087054D"/>
    <w:rsid w:val="0087140A"/>
    <w:rsid w:val="00875BF9"/>
    <w:rsid w:val="008854E9"/>
    <w:rsid w:val="00887B1E"/>
    <w:rsid w:val="00887C18"/>
    <w:rsid w:val="00891DAC"/>
    <w:rsid w:val="008946FF"/>
    <w:rsid w:val="008A05A1"/>
    <w:rsid w:val="008A1695"/>
    <w:rsid w:val="008C1248"/>
    <w:rsid w:val="008C2E35"/>
    <w:rsid w:val="008D022E"/>
    <w:rsid w:val="008D330D"/>
    <w:rsid w:val="008D4A74"/>
    <w:rsid w:val="008D50AD"/>
    <w:rsid w:val="008D6A27"/>
    <w:rsid w:val="008D7A4C"/>
    <w:rsid w:val="008E2BA2"/>
    <w:rsid w:val="008E44CF"/>
    <w:rsid w:val="008E566F"/>
    <w:rsid w:val="0090002D"/>
    <w:rsid w:val="0090307B"/>
    <w:rsid w:val="00912C73"/>
    <w:rsid w:val="00915CD2"/>
    <w:rsid w:val="00917A18"/>
    <w:rsid w:val="00926CCD"/>
    <w:rsid w:val="009323D3"/>
    <w:rsid w:val="00933681"/>
    <w:rsid w:val="00936C9C"/>
    <w:rsid w:val="00941CA9"/>
    <w:rsid w:val="0095546B"/>
    <w:rsid w:val="0095757E"/>
    <w:rsid w:val="0096418D"/>
    <w:rsid w:val="0096591A"/>
    <w:rsid w:val="00967CB6"/>
    <w:rsid w:val="00970FA1"/>
    <w:rsid w:val="00972679"/>
    <w:rsid w:val="00984EE0"/>
    <w:rsid w:val="009905AA"/>
    <w:rsid w:val="009905BD"/>
    <w:rsid w:val="009912D6"/>
    <w:rsid w:val="009917C2"/>
    <w:rsid w:val="00991F30"/>
    <w:rsid w:val="00992B9B"/>
    <w:rsid w:val="00992CE3"/>
    <w:rsid w:val="0099457B"/>
    <w:rsid w:val="00995232"/>
    <w:rsid w:val="0099636A"/>
    <w:rsid w:val="009969DE"/>
    <w:rsid w:val="00997353"/>
    <w:rsid w:val="009A04DA"/>
    <w:rsid w:val="009A0758"/>
    <w:rsid w:val="009A6461"/>
    <w:rsid w:val="009A6704"/>
    <w:rsid w:val="009B3B58"/>
    <w:rsid w:val="009B55DC"/>
    <w:rsid w:val="009B5AE7"/>
    <w:rsid w:val="009C1292"/>
    <w:rsid w:val="009C1F8A"/>
    <w:rsid w:val="009C2464"/>
    <w:rsid w:val="009C7936"/>
    <w:rsid w:val="009D0143"/>
    <w:rsid w:val="009D14EF"/>
    <w:rsid w:val="009D2C84"/>
    <w:rsid w:val="009D3722"/>
    <w:rsid w:val="009D7ADD"/>
    <w:rsid w:val="009F0F3A"/>
    <w:rsid w:val="009F2E1D"/>
    <w:rsid w:val="009F5F8E"/>
    <w:rsid w:val="009F63EC"/>
    <w:rsid w:val="00A02573"/>
    <w:rsid w:val="00A03689"/>
    <w:rsid w:val="00A06CAE"/>
    <w:rsid w:val="00A07F18"/>
    <w:rsid w:val="00A10319"/>
    <w:rsid w:val="00A1168A"/>
    <w:rsid w:val="00A14C5C"/>
    <w:rsid w:val="00A1797C"/>
    <w:rsid w:val="00A240AC"/>
    <w:rsid w:val="00A32690"/>
    <w:rsid w:val="00A33EF0"/>
    <w:rsid w:val="00A3680A"/>
    <w:rsid w:val="00A4131A"/>
    <w:rsid w:val="00A44BB9"/>
    <w:rsid w:val="00A44FD6"/>
    <w:rsid w:val="00A5088C"/>
    <w:rsid w:val="00A5215D"/>
    <w:rsid w:val="00A535E3"/>
    <w:rsid w:val="00A5546F"/>
    <w:rsid w:val="00A645DB"/>
    <w:rsid w:val="00A76423"/>
    <w:rsid w:val="00A76BD0"/>
    <w:rsid w:val="00A7786D"/>
    <w:rsid w:val="00A8356F"/>
    <w:rsid w:val="00A91EF5"/>
    <w:rsid w:val="00A92DA9"/>
    <w:rsid w:val="00A95538"/>
    <w:rsid w:val="00AA06EC"/>
    <w:rsid w:val="00AA249A"/>
    <w:rsid w:val="00AA3493"/>
    <w:rsid w:val="00AA73EA"/>
    <w:rsid w:val="00AB05D8"/>
    <w:rsid w:val="00AB288E"/>
    <w:rsid w:val="00AB41D2"/>
    <w:rsid w:val="00AB7E46"/>
    <w:rsid w:val="00AC0CAC"/>
    <w:rsid w:val="00AC53EC"/>
    <w:rsid w:val="00AC7D81"/>
    <w:rsid w:val="00AD01A4"/>
    <w:rsid w:val="00AD173E"/>
    <w:rsid w:val="00AD3269"/>
    <w:rsid w:val="00AD43DA"/>
    <w:rsid w:val="00AD6895"/>
    <w:rsid w:val="00AE3D60"/>
    <w:rsid w:val="00AE7DDE"/>
    <w:rsid w:val="00AF32F7"/>
    <w:rsid w:val="00AF34E0"/>
    <w:rsid w:val="00AF7A94"/>
    <w:rsid w:val="00B07472"/>
    <w:rsid w:val="00B07809"/>
    <w:rsid w:val="00B10754"/>
    <w:rsid w:val="00B14086"/>
    <w:rsid w:val="00B2275D"/>
    <w:rsid w:val="00B229B0"/>
    <w:rsid w:val="00B22E1F"/>
    <w:rsid w:val="00B33898"/>
    <w:rsid w:val="00B423DA"/>
    <w:rsid w:val="00B4327A"/>
    <w:rsid w:val="00B46145"/>
    <w:rsid w:val="00B55B7F"/>
    <w:rsid w:val="00B71858"/>
    <w:rsid w:val="00B83FEE"/>
    <w:rsid w:val="00B87610"/>
    <w:rsid w:val="00B91D35"/>
    <w:rsid w:val="00BA1496"/>
    <w:rsid w:val="00BA59E3"/>
    <w:rsid w:val="00BB1BF1"/>
    <w:rsid w:val="00BB6F92"/>
    <w:rsid w:val="00BB7429"/>
    <w:rsid w:val="00BC0299"/>
    <w:rsid w:val="00BC17E9"/>
    <w:rsid w:val="00BC547B"/>
    <w:rsid w:val="00BC798F"/>
    <w:rsid w:val="00BD3560"/>
    <w:rsid w:val="00BD4AFC"/>
    <w:rsid w:val="00BD6A48"/>
    <w:rsid w:val="00BE2162"/>
    <w:rsid w:val="00BE32DE"/>
    <w:rsid w:val="00BE5D40"/>
    <w:rsid w:val="00BE787E"/>
    <w:rsid w:val="00BF0A91"/>
    <w:rsid w:val="00BF2777"/>
    <w:rsid w:val="00BF69FA"/>
    <w:rsid w:val="00C07231"/>
    <w:rsid w:val="00C101FA"/>
    <w:rsid w:val="00C16FE8"/>
    <w:rsid w:val="00C20884"/>
    <w:rsid w:val="00C21C3E"/>
    <w:rsid w:val="00C21CBF"/>
    <w:rsid w:val="00C23C53"/>
    <w:rsid w:val="00C2627D"/>
    <w:rsid w:val="00C332A4"/>
    <w:rsid w:val="00C34CBF"/>
    <w:rsid w:val="00C414B8"/>
    <w:rsid w:val="00C46283"/>
    <w:rsid w:val="00C5113B"/>
    <w:rsid w:val="00C525D7"/>
    <w:rsid w:val="00C53DB8"/>
    <w:rsid w:val="00C54E87"/>
    <w:rsid w:val="00C55A4B"/>
    <w:rsid w:val="00C568DB"/>
    <w:rsid w:val="00C71276"/>
    <w:rsid w:val="00C73F69"/>
    <w:rsid w:val="00C92482"/>
    <w:rsid w:val="00C94C1D"/>
    <w:rsid w:val="00C950B7"/>
    <w:rsid w:val="00C96F42"/>
    <w:rsid w:val="00CA0A6F"/>
    <w:rsid w:val="00CA1D62"/>
    <w:rsid w:val="00CA280B"/>
    <w:rsid w:val="00CA6FA5"/>
    <w:rsid w:val="00CB027D"/>
    <w:rsid w:val="00CB4AF6"/>
    <w:rsid w:val="00CC1D14"/>
    <w:rsid w:val="00CC7B1A"/>
    <w:rsid w:val="00CD1FEE"/>
    <w:rsid w:val="00CE6568"/>
    <w:rsid w:val="00CE781C"/>
    <w:rsid w:val="00CF1F3D"/>
    <w:rsid w:val="00CF2C4F"/>
    <w:rsid w:val="00CF3B24"/>
    <w:rsid w:val="00CF4D72"/>
    <w:rsid w:val="00CF5B22"/>
    <w:rsid w:val="00CF7ECB"/>
    <w:rsid w:val="00D0107D"/>
    <w:rsid w:val="00D02BFB"/>
    <w:rsid w:val="00D04A29"/>
    <w:rsid w:val="00D111D6"/>
    <w:rsid w:val="00D11EE4"/>
    <w:rsid w:val="00D121BC"/>
    <w:rsid w:val="00D13251"/>
    <w:rsid w:val="00D15879"/>
    <w:rsid w:val="00D17A46"/>
    <w:rsid w:val="00D222A4"/>
    <w:rsid w:val="00D30695"/>
    <w:rsid w:val="00D329D6"/>
    <w:rsid w:val="00D32A77"/>
    <w:rsid w:val="00D35158"/>
    <w:rsid w:val="00D37572"/>
    <w:rsid w:val="00D400E5"/>
    <w:rsid w:val="00D41BED"/>
    <w:rsid w:val="00D41E96"/>
    <w:rsid w:val="00D4306E"/>
    <w:rsid w:val="00D44EBC"/>
    <w:rsid w:val="00D453E6"/>
    <w:rsid w:val="00D457EA"/>
    <w:rsid w:val="00D557FD"/>
    <w:rsid w:val="00D60B45"/>
    <w:rsid w:val="00D6283D"/>
    <w:rsid w:val="00D628CE"/>
    <w:rsid w:val="00D633C3"/>
    <w:rsid w:val="00D64078"/>
    <w:rsid w:val="00D71D8A"/>
    <w:rsid w:val="00D72FB6"/>
    <w:rsid w:val="00D81792"/>
    <w:rsid w:val="00D826B6"/>
    <w:rsid w:val="00D84ABD"/>
    <w:rsid w:val="00D8609A"/>
    <w:rsid w:val="00D86676"/>
    <w:rsid w:val="00D8761C"/>
    <w:rsid w:val="00D8798B"/>
    <w:rsid w:val="00D93FE1"/>
    <w:rsid w:val="00D957A8"/>
    <w:rsid w:val="00DA0658"/>
    <w:rsid w:val="00DA0CCE"/>
    <w:rsid w:val="00DA2C39"/>
    <w:rsid w:val="00DB0F81"/>
    <w:rsid w:val="00DB2B4C"/>
    <w:rsid w:val="00DB4240"/>
    <w:rsid w:val="00DC17B8"/>
    <w:rsid w:val="00DC3AAD"/>
    <w:rsid w:val="00DC41C9"/>
    <w:rsid w:val="00DC51BC"/>
    <w:rsid w:val="00DD13E1"/>
    <w:rsid w:val="00DD4A36"/>
    <w:rsid w:val="00DD5626"/>
    <w:rsid w:val="00DF4EC3"/>
    <w:rsid w:val="00E02E9A"/>
    <w:rsid w:val="00E05B4B"/>
    <w:rsid w:val="00E10354"/>
    <w:rsid w:val="00E10F29"/>
    <w:rsid w:val="00E1469E"/>
    <w:rsid w:val="00E2215E"/>
    <w:rsid w:val="00E227F6"/>
    <w:rsid w:val="00E25A6B"/>
    <w:rsid w:val="00E330E8"/>
    <w:rsid w:val="00E3322A"/>
    <w:rsid w:val="00E33393"/>
    <w:rsid w:val="00E33D08"/>
    <w:rsid w:val="00E3439E"/>
    <w:rsid w:val="00E4098E"/>
    <w:rsid w:val="00E42A4C"/>
    <w:rsid w:val="00E53B9E"/>
    <w:rsid w:val="00E54F91"/>
    <w:rsid w:val="00E61006"/>
    <w:rsid w:val="00E616FA"/>
    <w:rsid w:val="00E627CD"/>
    <w:rsid w:val="00E629F1"/>
    <w:rsid w:val="00E638E8"/>
    <w:rsid w:val="00E658B2"/>
    <w:rsid w:val="00E66189"/>
    <w:rsid w:val="00E725BF"/>
    <w:rsid w:val="00E74894"/>
    <w:rsid w:val="00E808BD"/>
    <w:rsid w:val="00E80CC9"/>
    <w:rsid w:val="00E85199"/>
    <w:rsid w:val="00E86611"/>
    <w:rsid w:val="00E91C98"/>
    <w:rsid w:val="00E921C1"/>
    <w:rsid w:val="00EA0D10"/>
    <w:rsid w:val="00EA2041"/>
    <w:rsid w:val="00EA4A27"/>
    <w:rsid w:val="00EB1A64"/>
    <w:rsid w:val="00EB3F6D"/>
    <w:rsid w:val="00EB7766"/>
    <w:rsid w:val="00EC07F5"/>
    <w:rsid w:val="00EC2399"/>
    <w:rsid w:val="00EC5DC2"/>
    <w:rsid w:val="00ED01D2"/>
    <w:rsid w:val="00ED1EC3"/>
    <w:rsid w:val="00ED342A"/>
    <w:rsid w:val="00ED39E2"/>
    <w:rsid w:val="00ED446F"/>
    <w:rsid w:val="00ED6628"/>
    <w:rsid w:val="00ED7571"/>
    <w:rsid w:val="00EE056A"/>
    <w:rsid w:val="00EE4708"/>
    <w:rsid w:val="00EE637B"/>
    <w:rsid w:val="00EF070D"/>
    <w:rsid w:val="00EF2ED2"/>
    <w:rsid w:val="00EF3265"/>
    <w:rsid w:val="00F03D03"/>
    <w:rsid w:val="00F15137"/>
    <w:rsid w:val="00F15EA4"/>
    <w:rsid w:val="00F16FCF"/>
    <w:rsid w:val="00F239C3"/>
    <w:rsid w:val="00F25358"/>
    <w:rsid w:val="00F2540D"/>
    <w:rsid w:val="00F25606"/>
    <w:rsid w:val="00F307D5"/>
    <w:rsid w:val="00F31B14"/>
    <w:rsid w:val="00F33545"/>
    <w:rsid w:val="00F35ECA"/>
    <w:rsid w:val="00F37C4D"/>
    <w:rsid w:val="00F40BC5"/>
    <w:rsid w:val="00F41147"/>
    <w:rsid w:val="00F41374"/>
    <w:rsid w:val="00F42CBD"/>
    <w:rsid w:val="00F44F93"/>
    <w:rsid w:val="00F46C66"/>
    <w:rsid w:val="00F5636C"/>
    <w:rsid w:val="00F570DA"/>
    <w:rsid w:val="00F67859"/>
    <w:rsid w:val="00F67E9D"/>
    <w:rsid w:val="00F72C3A"/>
    <w:rsid w:val="00F77220"/>
    <w:rsid w:val="00F81AB9"/>
    <w:rsid w:val="00F83395"/>
    <w:rsid w:val="00F86714"/>
    <w:rsid w:val="00F91A15"/>
    <w:rsid w:val="00F93DA5"/>
    <w:rsid w:val="00F9472F"/>
    <w:rsid w:val="00F95C11"/>
    <w:rsid w:val="00F97E3D"/>
    <w:rsid w:val="00FB5A3B"/>
    <w:rsid w:val="00FC34F1"/>
    <w:rsid w:val="00FD21B1"/>
    <w:rsid w:val="00FD6386"/>
    <w:rsid w:val="00FE0B74"/>
    <w:rsid w:val="00FE1623"/>
    <w:rsid w:val="00FE17FB"/>
    <w:rsid w:val="00FE3EA3"/>
    <w:rsid w:val="00FE704B"/>
    <w:rsid w:val="00FE7799"/>
    <w:rsid w:val="00FF093C"/>
    <w:rsid w:val="00FF0952"/>
    <w:rsid w:val="00FF23B4"/>
    <w:rsid w:val="00FF28BB"/>
    <w:rsid w:val="00FF3B53"/>
    <w:rsid w:val="00FF46B8"/>
    <w:rsid w:val="00FF4FC7"/>
    <w:rsid w:val="00FF61F7"/>
    <w:rsid w:val="00FF683D"/>
    <w:rsid w:val="017F0B64"/>
    <w:rsid w:val="0270A11E"/>
    <w:rsid w:val="0AAAD7E9"/>
    <w:rsid w:val="10371CF7"/>
    <w:rsid w:val="10E4D248"/>
    <w:rsid w:val="16FECF97"/>
    <w:rsid w:val="1B62A6B4"/>
    <w:rsid w:val="1EFC5A68"/>
    <w:rsid w:val="21F3B96E"/>
    <w:rsid w:val="22A0350C"/>
    <w:rsid w:val="2A6B31C1"/>
    <w:rsid w:val="2B3A18CC"/>
    <w:rsid w:val="2C5FBD59"/>
    <w:rsid w:val="2DF801C3"/>
    <w:rsid w:val="31245258"/>
    <w:rsid w:val="31CF7FD2"/>
    <w:rsid w:val="3382EC45"/>
    <w:rsid w:val="33F9CEAA"/>
    <w:rsid w:val="34E8B731"/>
    <w:rsid w:val="386B30F8"/>
    <w:rsid w:val="3B202D96"/>
    <w:rsid w:val="3E3CC757"/>
    <w:rsid w:val="3E7D23ED"/>
    <w:rsid w:val="403ECE57"/>
    <w:rsid w:val="414296C9"/>
    <w:rsid w:val="4360A36C"/>
    <w:rsid w:val="443F0DC1"/>
    <w:rsid w:val="4699E904"/>
    <w:rsid w:val="47F61284"/>
    <w:rsid w:val="48637709"/>
    <w:rsid w:val="49B63F56"/>
    <w:rsid w:val="4A5C749D"/>
    <w:rsid w:val="4ACE6338"/>
    <w:rsid w:val="4BCED2E7"/>
    <w:rsid w:val="4D64D2E7"/>
    <w:rsid w:val="517B6660"/>
    <w:rsid w:val="549D9E42"/>
    <w:rsid w:val="5D95412C"/>
    <w:rsid w:val="66EC8E29"/>
    <w:rsid w:val="67C44D03"/>
    <w:rsid w:val="68D0774E"/>
    <w:rsid w:val="6F6CA751"/>
    <w:rsid w:val="6FE2A06C"/>
    <w:rsid w:val="738779F8"/>
    <w:rsid w:val="7474C239"/>
    <w:rsid w:val="74BD89D8"/>
    <w:rsid w:val="76E27687"/>
    <w:rsid w:val="7847F42B"/>
    <w:rsid w:val="79DED717"/>
    <w:rsid w:val="7AA10605"/>
    <w:rsid w:val="7BD176D3"/>
    <w:rsid w:val="7CF4658C"/>
    <w:rsid w:val="7F6C29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26318"/>
  <w15:chartTrackingRefBased/>
  <w15:docId w15:val="{1FA976CD-7184-4CE9-BDA8-1280FAE0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A3B"/>
  </w:style>
  <w:style w:type="paragraph" w:styleId="Footer">
    <w:name w:val="footer"/>
    <w:basedOn w:val="Normal"/>
    <w:link w:val="FooterChar"/>
    <w:uiPriority w:val="99"/>
    <w:unhideWhenUsed/>
    <w:rsid w:val="00FB5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A3B"/>
  </w:style>
  <w:style w:type="table" w:styleId="TableGrid">
    <w:name w:val="Table Grid"/>
    <w:basedOn w:val="TableNormal"/>
    <w:uiPriority w:val="39"/>
    <w:rsid w:val="00D41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41BED"/>
    <w:pPr>
      <w:ind w:left="720"/>
      <w:contextualSpacing/>
    </w:pPr>
  </w:style>
  <w:style w:type="character" w:styleId="Hyperlink">
    <w:name w:val="Hyperlink"/>
    <w:basedOn w:val="DefaultParagraphFont"/>
    <w:uiPriority w:val="99"/>
    <w:unhideWhenUsed/>
    <w:rsid w:val="000C2487"/>
    <w:rPr>
      <w:color w:val="0563C1" w:themeColor="hyperlink"/>
      <w:u w:val="single"/>
    </w:rPr>
  </w:style>
  <w:style w:type="character" w:styleId="UnresolvedMention">
    <w:name w:val="Unresolved Mention"/>
    <w:basedOn w:val="DefaultParagraphFont"/>
    <w:uiPriority w:val="99"/>
    <w:semiHidden/>
    <w:unhideWhenUsed/>
    <w:rsid w:val="000C2487"/>
    <w:rPr>
      <w:color w:val="605E5C"/>
      <w:shd w:val="clear" w:color="auto" w:fill="E1DFDD"/>
    </w:rPr>
  </w:style>
  <w:style w:type="character" w:styleId="CommentReference">
    <w:name w:val="annotation reference"/>
    <w:basedOn w:val="DefaultParagraphFont"/>
    <w:uiPriority w:val="99"/>
    <w:semiHidden/>
    <w:unhideWhenUsed/>
    <w:rsid w:val="00384465"/>
    <w:rPr>
      <w:sz w:val="16"/>
      <w:szCs w:val="16"/>
    </w:rPr>
  </w:style>
  <w:style w:type="paragraph" w:styleId="CommentText">
    <w:name w:val="annotation text"/>
    <w:basedOn w:val="Normal"/>
    <w:link w:val="CommentTextChar"/>
    <w:uiPriority w:val="99"/>
    <w:unhideWhenUsed/>
    <w:rsid w:val="00384465"/>
    <w:pPr>
      <w:spacing w:line="240" w:lineRule="auto"/>
    </w:pPr>
    <w:rPr>
      <w:sz w:val="20"/>
      <w:szCs w:val="20"/>
    </w:rPr>
  </w:style>
  <w:style w:type="character" w:customStyle="1" w:styleId="CommentTextChar">
    <w:name w:val="Comment Text Char"/>
    <w:basedOn w:val="DefaultParagraphFont"/>
    <w:link w:val="CommentText"/>
    <w:uiPriority w:val="99"/>
    <w:rsid w:val="00384465"/>
    <w:rPr>
      <w:sz w:val="20"/>
      <w:szCs w:val="20"/>
    </w:rPr>
  </w:style>
  <w:style w:type="paragraph" w:styleId="CommentSubject">
    <w:name w:val="annotation subject"/>
    <w:basedOn w:val="CommentText"/>
    <w:next w:val="CommentText"/>
    <w:link w:val="CommentSubjectChar"/>
    <w:uiPriority w:val="99"/>
    <w:semiHidden/>
    <w:unhideWhenUsed/>
    <w:rsid w:val="00384465"/>
    <w:rPr>
      <w:b/>
      <w:bCs/>
    </w:rPr>
  </w:style>
  <w:style w:type="character" w:customStyle="1" w:styleId="CommentSubjectChar">
    <w:name w:val="Comment Subject Char"/>
    <w:basedOn w:val="CommentTextChar"/>
    <w:link w:val="CommentSubject"/>
    <w:uiPriority w:val="99"/>
    <w:semiHidden/>
    <w:rsid w:val="00384465"/>
    <w:rPr>
      <w:b/>
      <w:bCs/>
      <w:sz w:val="20"/>
      <w:szCs w:val="20"/>
    </w:rPr>
  </w:style>
  <w:style w:type="paragraph" w:styleId="Revision">
    <w:name w:val="Revision"/>
    <w:hidden/>
    <w:uiPriority w:val="99"/>
    <w:semiHidden/>
    <w:rsid w:val="006428E4"/>
    <w:pPr>
      <w:spacing w:after="0" w:line="240" w:lineRule="auto"/>
    </w:pPr>
  </w:style>
  <w:style w:type="character" w:customStyle="1" w:styleId="cf01">
    <w:name w:val="cf01"/>
    <w:basedOn w:val="DefaultParagraphFont"/>
    <w:rsid w:val="007132A0"/>
    <w:rPr>
      <w:rFonts w:ascii="Segoe UI" w:hAnsi="Segoe UI" w:cs="Segoe UI" w:hint="default"/>
      <w:sz w:val="18"/>
      <w:szCs w:val="18"/>
    </w:rPr>
  </w:style>
  <w:style w:type="character" w:styleId="FollowedHyperlink">
    <w:name w:val="FollowedHyperlink"/>
    <w:basedOn w:val="DefaultParagraphFont"/>
    <w:uiPriority w:val="99"/>
    <w:semiHidden/>
    <w:unhideWhenUsed/>
    <w:rsid w:val="004A1333"/>
    <w:rPr>
      <w:color w:val="954F72" w:themeColor="followedHyperlink"/>
      <w:u w:val="single"/>
    </w:rPr>
  </w:style>
  <w:style w:type="paragraph" w:styleId="PlainText">
    <w:name w:val="Plain Text"/>
    <w:basedOn w:val="Normal"/>
    <w:link w:val="PlainTextChar"/>
    <w:uiPriority w:val="99"/>
    <w:semiHidden/>
    <w:unhideWhenUsed/>
    <w:rsid w:val="00BC0299"/>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semiHidden/>
    <w:rsid w:val="00BC0299"/>
    <w:rPr>
      <w:rFonts w:ascii="Calibri" w:eastAsia="Times New Roman" w:hAnsi="Calibri"/>
      <w:kern w:val="2"/>
      <w:szCs w:val="21"/>
      <w14:ligatures w14:val="standardContextual"/>
    </w:rPr>
  </w:style>
  <w:style w:type="paragraph" w:styleId="FootnoteText">
    <w:name w:val="footnote text"/>
    <w:basedOn w:val="Normal"/>
    <w:link w:val="FootnoteTextChar"/>
    <w:uiPriority w:val="99"/>
    <w:unhideWhenUsed/>
    <w:rsid w:val="004B0C6E"/>
    <w:pPr>
      <w:spacing w:after="0" w:line="240" w:lineRule="auto"/>
    </w:pPr>
    <w:rPr>
      <w:sz w:val="20"/>
      <w:szCs w:val="20"/>
    </w:rPr>
  </w:style>
  <w:style w:type="character" w:customStyle="1" w:styleId="FootnoteTextChar">
    <w:name w:val="Footnote Text Char"/>
    <w:basedOn w:val="DefaultParagraphFont"/>
    <w:link w:val="FootnoteText"/>
    <w:uiPriority w:val="99"/>
    <w:rsid w:val="004B0C6E"/>
    <w:rPr>
      <w:sz w:val="20"/>
      <w:szCs w:val="20"/>
    </w:rPr>
  </w:style>
  <w:style w:type="character" w:styleId="FootnoteReference">
    <w:name w:val="footnote reference"/>
    <w:basedOn w:val="DefaultParagraphFont"/>
    <w:uiPriority w:val="99"/>
    <w:semiHidden/>
    <w:unhideWhenUsed/>
    <w:rsid w:val="004B0C6E"/>
    <w:rPr>
      <w:vertAlign w:val="superscript"/>
    </w:rPr>
  </w:style>
  <w:style w:type="paragraph" w:styleId="BodyText">
    <w:name w:val="Body Text"/>
    <w:basedOn w:val="Normal"/>
    <w:link w:val="BodyTextChar"/>
    <w:uiPriority w:val="99"/>
    <w:semiHidden/>
    <w:unhideWhenUsed/>
    <w:rsid w:val="0096591A"/>
    <w:pPr>
      <w:spacing w:after="120"/>
    </w:pPr>
  </w:style>
  <w:style w:type="character" w:customStyle="1" w:styleId="BodyTextChar">
    <w:name w:val="Body Text Char"/>
    <w:basedOn w:val="DefaultParagraphFont"/>
    <w:link w:val="BodyText"/>
    <w:uiPriority w:val="99"/>
    <w:semiHidden/>
    <w:rsid w:val="00965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54304">
      <w:bodyDiv w:val="1"/>
      <w:marLeft w:val="0"/>
      <w:marRight w:val="0"/>
      <w:marTop w:val="0"/>
      <w:marBottom w:val="0"/>
      <w:divBdr>
        <w:top w:val="none" w:sz="0" w:space="0" w:color="auto"/>
        <w:left w:val="none" w:sz="0" w:space="0" w:color="auto"/>
        <w:bottom w:val="none" w:sz="0" w:space="0" w:color="auto"/>
        <w:right w:val="none" w:sz="0" w:space="0" w:color="auto"/>
      </w:divBdr>
    </w:div>
    <w:div w:id="265384518">
      <w:bodyDiv w:val="1"/>
      <w:marLeft w:val="0"/>
      <w:marRight w:val="0"/>
      <w:marTop w:val="0"/>
      <w:marBottom w:val="0"/>
      <w:divBdr>
        <w:top w:val="none" w:sz="0" w:space="0" w:color="auto"/>
        <w:left w:val="none" w:sz="0" w:space="0" w:color="auto"/>
        <w:bottom w:val="none" w:sz="0" w:space="0" w:color="auto"/>
        <w:right w:val="none" w:sz="0" w:space="0" w:color="auto"/>
      </w:divBdr>
    </w:div>
    <w:div w:id="426003224">
      <w:bodyDiv w:val="1"/>
      <w:marLeft w:val="0"/>
      <w:marRight w:val="0"/>
      <w:marTop w:val="0"/>
      <w:marBottom w:val="0"/>
      <w:divBdr>
        <w:top w:val="none" w:sz="0" w:space="0" w:color="auto"/>
        <w:left w:val="none" w:sz="0" w:space="0" w:color="auto"/>
        <w:bottom w:val="none" w:sz="0" w:space="0" w:color="auto"/>
        <w:right w:val="none" w:sz="0" w:space="0" w:color="auto"/>
      </w:divBdr>
    </w:div>
    <w:div w:id="181386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ants.gov/" TargetMode="External"/><Relationship Id="rId18" Type="http://schemas.openxmlformats.org/officeDocument/2006/relationships/hyperlink" Target="https://www.acq.osd.mil/asda/dpc/cp/policy/docs/guidebook/TAB%20A1%20-%20DoD%20OT%20Guide%20JUL%202023_final.pdf" TargetMode="External"/><Relationship Id="rId26" Type="http://schemas.openxmlformats.org/officeDocument/2006/relationships/hyperlink" Target="https://business.defense.gov/About/Goals-and-Performance/" TargetMode="External"/><Relationship Id="rId3" Type="http://schemas.openxmlformats.org/officeDocument/2006/relationships/customXml" Target="../customXml/item3.xml"/><Relationship Id="rId21" Type="http://schemas.openxmlformats.org/officeDocument/2006/relationships/hyperlink" Target="https://www.dni.gov/files/ODNI/documents/assessments/ATA-2025-Unclassified-Report.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cq.osd.mil/asda/dpc/cp/policy/other-policy-areas.html" TargetMode="External"/><Relationship Id="rId25" Type="http://schemas.openxmlformats.org/officeDocument/2006/relationships/hyperlink" Target="https://www.hsdl.org/?view&amp;did=24365" TargetMode="External"/><Relationship Id="rId2" Type="http://schemas.openxmlformats.org/officeDocument/2006/relationships/customXml" Target="../customXml/item2.xml"/><Relationship Id="rId16" Type="http://schemas.openxmlformats.org/officeDocument/2006/relationships/hyperlink" Target="https://sam.gov/content/assistance-listings" TargetMode="External"/><Relationship Id="rId20" Type="http://schemas.openxmlformats.org/officeDocument/2006/relationships/hyperlink" Target="https://www.bis.doc.gov/index.php/the-denied-persons-lis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rmypubs.army.mil/epubs/DR_pubs/DR_a/pdf/web/p385_69.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mdc.army.mil/ORGANIZATION/TC/" TargetMode="External"/><Relationship Id="rId23" Type="http://schemas.openxmlformats.org/officeDocument/2006/relationships/hyperlink" Target="https://armypubs.army.mil/epubs/DR_pubs/DR_a/ARN34981-AR_385-10-000-WEB-1.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mdc.army.mil/ORGANIZATION/TC/"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M.gov/" TargetMode="External"/><Relationship Id="rId22" Type="http://schemas.openxmlformats.org/officeDocument/2006/relationships/hyperlink" Target="https://www.fsd.gov"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Folder" ma:contentTypeID="0x0120004E7EA062460534489A8282E3943CA09D" ma:contentTypeVersion="0" ma:contentTypeDescription="Create a new folder." ma:contentTypeScope="" ma:versionID="60eb23df495de4f2cf3116b6749f4285">
  <xsd:schema xmlns:xsd="http://www.w3.org/2001/XMLSchema" xmlns:xs="http://www.w3.org/2001/XMLSchema" xmlns:p="http://schemas.microsoft.com/office/2006/metadata/properties" xmlns:ns1="http://schemas.microsoft.com/sharepoint/v3" targetNamespace="http://schemas.microsoft.com/office/2006/metadata/properties" ma:root="true" ma:fieldsID="e0ef3d61f02e33e200c7c59dfc3d06c3"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AA6849F1-E054-4880-94AE-2DDB0EB4B6D2}">
  <ds:schemaRefs>
    <ds:schemaRef ds:uri="http://schemas.openxmlformats.org/officeDocument/2006/bibliography"/>
  </ds:schemaRefs>
</ds:datastoreItem>
</file>

<file path=customXml/itemProps2.xml><?xml version="1.0" encoding="utf-8"?>
<ds:datastoreItem xmlns:ds="http://schemas.openxmlformats.org/officeDocument/2006/customXml" ds:itemID="{1CE78FAF-C1F4-4E31-B805-618AE9350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83F478-157B-4860-8165-2A46C4A655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4F13AA-B9A2-4ACB-BD45-268CFCBA4273}">
  <ds:schemaRefs>
    <ds:schemaRef ds:uri="http://schemas.microsoft.com/sharepoint/v3/contenttype/forms"/>
  </ds:schemaRefs>
</ds:datastoreItem>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52</Pages>
  <Words>18853</Words>
  <Characters>107467</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TC BAA</vt:lpstr>
    </vt:vector>
  </TitlesOfParts>
  <Company/>
  <LinksUpToDate>false</LinksUpToDate>
  <CharactersWithSpaces>126068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 BAA</dc:title>
  <dc:subject/>
  <dc:creator>TC-AM</dc:creator>
  <cp:keywords/>
  <dc:description/>
  <cp:lastModifiedBy>Hernandez Massas, Sonia E CIV USARMY SMDC (USA)</cp:lastModifiedBy>
  <cp:revision>2</cp:revision>
  <cp:lastPrinted>2024-08-06T18:33:00Z</cp:lastPrinted>
  <dcterms:created xsi:type="dcterms:W3CDTF">2025-12-02T22:33:00Z</dcterms:created>
  <dcterms:modified xsi:type="dcterms:W3CDTF">2025-12-02T22:33:00Z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0x0120004E7EA062460534489A8282E3943CA09D</vt:lpwstr>
  </property>
</Properties>
</file>